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997C" w14:textId="110D4E68" w:rsidR="00153881" w:rsidRPr="00BC7574" w:rsidRDefault="00153881" w:rsidP="00BC7574">
      <w:pPr>
        <w:spacing w:after="0" w:line="240" w:lineRule="auto"/>
        <w:ind w:firstLine="567"/>
        <w:jc w:val="center"/>
        <w:rPr>
          <w:rFonts w:ascii="Times New Roman" w:hAnsi="Times New Roman" w:cs="Times New Roman"/>
          <w:b/>
          <w:sz w:val="28"/>
          <w:szCs w:val="28"/>
        </w:rPr>
      </w:pPr>
      <w:r w:rsidRPr="00D822A2">
        <w:rPr>
          <w:rFonts w:ascii="Times New Roman" w:hAnsi="Times New Roman" w:cs="Times New Roman"/>
          <w:b/>
          <w:sz w:val="28"/>
          <w:szCs w:val="28"/>
        </w:rPr>
        <w:t>Підрозділ 2.5. Будівництво, земельні відносини та інфраструктура</w:t>
      </w:r>
    </w:p>
    <w:p w14:paraId="2FF5D501" w14:textId="77777777" w:rsidR="00D822A2" w:rsidRDefault="00D822A2" w:rsidP="00153881">
      <w:pPr>
        <w:spacing w:after="0" w:line="240" w:lineRule="auto"/>
        <w:ind w:firstLine="567"/>
        <w:jc w:val="both"/>
        <w:rPr>
          <w:rFonts w:ascii="Times New Roman" w:hAnsi="Times New Roman" w:cs="Times New Roman"/>
          <w:b/>
          <w:sz w:val="24"/>
          <w:szCs w:val="24"/>
        </w:rPr>
      </w:pPr>
    </w:p>
    <w:p w14:paraId="3ABEF7F1" w14:textId="04F947BB" w:rsidR="00444034" w:rsidRDefault="00384739" w:rsidP="00153881">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Проблема </w:t>
      </w:r>
      <w:r w:rsidR="00F61092">
        <w:rPr>
          <w:rFonts w:ascii="Times New Roman" w:hAnsi="Times New Roman" w:cs="Times New Roman"/>
          <w:b/>
          <w:sz w:val="24"/>
          <w:szCs w:val="24"/>
        </w:rPr>
        <w:t>2.5.1</w:t>
      </w:r>
    </w:p>
    <w:p w14:paraId="6A418588" w14:textId="77777777" w:rsidR="00D822A2" w:rsidRDefault="00D822A2" w:rsidP="00153881">
      <w:pPr>
        <w:spacing w:after="0" w:line="240" w:lineRule="auto"/>
        <w:ind w:firstLine="567"/>
        <w:jc w:val="both"/>
        <w:rPr>
          <w:rFonts w:ascii="Times New Roman" w:hAnsi="Times New Roman" w:cs="Times New Roman"/>
          <w:b/>
          <w:sz w:val="24"/>
          <w:szCs w:val="24"/>
        </w:rPr>
      </w:pPr>
    </w:p>
    <w:p w14:paraId="4B3A9B50" w14:textId="3CD01698" w:rsidR="00EE0A9E" w:rsidRDefault="00EE0A9E" w:rsidP="00810A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Протягом останніх кількох років у країні відбулися значні зміни, пов’язані із забезпеченням прозорості</w:t>
      </w:r>
      <w:r w:rsidR="00DB3755">
        <w:rPr>
          <w:rFonts w:ascii="Times New Roman" w:hAnsi="Times New Roman" w:cs="Times New Roman"/>
          <w:sz w:val="24"/>
          <w:szCs w:val="24"/>
        </w:rPr>
        <w:t xml:space="preserve"> інформації</w:t>
      </w:r>
      <w:r w:rsidR="00204CB2">
        <w:rPr>
          <w:rFonts w:ascii="Times New Roman" w:hAnsi="Times New Roman" w:cs="Times New Roman"/>
          <w:sz w:val="24"/>
          <w:szCs w:val="24"/>
        </w:rPr>
        <w:t xml:space="preserve"> </w:t>
      </w:r>
      <w:r w:rsidR="00DB3755">
        <w:rPr>
          <w:rFonts w:ascii="Times New Roman" w:hAnsi="Times New Roman" w:cs="Times New Roman"/>
          <w:sz w:val="24"/>
          <w:szCs w:val="24"/>
        </w:rPr>
        <w:t>у сфері містобудування та землеустрою, а також цифровізаці</w:t>
      </w:r>
      <w:r w:rsidR="004C45EA">
        <w:rPr>
          <w:rFonts w:ascii="Times New Roman" w:hAnsi="Times New Roman" w:cs="Times New Roman"/>
          <w:sz w:val="24"/>
          <w:szCs w:val="24"/>
        </w:rPr>
        <w:t>єю</w:t>
      </w:r>
      <w:r w:rsidR="00E57B7C">
        <w:rPr>
          <w:rFonts w:ascii="Times New Roman" w:hAnsi="Times New Roman" w:cs="Times New Roman"/>
          <w:sz w:val="24"/>
          <w:szCs w:val="24"/>
        </w:rPr>
        <w:t xml:space="preserve"> </w:t>
      </w:r>
      <w:r w:rsidR="00DB3755">
        <w:rPr>
          <w:rFonts w:ascii="Times New Roman" w:hAnsi="Times New Roman" w:cs="Times New Roman"/>
          <w:sz w:val="24"/>
          <w:szCs w:val="24"/>
        </w:rPr>
        <w:t xml:space="preserve">(переведення в електронну форму) послуг у сфері будівництва, що однозначно позитивно вплинуло на рівень відкритості інформації, </w:t>
      </w:r>
      <w:r w:rsidR="00BB6C11">
        <w:rPr>
          <w:rFonts w:ascii="Times New Roman" w:hAnsi="Times New Roman" w:cs="Times New Roman"/>
          <w:sz w:val="24"/>
          <w:szCs w:val="24"/>
        </w:rPr>
        <w:t xml:space="preserve">а </w:t>
      </w:r>
      <w:r w:rsidR="00DB3755">
        <w:rPr>
          <w:rFonts w:ascii="Times New Roman" w:hAnsi="Times New Roman" w:cs="Times New Roman"/>
          <w:sz w:val="24"/>
          <w:szCs w:val="24"/>
        </w:rPr>
        <w:t xml:space="preserve">у багатьох випадках </w:t>
      </w:r>
      <w:r w:rsidR="00500F08" w:rsidRPr="00500F08">
        <w:rPr>
          <w:rFonts w:ascii="Times New Roman" w:hAnsi="Times New Roman" w:cs="Times New Roman"/>
          <w:sz w:val="24"/>
          <w:szCs w:val="24"/>
        </w:rPr>
        <w:t xml:space="preserve">усунуло можливість безпосередньої взаємодії </w:t>
      </w:r>
      <w:r w:rsidR="00DB3755">
        <w:rPr>
          <w:rFonts w:ascii="Times New Roman" w:hAnsi="Times New Roman" w:cs="Times New Roman"/>
          <w:sz w:val="24"/>
          <w:szCs w:val="24"/>
        </w:rPr>
        <w:t xml:space="preserve">заявника </w:t>
      </w:r>
      <w:r w:rsidR="00500F08">
        <w:rPr>
          <w:rFonts w:ascii="Times New Roman" w:hAnsi="Times New Roman" w:cs="Times New Roman"/>
          <w:sz w:val="24"/>
          <w:szCs w:val="24"/>
        </w:rPr>
        <w:t>із посадовими особами</w:t>
      </w:r>
      <w:r w:rsidR="00DB3755">
        <w:rPr>
          <w:rFonts w:ascii="Times New Roman" w:hAnsi="Times New Roman" w:cs="Times New Roman"/>
          <w:sz w:val="24"/>
          <w:szCs w:val="24"/>
        </w:rPr>
        <w:t xml:space="preserve"> при наданні послуг</w:t>
      </w:r>
      <w:r w:rsidR="006A3118">
        <w:rPr>
          <w:rFonts w:ascii="Times New Roman" w:hAnsi="Times New Roman" w:cs="Times New Roman"/>
          <w:sz w:val="24"/>
          <w:szCs w:val="24"/>
        </w:rPr>
        <w:t xml:space="preserve">, спростило отримання послуг та </w:t>
      </w:r>
      <w:r w:rsidR="005865D6">
        <w:rPr>
          <w:rFonts w:ascii="Times New Roman" w:hAnsi="Times New Roman" w:cs="Times New Roman"/>
          <w:sz w:val="24"/>
          <w:szCs w:val="24"/>
        </w:rPr>
        <w:t xml:space="preserve">зменшило </w:t>
      </w:r>
      <w:r w:rsidR="006A3118">
        <w:rPr>
          <w:rFonts w:ascii="Times New Roman" w:hAnsi="Times New Roman" w:cs="Times New Roman"/>
          <w:sz w:val="24"/>
          <w:szCs w:val="24"/>
        </w:rPr>
        <w:t>витрати часу</w:t>
      </w:r>
      <w:r w:rsidR="00700904">
        <w:rPr>
          <w:rFonts w:ascii="Times New Roman" w:hAnsi="Times New Roman" w:cs="Times New Roman"/>
          <w:sz w:val="24"/>
          <w:szCs w:val="24"/>
        </w:rPr>
        <w:t xml:space="preserve"> як заявників, так і органів публічної влади</w:t>
      </w:r>
      <w:r w:rsidR="006A3118">
        <w:rPr>
          <w:rFonts w:ascii="Times New Roman" w:hAnsi="Times New Roman" w:cs="Times New Roman"/>
          <w:sz w:val="24"/>
          <w:szCs w:val="24"/>
        </w:rPr>
        <w:t>.</w:t>
      </w:r>
      <w:r w:rsidR="00DB3755">
        <w:rPr>
          <w:rFonts w:ascii="Times New Roman" w:hAnsi="Times New Roman" w:cs="Times New Roman"/>
          <w:sz w:val="24"/>
          <w:szCs w:val="24"/>
        </w:rPr>
        <w:t xml:space="preserve"> </w:t>
      </w:r>
    </w:p>
    <w:p w14:paraId="22651FD6" w14:textId="77777777" w:rsidR="009D077B" w:rsidRDefault="00915325" w:rsidP="00810A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Публічність інформації про подані </w:t>
      </w:r>
      <w:r w:rsidR="009D077B">
        <w:rPr>
          <w:rFonts w:ascii="Times New Roman" w:hAnsi="Times New Roman" w:cs="Times New Roman"/>
          <w:sz w:val="24"/>
          <w:szCs w:val="24"/>
        </w:rPr>
        <w:t xml:space="preserve">заявки для отримання документів, що дають право на виконання будівельних робіт, </w:t>
      </w:r>
      <w:r w:rsidR="00641D16">
        <w:rPr>
          <w:rFonts w:ascii="Times New Roman" w:hAnsi="Times New Roman" w:cs="Times New Roman"/>
          <w:sz w:val="24"/>
          <w:szCs w:val="24"/>
        </w:rPr>
        <w:t xml:space="preserve">прозорий </w:t>
      </w:r>
      <w:r w:rsidR="009D077B">
        <w:rPr>
          <w:rFonts w:ascii="Times New Roman" w:hAnsi="Times New Roman" w:cs="Times New Roman"/>
          <w:sz w:val="24"/>
          <w:szCs w:val="24"/>
        </w:rPr>
        <w:t>рух цих документів, можливість ознайомлення з підставами відмови чи отримати інформацію про видані документи</w:t>
      </w:r>
      <w:r w:rsidR="00AC09D6">
        <w:rPr>
          <w:rFonts w:ascii="Times New Roman" w:hAnsi="Times New Roman" w:cs="Times New Roman"/>
          <w:sz w:val="24"/>
          <w:szCs w:val="24"/>
        </w:rPr>
        <w:t xml:space="preserve"> – </w:t>
      </w:r>
      <w:r w:rsidR="005101B0">
        <w:rPr>
          <w:rFonts w:ascii="Times New Roman" w:hAnsi="Times New Roman" w:cs="Times New Roman"/>
          <w:sz w:val="24"/>
          <w:szCs w:val="24"/>
        </w:rPr>
        <w:t>у</w:t>
      </w:r>
      <w:r w:rsidR="00700904">
        <w:rPr>
          <w:rFonts w:ascii="Times New Roman" w:hAnsi="Times New Roman" w:cs="Times New Roman"/>
          <w:sz w:val="24"/>
          <w:szCs w:val="24"/>
        </w:rPr>
        <w:t>се це</w:t>
      </w:r>
      <w:r w:rsidR="009D077B">
        <w:rPr>
          <w:rFonts w:ascii="Times New Roman" w:hAnsi="Times New Roman" w:cs="Times New Roman"/>
          <w:sz w:val="24"/>
          <w:szCs w:val="24"/>
        </w:rPr>
        <w:t xml:space="preserve"> забезпечу</w:t>
      </w:r>
      <w:r w:rsidR="00700904">
        <w:rPr>
          <w:rFonts w:ascii="Times New Roman" w:hAnsi="Times New Roman" w:cs="Times New Roman"/>
          <w:sz w:val="24"/>
          <w:szCs w:val="24"/>
        </w:rPr>
        <w:t>є</w:t>
      </w:r>
      <w:r w:rsidR="009D077B">
        <w:rPr>
          <w:rFonts w:ascii="Times New Roman" w:hAnsi="Times New Roman" w:cs="Times New Roman"/>
          <w:sz w:val="24"/>
          <w:szCs w:val="24"/>
        </w:rPr>
        <w:t xml:space="preserve"> не лише можливість громадського контролю, а </w:t>
      </w:r>
      <w:r w:rsidR="00256BE6">
        <w:rPr>
          <w:rFonts w:ascii="Times New Roman" w:hAnsi="Times New Roman" w:cs="Times New Roman"/>
          <w:sz w:val="24"/>
          <w:szCs w:val="24"/>
        </w:rPr>
        <w:t xml:space="preserve">й новий рівень підзвітності органів архітектурно-будівельного контролю та нагляду та уповноважених органів архітектури. </w:t>
      </w:r>
      <w:r w:rsidR="005836B1">
        <w:rPr>
          <w:rFonts w:ascii="Times New Roman" w:hAnsi="Times New Roman" w:cs="Times New Roman"/>
          <w:sz w:val="24"/>
          <w:szCs w:val="24"/>
        </w:rPr>
        <w:t>В</w:t>
      </w:r>
      <w:r w:rsidR="00F40307">
        <w:rPr>
          <w:rFonts w:ascii="Times New Roman" w:hAnsi="Times New Roman" w:cs="Times New Roman"/>
          <w:sz w:val="24"/>
          <w:szCs w:val="24"/>
        </w:rPr>
        <w:t xml:space="preserve"> експертному середовищі підтримується думка, що саме відкритий розгляд питання видачі </w:t>
      </w:r>
      <w:r w:rsidR="00DE2920">
        <w:rPr>
          <w:rFonts w:ascii="Times New Roman" w:hAnsi="Times New Roman" w:cs="Times New Roman"/>
          <w:sz w:val="24"/>
          <w:szCs w:val="24"/>
        </w:rPr>
        <w:t>дозволів</w:t>
      </w:r>
      <w:r w:rsidR="00F40307">
        <w:rPr>
          <w:rFonts w:ascii="Times New Roman" w:hAnsi="Times New Roman" w:cs="Times New Roman"/>
          <w:sz w:val="24"/>
          <w:szCs w:val="24"/>
        </w:rPr>
        <w:t xml:space="preserve"> у будівництві, онлайн трансляції засідань, відеозаписи у відкритому доступі на сайті</w:t>
      </w:r>
      <w:r w:rsidR="00DE2920">
        <w:rPr>
          <w:rFonts w:ascii="Times New Roman" w:hAnsi="Times New Roman" w:cs="Times New Roman"/>
          <w:sz w:val="24"/>
          <w:szCs w:val="24"/>
        </w:rPr>
        <w:t xml:space="preserve"> зведуть до </w:t>
      </w:r>
      <w:r w:rsidR="00810096">
        <w:rPr>
          <w:rFonts w:ascii="Times New Roman" w:hAnsi="Times New Roman" w:cs="Times New Roman"/>
          <w:sz w:val="24"/>
          <w:szCs w:val="24"/>
        </w:rPr>
        <w:t>нуля</w:t>
      </w:r>
      <w:r w:rsidR="00DE2920">
        <w:rPr>
          <w:rFonts w:ascii="Times New Roman" w:hAnsi="Times New Roman" w:cs="Times New Roman"/>
          <w:sz w:val="24"/>
          <w:szCs w:val="24"/>
        </w:rPr>
        <w:t xml:space="preserve"> необґрунтовані відмови</w:t>
      </w:r>
      <w:r w:rsidR="00810096">
        <w:rPr>
          <w:rStyle w:val="a5"/>
          <w:rFonts w:ascii="Times New Roman" w:hAnsi="Times New Roman" w:cs="Times New Roman"/>
          <w:sz w:val="24"/>
          <w:szCs w:val="24"/>
        </w:rPr>
        <w:footnoteReference w:id="1"/>
      </w:r>
      <w:r w:rsidR="00DE2920">
        <w:rPr>
          <w:rFonts w:ascii="Times New Roman" w:hAnsi="Times New Roman" w:cs="Times New Roman"/>
          <w:sz w:val="24"/>
          <w:szCs w:val="24"/>
        </w:rPr>
        <w:t xml:space="preserve">. </w:t>
      </w:r>
    </w:p>
    <w:p w14:paraId="1C830B11" w14:textId="06135D89" w:rsidR="00D7068D" w:rsidRDefault="000C0311" w:rsidP="00810A76">
      <w:pPr>
        <w:spacing w:after="0" w:line="240" w:lineRule="auto"/>
        <w:ind w:firstLine="567"/>
        <w:jc w:val="both"/>
        <w:rPr>
          <w:rFonts w:ascii="Times New Roman" w:hAnsi="Times New Roman" w:cs="Times New Roman"/>
          <w:sz w:val="24"/>
          <w:szCs w:val="24"/>
        </w:rPr>
      </w:pPr>
      <w:r w:rsidRPr="000C0311">
        <w:rPr>
          <w:rFonts w:ascii="Times New Roman" w:hAnsi="Times New Roman" w:cs="Times New Roman"/>
          <w:b/>
          <w:bCs/>
          <w:sz w:val="24"/>
          <w:szCs w:val="24"/>
        </w:rPr>
        <w:t>1.</w:t>
      </w:r>
      <w:r>
        <w:rPr>
          <w:rFonts w:ascii="Times New Roman" w:hAnsi="Times New Roman" w:cs="Times New Roman"/>
          <w:sz w:val="24"/>
          <w:szCs w:val="24"/>
        </w:rPr>
        <w:t> </w:t>
      </w:r>
      <w:r w:rsidR="006A3118">
        <w:rPr>
          <w:rFonts w:ascii="Times New Roman" w:hAnsi="Times New Roman" w:cs="Times New Roman"/>
          <w:sz w:val="24"/>
          <w:szCs w:val="24"/>
        </w:rPr>
        <w:t xml:space="preserve">Водночас запровадження </w:t>
      </w:r>
      <w:r w:rsidR="00DD36D1" w:rsidRPr="009B6134">
        <w:rPr>
          <w:rFonts w:ascii="Times New Roman" w:hAnsi="Times New Roman" w:cs="Times New Roman"/>
          <w:i/>
          <w:sz w:val="24"/>
          <w:szCs w:val="24"/>
        </w:rPr>
        <w:t>Єдиної державної електронної системи у сфері будівництва</w:t>
      </w:r>
      <w:r w:rsidR="00DD36D1" w:rsidRPr="00DD36D1">
        <w:rPr>
          <w:rFonts w:ascii="Times New Roman" w:hAnsi="Times New Roman" w:cs="Times New Roman"/>
          <w:sz w:val="24"/>
          <w:szCs w:val="24"/>
        </w:rPr>
        <w:t xml:space="preserve"> </w:t>
      </w:r>
      <w:r w:rsidR="00C146BC">
        <w:rPr>
          <w:rFonts w:ascii="Times New Roman" w:hAnsi="Times New Roman" w:cs="Times New Roman"/>
          <w:sz w:val="24"/>
          <w:szCs w:val="24"/>
        </w:rPr>
        <w:t>не завершено в заплановані строки, а також реалізація роботи цієї системи, попри позитивні досягнення</w:t>
      </w:r>
      <w:r w:rsidR="003F6C56">
        <w:rPr>
          <w:rFonts w:ascii="Times New Roman" w:hAnsi="Times New Roman" w:cs="Times New Roman"/>
          <w:sz w:val="24"/>
          <w:szCs w:val="24"/>
        </w:rPr>
        <w:t>,</w:t>
      </w:r>
      <w:r w:rsidR="00C146BC">
        <w:rPr>
          <w:rFonts w:ascii="Times New Roman" w:hAnsi="Times New Roman" w:cs="Times New Roman"/>
          <w:sz w:val="24"/>
          <w:szCs w:val="24"/>
        </w:rPr>
        <w:t xml:space="preserve"> має й свої недоліки.</w:t>
      </w:r>
      <w:r w:rsidR="00711AA2">
        <w:rPr>
          <w:rFonts w:ascii="Times New Roman" w:hAnsi="Times New Roman" w:cs="Times New Roman"/>
          <w:sz w:val="24"/>
          <w:szCs w:val="24"/>
        </w:rPr>
        <w:t xml:space="preserve"> </w:t>
      </w:r>
      <w:r w:rsidR="00C146BC">
        <w:rPr>
          <w:rFonts w:ascii="Times New Roman" w:hAnsi="Times New Roman" w:cs="Times New Roman"/>
          <w:sz w:val="24"/>
          <w:szCs w:val="24"/>
        </w:rPr>
        <w:t xml:space="preserve">Так, не весь функціонал </w:t>
      </w:r>
      <w:r w:rsidR="00DD36D1" w:rsidRPr="00DD36D1">
        <w:rPr>
          <w:rFonts w:ascii="Times New Roman" w:hAnsi="Times New Roman" w:cs="Times New Roman"/>
          <w:sz w:val="24"/>
          <w:szCs w:val="24"/>
        </w:rPr>
        <w:t xml:space="preserve">Єдиної державної електронної системи у сфері будівництва </w:t>
      </w:r>
      <w:r w:rsidR="00C146BC">
        <w:rPr>
          <w:rFonts w:ascii="Times New Roman" w:hAnsi="Times New Roman" w:cs="Times New Roman"/>
          <w:sz w:val="24"/>
          <w:szCs w:val="24"/>
        </w:rPr>
        <w:t xml:space="preserve">було реалізовано, </w:t>
      </w:r>
      <w:r w:rsidR="00450B09">
        <w:rPr>
          <w:rFonts w:ascii="Times New Roman" w:hAnsi="Times New Roman" w:cs="Times New Roman"/>
          <w:sz w:val="24"/>
          <w:szCs w:val="24"/>
        </w:rPr>
        <w:t xml:space="preserve">що </w:t>
      </w:r>
      <w:r w:rsidR="00B95E01">
        <w:rPr>
          <w:rFonts w:ascii="Times New Roman" w:hAnsi="Times New Roman" w:cs="Times New Roman"/>
          <w:sz w:val="24"/>
          <w:szCs w:val="24"/>
        </w:rPr>
        <w:t>впливає на коректність роботи системи</w:t>
      </w:r>
      <w:r w:rsidR="00001715">
        <w:rPr>
          <w:rFonts w:ascii="Times New Roman" w:hAnsi="Times New Roman" w:cs="Times New Roman"/>
          <w:sz w:val="24"/>
          <w:szCs w:val="24"/>
        </w:rPr>
        <w:t xml:space="preserve"> та зумовлює</w:t>
      </w:r>
      <w:r w:rsidR="00B95E01">
        <w:rPr>
          <w:rFonts w:ascii="Times New Roman" w:hAnsi="Times New Roman" w:cs="Times New Roman"/>
          <w:sz w:val="24"/>
          <w:szCs w:val="24"/>
        </w:rPr>
        <w:t xml:space="preserve"> неможливість автоматизації багатьох процесів, які цього</w:t>
      </w:r>
      <w:r w:rsidR="001C194B">
        <w:rPr>
          <w:rFonts w:ascii="Times New Roman" w:hAnsi="Times New Roman" w:cs="Times New Roman"/>
          <w:sz w:val="24"/>
          <w:szCs w:val="24"/>
        </w:rPr>
        <w:t xml:space="preserve"> нагально</w:t>
      </w:r>
      <w:r w:rsidR="00B95E01">
        <w:rPr>
          <w:rFonts w:ascii="Times New Roman" w:hAnsi="Times New Roman" w:cs="Times New Roman"/>
          <w:sz w:val="24"/>
          <w:szCs w:val="24"/>
        </w:rPr>
        <w:t xml:space="preserve"> потребують </w:t>
      </w:r>
      <w:r w:rsidR="00CC1B1F">
        <w:rPr>
          <w:rFonts w:ascii="Times New Roman" w:hAnsi="Times New Roman" w:cs="Times New Roman"/>
          <w:sz w:val="24"/>
          <w:szCs w:val="24"/>
        </w:rPr>
        <w:t xml:space="preserve">для ліквідації корупційної складової </w:t>
      </w:r>
      <w:r w:rsidR="00D7068D">
        <w:rPr>
          <w:rFonts w:ascii="Times New Roman" w:hAnsi="Times New Roman" w:cs="Times New Roman"/>
          <w:sz w:val="24"/>
          <w:szCs w:val="24"/>
        </w:rPr>
        <w:t>.</w:t>
      </w:r>
      <w:r w:rsidR="00CE31AB">
        <w:rPr>
          <w:rFonts w:ascii="Times New Roman" w:hAnsi="Times New Roman" w:cs="Times New Roman"/>
          <w:sz w:val="24"/>
          <w:szCs w:val="24"/>
        </w:rPr>
        <w:t xml:space="preserve"> </w:t>
      </w:r>
    </w:p>
    <w:p w14:paraId="068E2CD1" w14:textId="77777777" w:rsidR="004C45EA" w:rsidRDefault="00D7068D" w:rsidP="00BF1A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Варто зазначити, що </w:t>
      </w:r>
      <w:r w:rsidR="00500F08" w:rsidRPr="00500F08">
        <w:rPr>
          <w:rFonts w:ascii="Times New Roman" w:hAnsi="Times New Roman" w:cs="Times New Roman"/>
          <w:sz w:val="24"/>
          <w:szCs w:val="24"/>
        </w:rPr>
        <w:t>мінімізувати безпосередню взаємодію із особою, відповідальною за прийняття рішення</w:t>
      </w:r>
      <w:r w:rsidR="00500F08">
        <w:rPr>
          <w:rFonts w:ascii="Times New Roman" w:hAnsi="Times New Roman" w:cs="Times New Roman"/>
          <w:sz w:val="24"/>
          <w:szCs w:val="24"/>
        </w:rPr>
        <w:t xml:space="preserve">, </w:t>
      </w:r>
      <w:r>
        <w:rPr>
          <w:rFonts w:ascii="Times New Roman" w:hAnsi="Times New Roman" w:cs="Times New Roman"/>
          <w:sz w:val="24"/>
          <w:szCs w:val="24"/>
        </w:rPr>
        <w:t>не о</w:t>
      </w:r>
      <w:r w:rsidR="00771F22">
        <w:rPr>
          <w:rFonts w:ascii="Times New Roman" w:hAnsi="Times New Roman" w:cs="Times New Roman"/>
          <w:sz w:val="24"/>
          <w:szCs w:val="24"/>
        </w:rPr>
        <w:t>з</w:t>
      </w:r>
      <w:r>
        <w:rPr>
          <w:rFonts w:ascii="Times New Roman" w:hAnsi="Times New Roman" w:cs="Times New Roman"/>
          <w:sz w:val="24"/>
          <w:szCs w:val="24"/>
        </w:rPr>
        <w:t xml:space="preserve">начає </w:t>
      </w:r>
      <w:r w:rsidR="00500F08">
        <w:rPr>
          <w:rFonts w:ascii="Times New Roman" w:hAnsi="Times New Roman" w:cs="Times New Roman"/>
          <w:sz w:val="24"/>
          <w:szCs w:val="24"/>
        </w:rPr>
        <w:t xml:space="preserve">усунути </w:t>
      </w:r>
      <w:r>
        <w:rPr>
          <w:rFonts w:ascii="Times New Roman" w:hAnsi="Times New Roman" w:cs="Times New Roman"/>
          <w:sz w:val="24"/>
          <w:szCs w:val="24"/>
        </w:rPr>
        <w:t>корупційну складову, а саме лише о</w:t>
      </w:r>
      <w:r w:rsidR="00771F22">
        <w:rPr>
          <w:rFonts w:ascii="Times New Roman" w:hAnsi="Times New Roman" w:cs="Times New Roman"/>
          <w:sz w:val="24"/>
          <w:szCs w:val="24"/>
        </w:rPr>
        <w:t>п</w:t>
      </w:r>
      <w:r>
        <w:rPr>
          <w:rFonts w:ascii="Times New Roman" w:hAnsi="Times New Roman" w:cs="Times New Roman"/>
          <w:sz w:val="24"/>
          <w:szCs w:val="24"/>
        </w:rPr>
        <w:t xml:space="preserve">рилюднення рішень </w:t>
      </w:r>
      <w:r w:rsidR="00771F22">
        <w:rPr>
          <w:rFonts w:ascii="Times New Roman" w:hAnsi="Times New Roman" w:cs="Times New Roman"/>
          <w:sz w:val="24"/>
          <w:szCs w:val="24"/>
        </w:rPr>
        <w:t>не буде дієвим без інших запобіжників. Зокрема</w:t>
      </w:r>
      <w:r w:rsidR="001158D9">
        <w:rPr>
          <w:rFonts w:ascii="Times New Roman" w:hAnsi="Times New Roman" w:cs="Times New Roman"/>
          <w:sz w:val="24"/>
          <w:szCs w:val="24"/>
        </w:rPr>
        <w:t>,</w:t>
      </w:r>
      <w:r w:rsidR="00771F22">
        <w:rPr>
          <w:rFonts w:ascii="Times New Roman" w:hAnsi="Times New Roman" w:cs="Times New Roman"/>
          <w:sz w:val="24"/>
          <w:szCs w:val="24"/>
        </w:rPr>
        <w:t xml:space="preserve"> для забезпечення належного громадського контролю та публічності надання послуг не реалізовано можливість </w:t>
      </w:r>
      <w:r w:rsidR="00356866">
        <w:rPr>
          <w:rFonts w:ascii="Times New Roman" w:hAnsi="Times New Roman" w:cs="Times New Roman"/>
          <w:sz w:val="24"/>
          <w:szCs w:val="24"/>
        </w:rPr>
        <w:t xml:space="preserve">ознайомитися з документами, на підставі яких </w:t>
      </w:r>
      <w:r w:rsidR="00500F08">
        <w:rPr>
          <w:rFonts w:ascii="Times New Roman" w:hAnsi="Times New Roman" w:cs="Times New Roman"/>
          <w:sz w:val="24"/>
          <w:szCs w:val="24"/>
        </w:rPr>
        <w:t xml:space="preserve">було </w:t>
      </w:r>
      <w:r w:rsidR="00356866">
        <w:rPr>
          <w:rFonts w:ascii="Times New Roman" w:hAnsi="Times New Roman" w:cs="Times New Roman"/>
          <w:sz w:val="24"/>
          <w:szCs w:val="24"/>
        </w:rPr>
        <w:t>прийня</w:t>
      </w:r>
      <w:r w:rsidR="00500F08">
        <w:rPr>
          <w:rFonts w:ascii="Times New Roman" w:hAnsi="Times New Roman" w:cs="Times New Roman"/>
          <w:sz w:val="24"/>
          <w:szCs w:val="24"/>
        </w:rPr>
        <w:t>то</w:t>
      </w:r>
      <w:r w:rsidR="00356866">
        <w:rPr>
          <w:rFonts w:ascii="Times New Roman" w:hAnsi="Times New Roman" w:cs="Times New Roman"/>
          <w:sz w:val="24"/>
          <w:szCs w:val="24"/>
        </w:rPr>
        <w:t xml:space="preserve"> те чи інше рішення. Також незабезпечення доступу до </w:t>
      </w:r>
      <w:r w:rsidR="00B85B64">
        <w:rPr>
          <w:rFonts w:ascii="Times New Roman" w:hAnsi="Times New Roman" w:cs="Times New Roman"/>
          <w:sz w:val="24"/>
          <w:szCs w:val="24"/>
        </w:rPr>
        <w:t xml:space="preserve">повних матеріалів </w:t>
      </w:r>
      <w:r w:rsidR="00356866">
        <w:rPr>
          <w:rFonts w:ascii="Times New Roman" w:hAnsi="Times New Roman" w:cs="Times New Roman"/>
          <w:sz w:val="24"/>
          <w:szCs w:val="24"/>
        </w:rPr>
        <w:t>містобудівної документації</w:t>
      </w:r>
      <w:r w:rsidR="00B85B64">
        <w:rPr>
          <w:rFonts w:ascii="Times New Roman" w:hAnsi="Times New Roman" w:cs="Times New Roman"/>
          <w:sz w:val="24"/>
          <w:szCs w:val="24"/>
        </w:rPr>
        <w:t>, історико-архітектурних опорних планів, науково-проектно</w:t>
      </w:r>
      <w:r w:rsidR="00AE03CD">
        <w:rPr>
          <w:rFonts w:ascii="Times New Roman" w:hAnsi="Times New Roman" w:cs="Times New Roman"/>
          <w:sz w:val="24"/>
          <w:szCs w:val="24"/>
        </w:rPr>
        <w:t xml:space="preserve">ї документації про затвердження меж </w:t>
      </w:r>
      <w:r w:rsidR="005442D5">
        <w:rPr>
          <w:rFonts w:ascii="Times New Roman" w:hAnsi="Times New Roman" w:cs="Times New Roman"/>
          <w:sz w:val="24"/>
          <w:szCs w:val="24"/>
        </w:rPr>
        <w:t>і</w:t>
      </w:r>
      <w:r w:rsidR="005442D5" w:rsidRPr="005442D5">
        <w:rPr>
          <w:rFonts w:ascii="Times New Roman" w:hAnsi="Times New Roman" w:cs="Times New Roman"/>
          <w:sz w:val="24"/>
          <w:szCs w:val="24"/>
        </w:rPr>
        <w:t xml:space="preserve"> режимів використання історичних ареалів населених місць та меж і режимів використання зон охорони об’єктів культурної спадщини</w:t>
      </w:r>
      <w:r w:rsidR="005442D5">
        <w:rPr>
          <w:rFonts w:ascii="Times New Roman" w:hAnsi="Times New Roman" w:cs="Times New Roman"/>
          <w:sz w:val="24"/>
          <w:szCs w:val="24"/>
        </w:rPr>
        <w:t xml:space="preserve">, </w:t>
      </w:r>
      <w:r w:rsidR="001B4103" w:rsidRPr="001B4103">
        <w:rPr>
          <w:rFonts w:ascii="Times New Roman" w:hAnsi="Times New Roman" w:cs="Times New Roman"/>
          <w:sz w:val="24"/>
          <w:szCs w:val="24"/>
        </w:rPr>
        <w:t>екологічні, інженерно-геологічні умови</w:t>
      </w:r>
      <w:r w:rsidR="001B4103">
        <w:rPr>
          <w:rFonts w:ascii="Times New Roman" w:hAnsi="Times New Roman" w:cs="Times New Roman"/>
          <w:sz w:val="24"/>
          <w:szCs w:val="24"/>
        </w:rPr>
        <w:t xml:space="preserve"> тощо не дає можлив</w:t>
      </w:r>
      <w:r w:rsidR="004C45EA">
        <w:rPr>
          <w:rFonts w:ascii="Times New Roman" w:hAnsi="Times New Roman" w:cs="Times New Roman"/>
          <w:sz w:val="24"/>
          <w:szCs w:val="24"/>
        </w:rPr>
        <w:t>о</w:t>
      </w:r>
      <w:r w:rsidR="001B4103">
        <w:rPr>
          <w:rFonts w:ascii="Times New Roman" w:hAnsi="Times New Roman" w:cs="Times New Roman"/>
          <w:sz w:val="24"/>
          <w:szCs w:val="24"/>
        </w:rPr>
        <w:t>ст</w:t>
      </w:r>
      <w:r w:rsidR="004C45EA">
        <w:rPr>
          <w:rFonts w:ascii="Times New Roman" w:hAnsi="Times New Roman" w:cs="Times New Roman"/>
          <w:sz w:val="24"/>
          <w:szCs w:val="24"/>
        </w:rPr>
        <w:t>і</w:t>
      </w:r>
      <w:r w:rsidR="001B4103">
        <w:rPr>
          <w:rFonts w:ascii="Times New Roman" w:hAnsi="Times New Roman" w:cs="Times New Roman"/>
          <w:sz w:val="24"/>
          <w:szCs w:val="24"/>
        </w:rPr>
        <w:t xml:space="preserve"> оцінити рішення </w:t>
      </w:r>
      <w:r w:rsidR="00472EA2">
        <w:rPr>
          <w:rFonts w:ascii="Times New Roman" w:hAnsi="Times New Roman" w:cs="Times New Roman"/>
          <w:sz w:val="24"/>
          <w:szCs w:val="24"/>
        </w:rPr>
        <w:t xml:space="preserve">посадової особи </w:t>
      </w:r>
      <w:r w:rsidR="005D4AFF">
        <w:rPr>
          <w:rFonts w:ascii="Times New Roman" w:hAnsi="Times New Roman" w:cs="Times New Roman"/>
          <w:sz w:val="24"/>
          <w:szCs w:val="24"/>
        </w:rPr>
        <w:t>з точки зору обґрунтованості прийнятого ним</w:t>
      </w:r>
      <w:r w:rsidR="0005760D">
        <w:rPr>
          <w:rFonts w:ascii="Times New Roman" w:hAnsi="Times New Roman" w:cs="Times New Roman"/>
          <w:sz w:val="24"/>
          <w:szCs w:val="24"/>
        </w:rPr>
        <w:t>/</w:t>
      </w:r>
      <w:r w:rsidR="005D4AFF">
        <w:rPr>
          <w:rFonts w:ascii="Times New Roman" w:hAnsi="Times New Roman" w:cs="Times New Roman"/>
          <w:sz w:val="24"/>
          <w:szCs w:val="24"/>
        </w:rPr>
        <w:t>не</w:t>
      </w:r>
      <w:r w:rsidR="0005760D">
        <w:rPr>
          <w:rFonts w:ascii="Times New Roman" w:hAnsi="Times New Roman" w:cs="Times New Roman"/>
          <w:sz w:val="24"/>
          <w:szCs w:val="24"/>
        </w:rPr>
        <w:t>ю</w:t>
      </w:r>
      <w:r w:rsidR="005D4AFF">
        <w:rPr>
          <w:rFonts w:ascii="Times New Roman" w:hAnsi="Times New Roman" w:cs="Times New Roman"/>
          <w:sz w:val="24"/>
          <w:szCs w:val="24"/>
        </w:rPr>
        <w:t xml:space="preserve"> рішення саме через брак зазначеної інформації та неможливість її врахування. </w:t>
      </w:r>
    </w:p>
    <w:p w14:paraId="6A4C5919" w14:textId="1E10D37D" w:rsidR="00D7068D" w:rsidRDefault="00500F08" w:rsidP="00BF1A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Саме тому у </w:t>
      </w:r>
      <w:r>
        <w:rPr>
          <w:rFonts w:ascii="Times New Roman" w:hAnsi="Times New Roman" w:cs="Times New Roman"/>
          <w:b/>
          <w:i/>
          <w:sz w:val="24"/>
          <w:szCs w:val="24"/>
        </w:rPr>
        <w:t xml:space="preserve">Державній антикорупційній програмі на 2021–2025 роки </w:t>
      </w:r>
      <w:r w:rsidR="00682588">
        <w:rPr>
          <w:rFonts w:ascii="Times New Roman" w:hAnsi="Times New Roman" w:cs="Times New Roman"/>
          <w:b/>
          <w:i/>
          <w:sz w:val="24"/>
          <w:szCs w:val="24"/>
        </w:rPr>
        <w:t xml:space="preserve">зазначається </w:t>
      </w:r>
      <w:r w:rsidR="004A1D96" w:rsidRPr="00F96882">
        <w:rPr>
          <w:rFonts w:ascii="Times New Roman" w:hAnsi="Times New Roman" w:cs="Times New Roman"/>
          <w:i/>
          <w:sz w:val="24"/>
          <w:szCs w:val="24"/>
        </w:rPr>
        <w:t xml:space="preserve">не лише </w:t>
      </w:r>
      <w:r w:rsidR="00682588" w:rsidRPr="00F96882">
        <w:rPr>
          <w:rFonts w:ascii="Times New Roman" w:hAnsi="Times New Roman" w:cs="Times New Roman"/>
          <w:i/>
          <w:sz w:val="24"/>
          <w:szCs w:val="24"/>
        </w:rPr>
        <w:t xml:space="preserve">про необхідність </w:t>
      </w:r>
      <w:r w:rsidR="008C1611" w:rsidRPr="00820236">
        <w:rPr>
          <w:rFonts w:ascii="Times New Roman" w:hAnsi="Times New Roman" w:cs="Times New Roman"/>
          <w:sz w:val="24"/>
          <w:szCs w:val="24"/>
        </w:rPr>
        <w:t>реалізації всього передбаченого функціоналу</w:t>
      </w:r>
      <w:r w:rsidR="00682588" w:rsidRPr="00820236">
        <w:rPr>
          <w:rFonts w:ascii="Times New Roman" w:hAnsi="Times New Roman" w:cs="Times New Roman"/>
          <w:sz w:val="24"/>
          <w:szCs w:val="24"/>
        </w:rPr>
        <w:t xml:space="preserve"> Єдиної державної електронної</w:t>
      </w:r>
      <w:r w:rsidR="00682588" w:rsidRPr="00682588">
        <w:rPr>
          <w:rFonts w:ascii="Times New Roman" w:hAnsi="Times New Roman" w:cs="Times New Roman"/>
          <w:sz w:val="24"/>
          <w:szCs w:val="24"/>
        </w:rPr>
        <w:t xml:space="preserve"> системи у сфері будівництва, а й створення та наповнення всією необхідною інформацією Єдиного електронного містобудівного кадастру, складовою якого і є Єдин</w:t>
      </w:r>
      <w:r w:rsidR="00F4422D">
        <w:rPr>
          <w:rFonts w:ascii="Times New Roman" w:hAnsi="Times New Roman" w:cs="Times New Roman"/>
          <w:sz w:val="24"/>
          <w:szCs w:val="24"/>
        </w:rPr>
        <w:t>а</w:t>
      </w:r>
      <w:r w:rsidR="00682588" w:rsidRPr="00682588">
        <w:rPr>
          <w:rFonts w:ascii="Times New Roman" w:hAnsi="Times New Roman" w:cs="Times New Roman"/>
          <w:sz w:val="24"/>
          <w:szCs w:val="24"/>
        </w:rPr>
        <w:t xml:space="preserve"> державн</w:t>
      </w:r>
      <w:r w:rsidR="00F4422D">
        <w:rPr>
          <w:rFonts w:ascii="Times New Roman" w:hAnsi="Times New Roman" w:cs="Times New Roman"/>
          <w:sz w:val="24"/>
          <w:szCs w:val="24"/>
        </w:rPr>
        <w:t xml:space="preserve">а </w:t>
      </w:r>
      <w:r w:rsidR="00682588" w:rsidRPr="00682588">
        <w:rPr>
          <w:rFonts w:ascii="Times New Roman" w:hAnsi="Times New Roman" w:cs="Times New Roman"/>
          <w:sz w:val="24"/>
          <w:szCs w:val="24"/>
        </w:rPr>
        <w:t>електронн</w:t>
      </w:r>
      <w:r w:rsidR="00F4422D">
        <w:rPr>
          <w:rFonts w:ascii="Times New Roman" w:hAnsi="Times New Roman" w:cs="Times New Roman"/>
          <w:sz w:val="24"/>
          <w:szCs w:val="24"/>
        </w:rPr>
        <w:t>а</w:t>
      </w:r>
      <w:r w:rsidR="00682588" w:rsidRPr="00682588">
        <w:rPr>
          <w:rFonts w:ascii="Times New Roman" w:hAnsi="Times New Roman" w:cs="Times New Roman"/>
          <w:sz w:val="24"/>
          <w:szCs w:val="24"/>
        </w:rPr>
        <w:t xml:space="preserve"> систем</w:t>
      </w:r>
      <w:r w:rsidR="00F4422D">
        <w:rPr>
          <w:rFonts w:ascii="Times New Roman" w:hAnsi="Times New Roman" w:cs="Times New Roman"/>
          <w:sz w:val="24"/>
          <w:szCs w:val="24"/>
        </w:rPr>
        <w:t>а</w:t>
      </w:r>
      <w:r w:rsidR="00682588" w:rsidRPr="00682588">
        <w:rPr>
          <w:rFonts w:ascii="Times New Roman" w:hAnsi="Times New Roman" w:cs="Times New Roman"/>
          <w:sz w:val="24"/>
          <w:szCs w:val="24"/>
        </w:rPr>
        <w:t xml:space="preserve"> у сфері будівництва відповідно до закону</w:t>
      </w:r>
      <w:r w:rsidR="00885A38">
        <w:rPr>
          <w:rStyle w:val="a5"/>
          <w:rFonts w:ascii="Times New Roman" w:hAnsi="Times New Roman" w:cs="Times New Roman"/>
          <w:sz w:val="24"/>
          <w:szCs w:val="24"/>
        </w:rPr>
        <w:footnoteReference w:id="2"/>
      </w:r>
      <w:r w:rsidR="0014216B">
        <w:rPr>
          <w:rFonts w:ascii="Times New Roman" w:hAnsi="Times New Roman" w:cs="Times New Roman"/>
          <w:sz w:val="24"/>
          <w:szCs w:val="24"/>
        </w:rPr>
        <w:t xml:space="preserve">. </w:t>
      </w:r>
    </w:p>
    <w:p w14:paraId="18950B43" w14:textId="2DBFE401" w:rsidR="000C0311" w:rsidRDefault="000C0311" w:rsidP="004C45EA">
      <w:pPr>
        <w:spacing w:after="0" w:line="240" w:lineRule="auto"/>
        <w:ind w:firstLine="567"/>
        <w:jc w:val="both"/>
        <w:rPr>
          <w:rFonts w:ascii="Times New Roman" w:hAnsi="Times New Roman" w:cs="Times New Roman"/>
          <w:sz w:val="24"/>
          <w:szCs w:val="24"/>
        </w:rPr>
      </w:pPr>
      <w:r w:rsidRPr="000C0311">
        <w:rPr>
          <w:rFonts w:ascii="Times New Roman" w:hAnsi="Times New Roman" w:cs="Times New Roman"/>
          <w:b/>
          <w:bCs/>
          <w:sz w:val="24"/>
          <w:szCs w:val="24"/>
        </w:rPr>
        <w:t>2.</w:t>
      </w:r>
      <w:r>
        <w:rPr>
          <w:rFonts w:ascii="Times New Roman" w:hAnsi="Times New Roman" w:cs="Times New Roman"/>
          <w:sz w:val="24"/>
          <w:szCs w:val="24"/>
        </w:rPr>
        <w:t> </w:t>
      </w:r>
      <w:r w:rsidR="000D7847">
        <w:rPr>
          <w:rFonts w:ascii="Times New Roman" w:hAnsi="Times New Roman" w:cs="Times New Roman"/>
          <w:sz w:val="24"/>
          <w:szCs w:val="24"/>
        </w:rPr>
        <w:t>Проте і при запровадженні</w:t>
      </w:r>
      <w:r w:rsidR="004269E1">
        <w:rPr>
          <w:rFonts w:ascii="Times New Roman" w:hAnsi="Times New Roman" w:cs="Times New Roman"/>
          <w:sz w:val="24"/>
          <w:szCs w:val="24"/>
        </w:rPr>
        <w:t xml:space="preserve"> нового функціоналу </w:t>
      </w:r>
      <w:r w:rsidR="00AB417C" w:rsidRPr="00AB417C">
        <w:rPr>
          <w:rFonts w:ascii="Times New Roman" w:hAnsi="Times New Roman" w:cs="Times New Roman"/>
          <w:sz w:val="24"/>
          <w:szCs w:val="24"/>
        </w:rPr>
        <w:t>Єдиної державної електронної системи у сфері будівництва</w:t>
      </w:r>
      <w:r w:rsidR="006907A4">
        <w:rPr>
          <w:rFonts w:ascii="Times New Roman" w:hAnsi="Times New Roman" w:cs="Times New Roman"/>
          <w:sz w:val="24"/>
          <w:szCs w:val="24"/>
        </w:rPr>
        <w:t xml:space="preserve"> </w:t>
      </w:r>
      <w:r w:rsidR="00117622">
        <w:rPr>
          <w:rFonts w:ascii="Times New Roman" w:hAnsi="Times New Roman" w:cs="Times New Roman"/>
          <w:sz w:val="24"/>
          <w:szCs w:val="24"/>
        </w:rPr>
        <w:t xml:space="preserve">важливою є </w:t>
      </w:r>
      <w:r w:rsidR="004269E1">
        <w:rPr>
          <w:rFonts w:ascii="Times New Roman" w:hAnsi="Times New Roman" w:cs="Times New Roman"/>
          <w:sz w:val="24"/>
          <w:szCs w:val="24"/>
        </w:rPr>
        <w:t xml:space="preserve">необхідність </w:t>
      </w:r>
      <w:r w:rsidR="00CE3998">
        <w:rPr>
          <w:rFonts w:ascii="Times New Roman" w:hAnsi="Times New Roman" w:cs="Times New Roman"/>
          <w:sz w:val="24"/>
          <w:szCs w:val="24"/>
        </w:rPr>
        <w:t xml:space="preserve">роботи системи </w:t>
      </w:r>
      <w:r w:rsidR="004269E1">
        <w:rPr>
          <w:rFonts w:ascii="Times New Roman" w:hAnsi="Times New Roman" w:cs="Times New Roman"/>
          <w:sz w:val="24"/>
          <w:szCs w:val="24"/>
        </w:rPr>
        <w:t>виключно у відповідності до вимог чинних законів</w:t>
      </w:r>
      <w:r w:rsidR="00CE3998">
        <w:rPr>
          <w:rFonts w:ascii="Times New Roman" w:hAnsi="Times New Roman" w:cs="Times New Roman"/>
          <w:sz w:val="24"/>
          <w:szCs w:val="24"/>
        </w:rPr>
        <w:t xml:space="preserve"> (а не в розріз із ними)</w:t>
      </w:r>
      <w:r w:rsidR="00386012">
        <w:rPr>
          <w:rFonts w:ascii="Times New Roman" w:hAnsi="Times New Roman" w:cs="Times New Roman"/>
          <w:sz w:val="24"/>
          <w:szCs w:val="24"/>
        </w:rPr>
        <w:t>, забезпечення коректної</w:t>
      </w:r>
      <w:r w:rsidR="004C45EA">
        <w:rPr>
          <w:rFonts w:ascii="Times New Roman" w:hAnsi="Times New Roman" w:cs="Times New Roman"/>
          <w:sz w:val="24"/>
          <w:szCs w:val="24"/>
        </w:rPr>
        <w:t xml:space="preserve"> та безперебійної</w:t>
      </w:r>
      <w:r w:rsidR="00386012">
        <w:rPr>
          <w:rFonts w:ascii="Times New Roman" w:hAnsi="Times New Roman" w:cs="Times New Roman"/>
          <w:sz w:val="24"/>
          <w:szCs w:val="24"/>
        </w:rPr>
        <w:t xml:space="preserve"> </w:t>
      </w:r>
      <w:r w:rsidR="004A3EAC">
        <w:rPr>
          <w:rFonts w:ascii="Times New Roman" w:hAnsi="Times New Roman" w:cs="Times New Roman"/>
          <w:sz w:val="24"/>
          <w:szCs w:val="24"/>
        </w:rPr>
        <w:t xml:space="preserve">роботи </w:t>
      </w:r>
      <w:r w:rsidR="00386012">
        <w:rPr>
          <w:rFonts w:ascii="Times New Roman" w:hAnsi="Times New Roman" w:cs="Times New Roman"/>
          <w:sz w:val="24"/>
          <w:szCs w:val="24"/>
        </w:rPr>
        <w:t>системи</w:t>
      </w:r>
      <w:r w:rsidR="004C45EA">
        <w:rPr>
          <w:rFonts w:ascii="Times New Roman" w:hAnsi="Times New Roman" w:cs="Times New Roman"/>
          <w:sz w:val="24"/>
          <w:szCs w:val="24"/>
        </w:rPr>
        <w:t xml:space="preserve"> та сервісів,</w:t>
      </w:r>
      <w:r w:rsidR="0005425F">
        <w:rPr>
          <w:rFonts w:ascii="Times New Roman" w:hAnsi="Times New Roman" w:cs="Times New Roman"/>
          <w:sz w:val="24"/>
          <w:szCs w:val="24"/>
        </w:rPr>
        <w:t xml:space="preserve"> та убезпечення даних</w:t>
      </w:r>
      <w:r w:rsidR="005713A4">
        <w:rPr>
          <w:rFonts w:ascii="Times New Roman" w:hAnsi="Times New Roman" w:cs="Times New Roman"/>
          <w:sz w:val="24"/>
          <w:szCs w:val="24"/>
        </w:rPr>
        <w:t xml:space="preserve"> </w:t>
      </w:r>
      <w:r w:rsidR="004C45EA">
        <w:rPr>
          <w:rFonts w:ascii="Times New Roman" w:hAnsi="Times New Roman" w:cs="Times New Roman"/>
          <w:sz w:val="24"/>
          <w:szCs w:val="24"/>
        </w:rPr>
        <w:t xml:space="preserve">від </w:t>
      </w:r>
      <w:r w:rsidR="005713A4">
        <w:rPr>
          <w:rFonts w:ascii="Times New Roman" w:hAnsi="Times New Roman" w:cs="Times New Roman"/>
          <w:sz w:val="24"/>
          <w:szCs w:val="24"/>
        </w:rPr>
        <w:t>незаконн</w:t>
      </w:r>
      <w:r w:rsidR="004C45EA">
        <w:rPr>
          <w:rFonts w:ascii="Times New Roman" w:hAnsi="Times New Roman" w:cs="Times New Roman"/>
          <w:sz w:val="24"/>
          <w:szCs w:val="24"/>
        </w:rPr>
        <w:t>ого</w:t>
      </w:r>
      <w:r w:rsidR="005713A4">
        <w:rPr>
          <w:rFonts w:ascii="Times New Roman" w:hAnsi="Times New Roman" w:cs="Times New Roman"/>
          <w:sz w:val="24"/>
          <w:szCs w:val="24"/>
        </w:rPr>
        <w:t xml:space="preserve"> поширення</w:t>
      </w:r>
      <w:r w:rsidR="00533F21">
        <w:rPr>
          <w:rFonts w:ascii="Times New Roman" w:hAnsi="Times New Roman" w:cs="Times New Roman"/>
          <w:sz w:val="24"/>
          <w:szCs w:val="24"/>
        </w:rPr>
        <w:t xml:space="preserve"> та незаконн</w:t>
      </w:r>
      <w:r w:rsidR="004C45EA">
        <w:rPr>
          <w:rFonts w:ascii="Times New Roman" w:hAnsi="Times New Roman" w:cs="Times New Roman"/>
          <w:sz w:val="24"/>
          <w:szCs w:val="24"/>
        </w:rPr>
        <w:t>ого</w:t>
      </w:r>
      <w:r w:rsidR="00533F21">
        <w:rPr>
          <w:rFonts w:ascii="Times New Roman" w:hAnsi="Times New Roman" w:cs="Times New Roman"/>
          <w:sz w:val="24"/>
          <w:szCs w:val="24"/>
        </w:rPr>
        <w:t xml:space="preserve"> доступ до </w:t>
      </w:r>
      <w:r w:rsidR="004C45EA">
        <w:rPr>
          <w:rFonts w:ascii="Times New Roman" w:hAnsi="Times New Roman" w:cs="Times New Roman"/>
          <w:sz w:val="24"/>
          <w:szCs w:val="24"/>
        </w:rPr>
        <w:t>них</w:t>
      </w:r>
      <w:r w:rsidR="00533F21">
        <w:rPr>
          <w:rFonts w:ascii="Times New Roman" w:hAnsi="Times New Roman" w:cs="Times New Roman"/>
          <w:sz w:val="24"/>
          <w:szCs w:val="24"/>
        </w:rPr>
        <w:t xml:space="preserve">. </w:t>
      </w:r>
      <w:r w:rsidR="00C40316">
        <w:rPr>
          <w:rFonts w:ascii="Times New Roman" w:hAnsi="Times New Roman" w:cs="Times New Roman"/>
          <w:sz w:val="24"/>
          <w:szCs w:val="24"/>
        </w:rPr>
        <w:t>Зокрема</w:t>
      </w:r>
      <w:r w:rsidR="00533F21">
        <w:rPr>
          <w:rFonts w:ascii="Times New Roman" w:hAnsi="Times New Roman" w:cs="Times New Roman"/>
          <w:sz w:val="24"/>
          <w:szCs w:val="24"/>
        </w:rPr>
        <w:t>,</w:t>
      </w:r>
      <w:r w:rsidR="009E5172">
        <w:rPr>
          <w:rFonts w:ascii="Times New Roman" w:hAnsi="Times New Roman" w:cs="Times New Roman"/>
          <w:sz w:val="24"/>
          <w:szCs w:val="24"/>
        </w:rPr>
        <w:t xml:space="preserve"> неприпустимим є фактичн</w:t>
      </w:r>
      <w:r w:rsidR="00F33BAE">
        <w:rPr>
          <w:rFonts w:ascii="Times New Roman" w:hAnsi="Times New Roman" w:cs="Times New Roman"/>
          <w:sz w:val="24"/>
          <w:szCs w:val="24"/>
        </w:rPr>
        <w:t>е</w:t>
      </w:r>
      <w:r w:rsidR="009E5172">
        <w:rPr>
          <w:rFonts w:ascii="Times New Roman" w:hAnsi="Times New Roman" w:cs="Times New Roman"/>
          <w:sz w:val="24"/>
          <w:szCs w:val="24"/>
        </w:rPr>
        <w:t xml:space="preserve"> надання </w:t>
      </w:r>
      <w:r w:rsidR="00F33BAE">
        <w:rPr>
          <w:rFonts w:ascii="Times New Roman" w:hAnsi="Times New Roman" w:cs="Times New Roman"/>
          <w:sz w:val="24"/>
          <w:szCs w:val="24"/>
        </w:rPr>
        <w:t xml:space="preserve">засобами </w:t>
      </w:r>
      <w:r w:rsidR="004A3EAC" w:rsidRPr="004A3EAC">
        <w:rPr>
          <w:rFonts w:ascii="Times New Roman" w:hAnsi="Times New Roman" w:cs="Times New Roman"/>
          <w:sz w:val="24"/>
          <w:szCs w:val="24"/>
        </w:rPr>
        <w:t>Єдиної державної електронної системи у сфері будівництва</w:t>
      </w:r>
      <w:r w:rsidR="006474FA">
        <w:rPr>
          <w:rFonts w:ascii="Times New Roman" w:hAnsi="Times New Roman" w:cs="Times New Roman"/>
          <w:sz w:val="24"/>
          <w:szCs w:val="24"/>
        </w:rPr>
        <w:t xml:space="preserve"> </w:t>
      </w:r>
      <w:r w:rsidR="009E5172">
        <w:rPr>
          <w:rFonts w:ascii="Times New Roman" w:hAnsi="Times New Roman" w:cs="Times New Roman"/>
          <w:sz w:val="24"/>
          <w:szCs w:val="24"/>
        </w:rPr>
        <w:t>можливості органам архітектурно-</w:t>
      </w:r>
      <w:r w:rsidR="009E5172">
        <w:rPr>
          <w:rFonts w:ascii="Times New Roman" w:hAnsi="Times New Roman" w:cs="Times New Roman"/>
          <w:sz w:val="24"/>
          <w:szCs w:val="24"/>
        </w:rPr>
        <w:lastRenderedPageBreak/>
        <w:t xml:space="preserve">будівельного контролю та нагляду </w:t>
      </w:r>
      <w:r w:rsidR="006C3DCC">
        <w:rPr>
          <w:rFonts w:ascii="Times New Roman" w:hAnsi="Times New Roman" w:cs="Times New Roman"/>
          <w:sz w:val="24"/>
          <w:szCs w:val="24"/>
        </w:rPr>
        <w:t>вчиняти т</w:t>
      </w:r>
      <w:r w:rsidR="00276849">
        <w:rPr>
          <w:rFonts w:ascii="Times New Roman" w:hAnsi="Times New Roman" w:cs="Times New Roman"/>
          <w:sz w:val="24"/>
          <w:szCs w:val="24"/>
        </w:rPr>
        <w:t>і дії, які не передбачені законом.</w:t>
      </w:r>
      <w:r w:rsidR="00920C85">
        <w:rPr>
          <w:rFonts w:ascii="Times New Roman" w:hAnsi="Times New Roman" w:cs="Times New Roman"/>
          <w:sz w:val="24"/>
          <w:szCs w:val="24"/>
        </w:rPr>
        <w:t xml:space="preserve"> </w:t>
      </w:r>
      <w:r w:rsidR="00A14C06" w:rsidRPr="00A14C06">
        <w:rPr>
          <w:rFonts w:ascii="Times New Roman" w:hAnsi="Times New Roman" w:cs="Times New Roman"/>
          <w:sz w:val="24"/>
          <w:szCs w:val="24"/>
        </w:rPr>
        <w:t>Прикладом цього є можливість повернення через Єдину державну електронну систему у сфері будівництва на доопрацювання</w:t>
      </w:r>
      <w:r w:rsidR="002F785A">
        <w:rPr>
          <w:rFonts w:ascii="Times New Roman" w:hAnsi="Times New Roman" w:cs="Times New Roman"/>
          <w:sz w:val="24"/>
          <w:szCs w:val="24"/>
        </w:rPr>
        <w:t xml:space="preserve"> таких</w:t>
      </w:r>
      <w:r w:rsidR="00A14C06" w:rsidRPr="00A14C06">
        <w:rPr>
          <w:rFonts w:ascii="Times New Roman" w:hAnsi="Times New Roman" w:cs="Times New Roman"/>
          <w:sz w:val="24"/>
          <w:szCs w:val="24"/>
        </w:rPr>
        <w:t xml:space="preserve"> документів</w:t>
      </w:r>
      <w:r w:rsidR="002F785A">
        <w:rPr>
          <w:rFonts w:ascii="Times New Roman" w:hAnsi="Times New Roman" w:cs="Times New Roman"/>
          <w:sz w:val="24"/>
          <w:szCs w:val="24"/>
        </w:rPr>
        <w:t xml:space="preserve">, як </w:t>
      </w:r>
      <w:r w:rsidR="00102AA2">
        <w:rPr>
          <w:rFonts w:ascii="Times New Roman" w:hAnsi="Times New Roman" w:cs="Times New Roman"/>
          <w:sz w:val="24"/>
          <w:szCs w:val="24"/>
        </w:rPr>
        <w:t>повідомлення про початок виконання підготовчих/будівельних робіт</w:t>
      </w:r>
      <w:r w:rsidR="00102AA2" w:rsidRPr="00A14C06">
        <w:rPr>
          <w:rFonts w:ascii="Times New Roman" w:hAnsi="Times New Roman" w:cs="Times New Roman"/>
          <w:sz w:val="24"/>
          <w:szCs w:val="24"/>
        </w:rPr>
        <w:t xml:space="preserve">, </w:t>
      </w:r>
      <w:r w:rsidR="00A14C06" w:rsidRPr="00A14C06">
        <w:rPr>
          <w:rFonts w:ascii="Times New Roman" w:hAnsi="Times New Roman" w:cs="Times New Roman"/>
          <w:sz w:val="24"/>
          <w:szCs w:val="24"/>
        </w:rPr>
        <w:t>хоча така можливість не передбачена законом</w:t>
      </w:r>
      <w:r w:rsidR="006144A1">
        <w:rPr>
          <w:rStyle w:val="a5"/>
          <w:rFonts w:ascii="Times New Roman" w:hAnsi="Times New Roman" w:cs="Times New Roman"/>
          <w:sz w:val="24"/>
          <w:szCs w:val="24"/>
        </w:rPr>
        <w:footnoteReference w:id="3"/>
      </w:r>
      <w:r w:rsidR="007067D3">
        <w:rPr>
          <w:rFonts w:ascii="Times New Roman" w:hAnsi="Times New Roman" w:cs="Times New Roman"/>
          <w:sz w:val="24"/>
          <w:szCs w:val="24"/>
        </w:rPr>
        <w:t xml:space="preserve">. Про цю проблему зазначалося </w:t>
      </w:r>
      <w:r w:rsidR="006E5CAD">
        <w:rPr>
          <w:rFonts w:ascii="Times New Roman" w:hAnsi="Times New Roman" w:cs="Times New Roman"/>
          <w:sz w:val="24"/>
          <w:szCs w:val="24"/>
        </w:rPr>
        <w:t xml:space="preserve">як Комісією ВРУ </w:t>
      </w:r>
      <w:r w:rsidR="006E5CAD" w:rsidRPr="006E5CAD">
        <w:rPr>
          <w:rFonts w:ascii="Times New Roman" w:hAnsi="Times New Roman" w:cs="Times New Roman"/>
          <w:sz w:val="24"/>
          <w:szCs w:val="24"/>
        </w:rPr>
        <w:t>з питань розслідування фактів корупції в органах державного архітектурно-будівельного контролю та нагляду</w:t>
      </w:r>
      <w:r w:rsidR="009D5C67">
        <w:rPr>
          <w:rFonts w:ascii="Times New Roman" w:hAnsi="Times New Roman" w:cs="Times New Roman"/>
          <w:sz w:val="24"/>
          <w:szCs w:val="24"/>
        </w:rPr>
        <w:t xml:space="preserve"> у своїх Звітах</w:t>
      </w:r>
      <w:r w:rsidR="006E5CAD">
        <w:rPr>
          <w:rFonts w:ascii="Times New Roman" w:hAnsi="Times New Roman" w:cs="Times New Roman"/>
          <w:sz w:val="24"/>
          <w:szCs w:val="24"/>
        </w:rPr>
        <w:t>, так і</w:t>
      </w:r>
      <w:r w:rsidR="009D5C67">
        <w:rPr>
          <w:rFonts w:ascii="Times New Roman" w:hAnsi="Times New Roman" w:cs="Times New Roman"/>
          <w:sz w:val="24"/>
          <w:szCs w:val="24"/>
        </w:rPr>
        <w:t xml:space="preserve"> у доруч</w:t>
      </w:r>
      <w:r w:rsidR="000268AE">
        <w:rPr>
          <w:rFonts w:ascii="Times New Roman" w:hAnsi="Times New Roman" w:cs="Times New Roman"/>
          <w:sz w:val="24"/>
          <w:szCs w:val="24"/>
        </w:rPr>
        <w:t>енні</w:t>
      </w:r>
      <w:r w:rsidR="006E5CAD">
        <w:rPr>
          <w:rFonts w:ascii="Times New Roman" w:hAnsi="Times New Roman" w:cs="Times New Roman"/>
          <w:sz w:val="24"/>
          <w:szCs w:val="24"/>
        </w:rPr>
        <w:t xml:space="preserve"> </w:t>
      </w:r>
      <w:r w:rsidR="000268AE">
        <w:rPr>
          <w:rFonts w:ascii="Times New Roman" w:hAnsi="Times New Roman" w:cs="Times New Roman"/>
          <w:sz w:val="24"/>
          <w:szCs w:val="24"/>
        </w:rPr>
        <w:t>в</w:t>
      </w:r>
      <w:r w:rsidR="006E5CAD" w:rsidRPr="006E5CAD">
        <w:rPr>
          <w:rFonts w:ascii="Times New Roman" w:hAnsi="Times New Roman" w:cs="Times New Roman"/>
          <w:sz w:val="24"/>
          <w:szCs w:val="24"/>
        </w:rPr>
        <w:t>.о. Голови Державної архітектурно-будівельної інспекції України</w:t>
      </w:r>
      <w:r w:rsidR="00C744F1">
        <w:rPr>
          <w:rFonts w:ascii="Times New Roman" w:hAnsi="Times New Roman" w:cs="Times New Roman"/>
          <w:sz w:val="24"/>
          <w:szCs w:val="24"/>
        </w:rPr>
        <w:t xml:space="preserve"> </w:t>
      </w:r>
      <w:r w:rsidR="006E5CAD">
        <w:rPr>
          <w:rStyle w:val="a5"/>
          <w:rFonts w:ascii="Times New Roman" w:hAnsi="Times New Roman" w:cs="Times New Roman"/>
          <w:sz w:val="24"/>
          <w:szCs w:val="24"/>
        </w:rPr>
        <w:footnoteReference w:id="4"/>
      </w:r>
      <w:r w:rsidR="007067D3">
        <w:rPr>
          <w:rFonts w:ascii="Times New Roman" w:hAnsi="Times New Roman" w:cs="Times New Roman"/>
          <w:sz w:val="24"/>
          <w:szCs w:val="24"/>
        </w:rPr>
        <w:t xml:space="preserve">, </w:t>
      </w:r>
      <w:r w:rsidR="006C69CF">
        <w:rPr>
          <w:rFonts w:ascii="Times New Roman" w:hAnsi="Times New Roman" w:cs="Times New Roman"/>
          <w:sz w:val="24"/>
          <w:szCs w:val="24"/>
        </w:rPr>
        <w:t xml:space="preserve">де було визнано, що повернення на доопрацювання повідомлень про початок виконання підготовчих та будівельних порушує норми Закону України «Про регулювання містобудівної діяльності». </w:t>
      </w:r>
      <w:r w:rsidR="00183DEE" w:rsidRPr="00183DEE">
        <w:rPr>
          <w:rFonts w:ascii="Times New Roman" w:hAnsi="Times New Roman" w:cs="Times New Roman"/>
          <w:sz w:val="24"/>
          <w:szCs w:val="24"/>
        </w:rPr>
        <w:t xml:space="preserve">Попри це, при реалізації функціоналу Єдиної державної електронної системи у сфері будівництва була закладена технічна можливість повернення на доопрацювання повідомлень, поданих через Єдину державну електронну систему у сфері будівництва. </w:t>
      </w:r>
      <w:r w:rsidR="00D63499">
        <w:rPr>
          <w:rFonts w:ascii="Times New Roman" w:hAnsi="Times New Roman" w:cs="Times New Roman"/>
          <w:sz w:val="24"/>
          <w:szCs w:val="24"/>
        </w:rPr>
        <w:t xml:space="preserve">При цьому це </w:t>
      </w:r>
      <w:r w:rsidR="00183DEE" w:rsidRPr="00183DEE">
        <w:rPr>
          <w:rFonts w:ascii="Times New Roman" w:hAnsi="Times New Roman" w:cs="Times New Roman"/>
          <w:sz w:val="24"/>
          <w:szCs w:val="24"/>
        </w:rPr>
        <w:t>питання</w:t>
      </w:r>
      <w:r w:rsidR="00D63499">
        <w:rPr>
          <w:rFonts w:ascii="Times New Roman" w:hAnsi="Times New Roman" w:cs="Times New Roman"/>
          <w:sz w:val="24"/>
          <w:szCs w:val="24"/>
        </w:rPr>
        <w:t xml:space="preserve"> стосується</w:t>
      </w:r>
      <w:r w:rsidR="006000B3">
        <w:rPr>
          <w:rFonts w:ascii="Times New Roman" w:hAnsi="Times New Roman" w:cs="Times New Roman"/>
          <w:sz w:val="24"/>
          <w:szCs w:val="24"/>
        </w:rPr>
        <w:t xml:space="preserve"> не стільки</w:t>
      </w:r>
      <w:r w:rsidR="00D63499">
        <w:rPr>
          <w:rFonts w:ascii="Times New Roman" w:hAnsi="Times New Roman" w:cs="Times New Roman"/>
          <w:sz w:val="24"/>
          <w:szCs w:val="24"/>
        </w:rPr>
        <w:t xml:space="preserve"> </w:t>
      </w:r>
      <w:r w:rsidR="00183DEE" w:rsidRPr="00183DEE">
        <w:rPr>
          <w:rFonts w:ascii="Times New Roman" w:hAnsi="Times New Roman" w:cs="Times New Roman"/>
          <w:sz w:val="24"/>
          <w:szCs w:val="24"/>
        </w:rPr>
        <w:t xml:space="preserve">доцільності повернення повідомлень у тих чи інших випадках, </w:t>
      </w:r>
      <w:r w:rsidR="00D63499">
        <w:rPr>
          <w:rFonts w:ascii="Times New Roman" w:hAnsi="Times New Roman" w:cs="Times New Roman"/>
          <w:sz w:val="24"/>
          <w:szCs w:val="24"/>
        </w:rPr>
        <w:t>а полягає в тому</w:t>
      </w:r>
      <w:r w:rsidR="00183DEE" w:rsidRPr="00183DEE">
        <w:rPr>
          <w:rFonts w:ascii="Times New Roman" w:hAnsi="Times New Roman" w:cs="Times New Roman"/>
          <w:sz w:val="24"/>
          <w:szCs w:val="24"/>
        </w:rPr>
        <w:t xml:space="preserve">, що Єдина державна електронна система у сфері будівництва дає можливість </w:t>
      </w:r>
      <w:r w:rsidR="00402250">
        <w:rPr>
          <w:rFonts w:ascii="Times New Roman" w:hAnsi="Times New Roman" w:cs="Times New Roman"/>
          <w:sz w:val="24"/>
          <w:szCs w:val="24"/>
        </w:rPr>
        <w:t>суб’єкту владних повноважень</w:t>
      </w:r>
      <w:r w:rsidR="00231331">
        <w:rPr>
          <w:rStyle w:val="a5"/>
          <w:rFonts w:ascii="Times New Roman" w:hAnsi="Times New Roman" w:cs="Times New Roman"/>
          <w:sz w:val="24"/>
          <w:szCs w:val="24"/>
        </w:rPr>
        <w:footnoteReference w:id="5"/>
      </w:r>
      <w:r w:rsidR="00A41A07">
        <w:rPr>
          <w:rFonts w:ascii="Times New Roman" w:hAnsi="Times New Roman" w:cs="Times New Roman"/>
          <w:sz w:val="24"/>
          <w:szCs w:val="24"/>
        </w:rPr>
        <w:t xml:space="preserve"> </w:t>
      </w:r>
      <w:r w:rsidR="00183DEE" w:rsidRPr="00183DEE">
        <w:rPr>
          <w:rFonts w:ascii="Times New Roman" w:hAnsi="Times New Roman" w:cs="Times New Roman"/>
          <w:sz w:val="24"/>
          <w:szCs w:val="24"/>
        </w:rPr>
        <w:t>діяти в порушення закону</w:t>
      </w:r>
      <w:r w:rsidR="00D63499">
        <w:rPr>
          <w:rFonts w:ascii="Times New Roman" w:hAnsi="Times New Roman" w:cs="Times New Roman"/>
          <w:sz w:val="24"/>
          <w:szCs w:val="24"/>
        </w:rPr>
        <w:t>. Така ситуація зумовлює виникнення корупційних ризиків</w:t>
      </w:r>
      <w:r w:rsidR="00183DEE" w:rsidRPr="00183DEE">
        <w:rPr>
          <w:rFonts w:ascii="Times New Roman" w:hAnsi="Times New Roman" w:cs="Times New Roman"/>
          <w:sz w:val="24"/>
          <w:szCs w:val="24"/>
        </w:rPr>
        <w:t xml:space="preserve">, адже таким чином забезпечується фактична можливість надання безпідставної відмови в реєстрації повідомлення про початок виконання </w:t>
      </w:r>
      <w:r w:rsidR="00A41A07">
        <w:rPr>
          <w:rFonts w:ascii="Times New Roman" w:hAnsi="Times New Roman" w:cs="Times New Roman"/>
          <w:sz w:val="24"/>
          <w:szCs w:val="24"/>
        </w:rPr>
        <w:t xml:space="preserve">підготовчих та </w:t>
      </w:r>
      <w:r w:rsidR="00183DEE" w:rsidRPr="00183DEE">
        <w:rPr>
          <w:rFonts w:ascii="Times New Roman" w:hAnsi="Times New Roman" w:cs="Times New Roman"/>
          <w:sz w:val="24"/>
          <w:szCs w:val="24"/>
        </w:rPr>
        <w:t xml:space="preserve">будівельних робіт, коли законом такої можливості не передбачено. Тож саме лише надання послуг в електронній формі </w:t>
      </w:r>
      <w:r w:rsidR="00D63499">
        <w:rPr>
          <w:rFonts w:ascii="Times New Roman" w:hAnsi="Times New Roman" w:cs="Times New Roman"/>
          <w:sz w:val="24"/>
          <w:szCs w:val="24"/>
        </w:rPr>
        <w:t>автоматично не виключає виникнення корупції</w:t>
      </w:r>
      <w:r w:rsidR="00183DEE" w:rsidRPr="00183DEE">
        <w:rPr>
          <w:rFonts w:ascii="Times New Roman" w:hAnsi="Times New Roman" w:cs="Times New Roman"/>
          <w:sz w:val="24"/>
          <w:szCs w:val="24"/>
        </w:rPr>
        <w:t>, оскільки</w:t>
      </w:r>
      <w:r w:rsidR="00D63499">
        <w:rPr>
          <w:rFonts w:ascii="Times New Roman" w:hAnsi="Times New Roman" w:cs="Times New Roman"/>
          <w:sz w:val="24"/>
          <w:szCs w:val="24"/>
        </w:rPr>
        <w:t xml:space="preserve"> відповідні ризики можуть бути закладені ще на етапі розробки</w:t>
      </w:r>
      <w:r w:rsidR="00183DEE" w:rsidRPr="00183DEE">
        <w:rPr>
          <w:rFonts w:ascii="Times New Roman" w:hAnsi="Times New Roman" w:cs="Times New Roman"/>
          <w:sz w:val="24"/>
          <w:szCs w:val="24"/>
        </w:rPr>
        <w:t xml:space="preserve"> програмн</w:t>
      </w:r>
      <w:r w:rsidR="00D63499">
        <w:rPr>
          <w:rFonts w:ascii="Times New Roman" w:hAnsi="Times New Roman" w:cs="Times New Roman"/>
          <w:sz w:val="24"/>
          <w:szCs w:val="24"/>
        </w:rPr>
        <w:t>ого</w:t>
      </w:r>
      <w:r w:rsidR="00183DEE" w:rsidRPr="00183DEE">
        <w:rPr>
          <w:rFonts w:ascii="Times New Roman" w:hAnsi="Times New Roman" w:cs="Times New Roman"/>
          <w:sz w:val="24"/>
          <w:szCs w:val="24"/>
        </w:rPr>
        <w:t xml:space="preserve"> забезпечення та технічн</w:t>
      </w:r>
      <w:r w:rsidR="00D63499">
        <w:rPr>
          <w:rFonts w:ascii="Times New Roman" w:hAnsi="Times New Roman" w:cs="Times New Roman"/>
          <w:sz w:val="24"/>
          <w:szCs w:val="24"/>
        </w:rPr>
        <w:t>ого</w:t>
      </w:r>
      <w:r w:rsidR="00183DEE" w:rsidRPr="00183DEE">
        <w:rPr>
          <w:rFonts w:ascii="Times New Roman" w:hAnsi="Times New Roman" w:cs="Times New Roman"/>
          <w:sz w:val="24"/>
          <w:szCs w:val="24"/>
        </w:rPr>
        <w:t xml:space="preserve"> завдання. </w:t>
      </w:r>
    </w:p>
    <w:p w14:paraId="4CEE876D" w14:textId="36954C18" w:rsidR="00472EA2" w:rsidRPr="008679A6" w:rsidRDefault="00A41A07" w:rsidP="004C45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Саме тому </w:t>
      </w:r>
      <w:bookmarkStart w:id="0" w:name="_Hlk112707338"/>
      <w:r w:rsidR="008679A6" w:rsidRPr="008679A6">
        <w:rPr>
          <w:rFonts w:ascii="Times New Roman" w:hAnsi="Times New Roman" w:cs="Times New Roman"/>
          <w:sz w:val="24"/>
          <w:szCs w:val="24"/>
        </w:rPr>
        <w:t xml:space="preserve">у </w:t>
      </w:r>
      <w:r w:rsidR="008679A6" w:rsidRPr="00D63499">
        <w:rPr>
          <w:rFonts w:ascii="Times New Roman" w:hAnsi="Times New Roman" w:cs="Times New Roman"/>
          <w:b/>
          <w:i/>
          <w:sz w:val="24"/>
          <w:szCs w:val="24"/>
          <w:u w:val="single"/>
        </w:rPr>
        <w:t>Державній антикорупційній програмі на 2021–2025 роки запропоновано</w:t>
      </w:r>
      <w:r w:rsidR="008679A6" w:rsidRPr="008679A6">
        <w:rPr>
          <w:rFonts w:ascii="Times New Roman" w:hAnsi="Times New Roman" w:cs="Times New Roman"/>
          <w:b/>
          <w:i/>
          <w:sz w:val="24"/>
          <w:szCs w:val="24"/>
        </w:rPr>
        <w:t xml:space="preserve"> </w:t>
      </w:r>
      <w:r w:rsidR="008679A6" w:rsidRPr="008679A6">
        <w:rPr>
          <w:rFonts w:ascii="Times New Roman" w:hAnsi="Times New Roman" w:cs="Times New Roman"/>
          <w:sz w:val="24"/>
          <w:szCs w:val="24"/>
        </w:rPr>
        <w:t>на</w:t>
      </w:r>
      <w:r w:rsidR="003461F7">
        <w:rPr>
          <w:rFonts w:ascii="Times New Roman" w:hAnsi="Times New Roman" w:cs="Times New Roman"/>
          <w:sz w:val="24"/>
          <w:szCs w:val="24"/>
        </w:rPr>
        <w:t xml:space="preserve"> </w:t>
      </w:r>
      <w:r w:rsidR="003461F7" w:rsidRPr="003461F7">
        <w:rPr>
          <w:rFonts w:ascii="Times New Roman" w:hAnsi="Times New Roman" w:cs="Times New Roman"/>
          <w:sz w:val="24"/>
          <w:szCs w:val="24"/>
        </w:rPr>
        <w:t>рівні закон</w:t>
      </w:r>
      <w:r w:rsidR="00B16040">
        <w:rPr>
          <w:rFonts w:ascii="Times New Roman" w:hAnsi="Times New Roman" w:cs="Times New Roman"/>
          <w:sz w:val="24"/>
          <w:szCs w:val="24"/>
        </w:rPr>
        <w:t>у</w:t>
      </w:r>
      <w:r w:rsidR="00E530AA">
        <w:rPr>
          <w:rFonts w:ascii="Times New Roman" w:hAnsi="Times New Roman" w:cs="Times New Roman"/>
          <w:sz w:val="24"/>
          <w:szCs w:val="24"/>
        </w:rPr>
        <w:t xml:space="preserve"> </w:t>
      </w:r>
      <w:r w:rsidR="00B16040">
        <w:rPr>
          <w:rFonts w:ascii="Times New Roman" w:hAnsi="Times New Roman" w:cs="Times New Roman"/>
          <w:sz w:val="24"/>
          <w:szCs w:val="24"/>
        </w:rPr>
        <w:t>в</w:t>
      </w:r>
      <w:r w:rsidR="00E530AA">
        <w:rPr>
          <w:rFonts w:ascii="Times New Roman" w:hAnsi="Times New Roman" w:cs="Times New Roman"/>
          <w:sz w:val="24"/>
          <w:szCs w:val="24"/>
        </w:rPr>
        <w:t>становити можливість</w:t>
      </w:r>
      <w:r w:rsidR="003461F7" w:rsidRPr="003461F7">
        <w:rPr>
          <w:rFonts w:ascii="Times New Roman" w:hAnsi="Times New Roman" w:cs="Times New Roman"/>
          <w:sz w:val="24"/>
          <w:szCs w:val="24"/>
        </w:rPr>
        <w:t xml:space="preserve"> надання в електронній формі лише тих послуг, для яких законами</w:t>
      </w:r>
      <w:r w:rsidR="006000B3">
        <w:rPr>
          <w:rFonts w:ascii="Times New Roman" w:hAnsi="Times New Roman" w:cs="Times New Roman"/>
          <w:sz w:val="24"/>
          <w:szCs w:val="24"/>
        </w:rPr>
        <w:t xml:space="preserve">, </w:t>
      </w:r>
      <w:r w:rsidR="003461F7" w:rsidRPr="003461F7">
        <w:rPr>
          <w:rFonts w:ascii="Times New Roman" w:hAnsi="Times New Roman" w:cs="Times New Roman"/>
          <w:sz w:val="24"/>
          <w:szCs w:val="24"/>
        </w:rPr>
        <w:t>а не</w:t>
      </w:r>
      <w:r w:rsidR="006000B3">
        <w:rPr>
          <w:rFonts w:ascii="Times New Roman" w:hAnsi="Times New Roman" w:cs="Times New Roman"/>
          <w:sz w:val="24"/>
          <w:szCs w:val="24"/>
        </w:rPr>
        <w:t xml:space="preserve"> тільки</w:t>
      </w:r>
      <w:r w:rsidR="003461F7" w:rsidRPr="003461F7">
        <w:rPr>
          <w:rFonts w:ascii="Times New Roman" w:hAnsi="Times New Roman" w:cs="Times New Roman"/>
          <w:sz w:val="24"/>
          <w:szCs w:val="24"/>
        </w:rPr>
        <w:t xml:space="preserve"> підзаконними актами</w:t>
      </w:r>
      <w:r w:rsidR="006000B3">
        <w:rPr>
          <w:rFonts w:ascii="Times New Roman" w:hAnsi="Times New Roman" w:cs="Times New Roman"/>
          <w:sz w:val="24"/>
          <w:szCs w:val="24"/>
        </w:rPr>
        <w:t>,</w:t>
      </w:r>
      <w:r w:rsidR="003461F7" w:rsidRPr="003461F7">
        <w:rPr>
          <w:rFonts w:ascii="Times New Roman" w:hAnsi="Times New Roman" w:cs="Times New Roman"/>
          <w:sz w:val="24"/>
          <w:szCs w:val="24"/>
        </w:rPr>
        <w:t xml:space="preserve"> визначається порядок їх надання, перелік документів, підстави для відмови, повернення на доопрацювання та погодження.</w:t>
      </w:r>
      <w:bookmarkEnd w:id="0"/>
    </w:p>
    <w:p w14:paraId="6EA0D9D2" w14:textId="77777777" w:rsidR="00E91CE0" w:rsidRDefault="000C0311" w:rsidP="00810A76">
      <w:pPr>
        <w:spacing w:after="0" w:line="240" w:lineRule="auto"/>
        <w:ind w:firstLine="567"/>
        <w:jc w:val="both"/>
        <w:rPr>
          <w:rFonts w:ascii="Times New Roman" w:hAnsi="Times New Roman" w:cs="Times New Roman"/>
          <w:sz w:val="24"/>
          <w:szCs w:val="24"/>
        </w:rPr>
      </w:pPr>
      <w:r w:rsidRPr="000C0311">
        <w:rPr>
          <w:rFonts w:ascii="Times New Roman" w:hAnsi="Times New Roman" w:cs="Times New Roman"/>
          <w:b/>
          <w:bCs/>
          <w:sz w:val="24"/>
          <w:szCs w:val="24"/>
        </w:rPr>
        <w:t>3.</w:t>
      </w:r>
      <w:r>
        <w:rPr>
          <w:rFonts w:ascii="Times New Roman" w:hAnsi="Times New Roman" w:cs="Times New Roman"/>
          <w:sz w:val="24"/>
          <w:szCs w:val="24"/>
        </w:rPr>
        <w:t> </w:t>
      </w:r>
      <w:r w:rsidR="0059289A">
        <w:rPr>
          <w:rFonts w:ascii="Times New Roman" w:hAnsi="Times New Roman" w:cs="Times New Roman"/>
          <w:sz w:val="24"/>
          <w:szCs w:val="24"/>
        </w:rPr>
        <w:t>Також</w:t>
      </w:r>
      <w:r w:rsidR="00762B59">
        <w:rPr>
          <w:rFonts w:ascii="Times New Roman" w:hAnsi="Times New Roman" w:cs="Times New Roman"/>
          <w:sz w:val="24"/>
          <w:szCs w:val="24"/>
        </w:rPr>
        <w:t xml:space="preserve"> </w:t>
      </w:r>
      <w:r w:rsidR="0059289A">
        <w:rPr>
          <w:rFonts w:ascii="Times New Roman" w:hAnsi="Times New Roman" w:cs="Times New Roman"/>
          <w:sz w:val="24"/>
          <w:szCs w:val="24"/>
        </w:rPr>
        <w:t xml:space="preserve">є </w:t>
      </w:r>
      <w:r w:rsidR="00C602DB">
        <w:rPr>
          <w:rFonts w:ascii="Times New Roman" w:hAnsi="Times New Roman" w:cs="Times New Roman"/>
          <w:sz w:val="24"/>
          <w:szCs w:val="24"/>
        </w:rPr>
        <w:t xml:space="preserve">інші </w:t>
      </w:r>
      <w:r w:rsidR="0059289A">
        <w:rPr>
          <w:rFonts w:ascii="Times New Roman" w:hAnsi="Times New Roman" w:cs="Times New Roman"/>
          <w:sz w:val="24"/>
          <w:szCs w:val="24"/>
        </w:rPr>
        <w:t xml:space="preserve">недоліки реалізації запровадження </w:t>
      </w:r>
      <w:r w:rsidR="00CC72F9" w:rsidRPr="00CC72F9">
        <w:rPr>
          <w:rFonts w:ascii="Times New Roman" w:hAnsi="Times New Roman" w:cs="Times New Roman"/>
          <w:sz w:val="24"/>
          <w:szCs w:val="24"/>
        </w:rPr>
        <w:t>Єдиної державної електронної системи у сфері будівництва</w:t>
      </w:r>
      <w:r w:rsidR="0059289A">
        <w:rPr>
          <w:rFonts w:ascii="Times New Roman" w:hAnsi="Times New Roman" w:cs="Times New Roman"/>
          <w:sz w:val="24"/>
          <w:szCs w:val="24"/>
        </w:rPr>
        <w:t xml:space="preserve">, а саме: коли функціонал </w:t>
      </w:r>
      <w:r w:rsidR="00CC72F9" w:rsidRPr="00CC72F9">
        <w:rPr>
          <w:rFonts w:ascii="Times New Roman" w:hAnsi="Times New Roman" w:cs="Times New Roman"/>
          <w:sz w:val="24"/>
          <w:szCs w:val="24"/>
        </w:rPr>
        <w:t>Єдиної державної електронної системи у сфері будівництва</w:t>
      </w:r>
      <w:r w:rsidR="00CC72F9">
        <w:rPr>
          <w:rFonts w:ascii="Times New Roman" w:hAnsi="Times New Roman" w:cs="Times New Roman"/>
          <w:sz w:val="24"/>
          <w:szCs w:val="24"/>
        </w:rPr>
        <w:t xml:space="preserve"> </w:t>
      </w:r>
      <w:r w:rsidR="0059289A">
        <w:rPr>
          <w:rFonts w:ascii="Times New Roman" w:hAnsi="Times New Roman" w:cs="Times New Roman"/>
          <w:sz w:val="24"/>
          <w:szCs w:val="24"/>
        </w:rPr>
        <w:t>не дає можливості скористатися чинною нормою законодавства для отримання послуг у сфері містобудівної діяльності</w:t>
      </w:r>
      <w:r w:rsidR="00CE1AF7">
        <w:rPr>
          <w:rFonts w:ascii="Times New Roman" w:hAnsi="Times New Roman" w:cs="Times New Roman"/>
          <w:sz w:val="24"/>
          <w:szCs w:val="24"/>
        </w:rPr>
        <w:t xml:space="preserve"> </w:t>
      </w:r>
      <w:r w:rsidR="00F135CD">
        <w:rPr>
          <w:rStyle w:val="a5"/>
          <w:rFonts w:ascii="Times New Roman" w:hAnsi="Times New Roman" w:cs="Times New Roman"/>
          <w:sz w:val="24"/>
          <w:szCs w:val="24"/>
        </w:rPr>
        <w:footnoteReference w:id="6"/>
      </w:r>
      <w:r w:rsidR="00EE1572">
        <w:rPr>
          <w:rFonts w:ascii="Times New Roman" w:hAnsi="Times New Roman" w:cs="Times New Roman"/>
          <w:sz w:val="24"/>
          <w:szCs w:val="24"/>
        </w:rPr>
        <w:t xml:space="preserve"> або </w:t>
      </w:r>
      <w:r w:rsidR="00E36FA3">
        <w:rPr>
          <w:rFonts w:ascii="Times New Roman" w:hAnsi="Times New Roman" w:cs="Times New Roman"/>
          <w:sz w:val="24"/>
          <w:szCs w:val="24"/>
        </w:rPr>
        <w:t xml:space="preserve">коли функціонал </w:t>
      </w:r>
      <w:r w:rsidR="00CC72F9" w:rsidRPr="00CC72F9">
        <w:rPr>
          <w:rFonts w:ascii="Times New Roman" w:hAnsi="Times New Roman" w:cs="Times New Roman"/>
          <w:sz w:val="24"/>
          <w:szCs w:val="24"/>
        </w:rPr>
        <w:t>Єдиної державної електронної системи у сфері будівництва</w:t>
      </w:r>
      <w:r w:rsidR="005579A2">
        <w:rPr>
          <w:rFonts w:ascii="Times New Roman" w:hAnsi="Times New Roman" w:cs="Times New Roman"/>
          <w:sz w:val="24"/>
          <w:szCs w:val="24"/>
        </w:rPr>
        <w:t xml:space="preserve"> </w:t>
      </w:r>
      <w:r w:rsidR="00E36FA3">
        <w:rPr>
          <w:rFonts w:ascii="Times New Roman" w:hAnsi="Times New Roman" w:cs="Times New Roman"/>
          <w:sz w:val="24"/>
          <w:szCs w:val="24"/>
        </w:rPr>
        <w:t>дозволяє застосування принципу мовчазної згоди при наданні послуг уповноваженими органами охорони культурної спадщини</w:t>
      </w:r>
      <w:r w:rsidR="008422CB">
        <w:rPr>
          <w:rFonts w:ascii="Times New Roman" w:hAnsi="Times New Roman" w:cs="Times New Roman"/>
          <w:sz w:val="24"/>
          <w:szCs w:val="24"/>
        </w:rPr>
        <w:t xml:space="preserve"> за відсутності такої можливості на рівні закону</w:t>
      </w:r>
    </w:p>
    <w:p w14:paraId="09F19F4C" w14:textId="721AFFFC" w:rsidR="0059289A" w:rsidRPr="0059289A" w:rsidRDefault="00C21D86" w:rsidP="00810A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Це створює</w:t>
      </w:r>
      <w:r w:rsidRPr="00C21D86">
        <w:rPr>
          <w:rFonts w:ascii="Times New Roman" w:hAnsi="Times New Roman" w:cs="Times New Roman"/>
          <w:sz w:val="24"/>
          <w:szCs w:val="24"/>
        </w:rPr>
        <w:t xml:space="preserve"> можлив</w:t>
      </w:r>
      <w:r>
        <w:rPr>
          <w:rFonts w:ascii="Times New Roman" w:hAnsi="Times New Roman" w:cs="Times New Roman"/>
          <w:sz w:val="24"/>
          <w:szCs w:val="24"/>
        </w:rPr>
        <w:t>о</w:t>
      </w:r>
      <w:r w:rsidRPr="00C21D86">
        <w:rPr>
          <w:rFonts w:ascii="Times New Roman" w:hAnsi="Times New Roman" w:cs="Times New Roman"/>
          <w:sz w:val="24"/>
          <w:szCs w:val="24"/>
        </w:rPr>
        <w:t>ст</w:t>
      </w:r>
      <w:r>
        <w:rPr>
          <w:rFonts w:ascii="Times New Roman" w:hAnsi="Times New Roman" w:cs="Times New Roman"/>
          <w:sz w:val="24"/>
          <w:szCs w:val="24"/>
        </w:rPr>
        <w:t>і</w:t>
      </w:r>
      <w:r w:rsidRPr="00C21D86">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C21D86">
        <w:rPr>
          <w:rFonts w:ascii="Times New Roman" w:hAnsi="Times New Roman" w:cs="Times New Roman"/>
          <w:sz w:val="24"/>
          <w:szCs w:val="24"/>
        </w:rPr>
        <w:t>отримання позитивного рішення при фактичній відсутності підстав для цього</w:t>
      </w:r>
      <w:r w:rsidR="008422CB">
        <w:rPr>
          <w:rStyle w:val="a5"/>
          <w:rFonts w:ascii="Times New Roman" w:hAnsi="Times New Roman" w:cs="Times New Roman"/>
          <w:sz w:val="24"/>
          <w:szCs w:val="24"/>
        </w:rPr>
        <w:footnoteReference w:id="7"/>
      </w:r>
      <w:r w:rsidR="008422CB">
        <w:rPr>
          <w:rFonts w:ascii="Times New Roman" w:hAnsi="Times New Roman" w:cs="Times New Roman"/>
          <w:sz w:val="24"/>
          <w:szCs w:val="24"/>
        </w:rPr>
        <w:t>.</w:t>
      </w:r>
      <w:r w:rsidRPr="00C21D86">
        <w:t xml:space="preserve"> </w:t>
      </w:r>
    </w:p>
    <w:p w14:paraId="63298D75" w14:textId="29FDE4CB" w:rsidR="00B25956" w:rsidRDefault="00D7792D" w:rsidP="00786982">
      <w:pPr>
        <w:spacing w:after="0" w:line="240" w:lineRule="auto"/>
        <w:ind w:firstLine="567"/>
        <w:jc w:val="both"/>
        <w:rPr>
          <w:rFonts w:ascii="Times New Roman" w:hAnsi="Times New Roman" w:cs="Times New Roman"/>
          <w:sz w:val="24"/>
          <w:szCs w:val="24"/>
        </w:rPr>
      </w:pPr>
      <w:r w:rsidRPr="00D7792D">
        <w:rPr>
          <w:rFonts w:ascii="Times New Roman" w:hAnsi="Times New Roman" w:cs="Times New Roman"/>
          <w:sz w:val="24"/>
          <w:szCs w:val="24"/>
        </w:rPr>
        <w:t xml:space="preserve">Водночас повноцінне функціонування </w:t>
      </w:r>
      <w:r w:rsidR="005579A2" w:rsidRPr="005579A2">
        <w:rPr>
          <w:rFonts w:ascii="Times New Roman" w:hAnsi="Times New Roman" w:cs="Times New Roman"/>
          <w:sz w:val="24"/>
          <w:szCs w:val="24"/>
        </w:rPr>
        <w:t>Єдиної державної електронної системи у сфері будівництва</w:t>
      </w:r>
      <w:r w:rsidRPr="00D7792D">
        <w:rPr>
          <w:rFonts w:ascii="Times New Roman" w:hAnsi="Times New Roman" w:cs="Times New Roman"/>
          <w:sz w:val="24"/>
          <w:szCs w:val="24"/>
        </w:rPr>
        <w:t xml:space="preserve"> </w:t>
      </w:r>
      <w:r w:rsidR="008679A6">
        <w:rPr>
          <w:rFonts w:ascii="Times New Roman" w:hAnsi="Times New Roman" w:cs="Times New Roman"/>
          <w:sz w:val="24"/>
          <w:szCs w:val="24"/>
        </w:rPr>
        <w:t>неможливе без</w:t>
      </w:r>
      <w:r w:rsidRPr="00D7792D">
        <w:rPr>
          <w:rFonts w:ascii="Times New Roman" w:hAnsi="Times New Roman" w:cs="Times New Roman"/>
          <w:sz w:val="24"/>
          <w:szCs w:val="24"/>
        </w:rPr>
        <w:t xml:space="preserve"> послідовного та повного внесення всіх даних</w:t>
      </w:r>
      <w:r w:rsidR="00A30B43">
        <w:rPr>
          <w:rFonts w:ascii="Times New Roman" w:hAnsi="Times New Roman" w:cs="Times New Roman"/>
          <w:sz w:val="24"/>
          <w:szCs w:val="24"/>
        </w:rPr>
        <w:t xml:space="preserve"> та без впровадження в роботу </w:t>
      </w:r>
      <w:r w:rsidR="00A30B43" w:rsidRPr="008C3C22">
        <w:rPr>
          <w:rFonts w:ascii="Times New Roman" w:hAnsi="Times New Roman" w:cs="Times New Roman"/>
          <w:i/>
          <w:sz w:val="24"/>
          <w:szCs w:val="24"/>
        </w:rPr>
        <w:t>Єдиного електронного містобудівного кадастру</w:t>
      </w:r>
      <w:r w:rsidR="008679A6">
        <w:rPr>
          <w:rFonts w:ascii="Times New Roman" w:hAnsi="Times New Roman" w:cs="Times New Roman"/>
          <w:i/>
          <w:sz w:val="24"/>
          <w:szCs w:val="24"/>
        </w:rPr>
        <w:t>.</w:t>
      </w:r>
      <w:r w:rsidR="00C67AF0">
        <w:rPr>
          <w:rFonts w:ascii="Times New Roman" w:hAnsi="Times New Roman" w:cs="Times New Roman"/>
          <w:sz w:val="24"/>
          <w:szCs w:val="24"/>
        </w:rPr>
        <w:t xml:space="preserve"> </w:t>
      </w:r>
      <w:r w:rsidR="001335E7" w:rsidRPr="001335E7">
        <w:rPr>
          <w:rFonts w:ascii="Times New Roman" w:hAnsi="Times New Roman" w:cs="Times New Roman"/>
          <w:sz w:val="24"/>
          <w:szCs w:val="24"/>
        </w:rPr>
        <w:t xml:space="preserve">На даний час в </w:t>
      </w:r>
      <w:r w:rsidR="001335E7">
        <w:rPr>
          <w:rFonts w:ascii="Times New Roman" w:hAnsi="Times New Roman" w:cs="Times New Roman"/>
          <w:sz w:val="24"/>
          <w:szCs w:val="24"/>
        </w:rPr>
        <w:t xml:space="preserve">низці </w:t>
      </w:r>
      <w:r w:rsidR="001335E7" w:rsidRPr="001335E7">
        <w:rPr>
          <w:rFonts w:ascii="Times New Roman" w:hAnsi="Times New Roman" w:cs="Times New Roman"/>
          <w:sz w:val="24"/>
          <w:szCs w:val="24"/>
        </w:rPr>
        <w:t>населених пункт</w:t>
      </w:r>
      <w:r w:rsidR="00BB6C11">
        <w:rPr>
          <w:rFonts w:ascii="Times New Roman" w:hAnsi="Times New Roman" w:cs="Times New Roman"/>
          <w:sz w:val="24"/>
          <w:szCs w:val="24"/>
        </w:rPr>
        <w:t>ів</w:t>
      </w:r>
      <w:r w:rsidR="001335E7" w:rsidRPr="001335E7">
        <w:rPr>
          <w:rFonts w:ascii="Times New Roman" w:hAnsi="Times New Roman" w:cs="Times New Roman"/>
          <w:sz w:val="24"/>
          <w:szCs w:val="24"/>
        </w:rPr>
        <w:t xml:space="preserve"> України створено ряд розрізнених </w:t>
      </w:r>
      <w:bookmarkStart w:id="2" w:name="_Hlk112166033"/>
      <w:r w:rsidR="001335E7" w:rsidRPr="001335E7">
        <w:rPr>
          <w:rFonts w:ascii="Times New Roman" w:hAnsi="Times New Roman" w:cs="Times New Roman"/>
          <w:sz w:val="24"/>
          <w:szCs w:val="24"/>
        </w:rPr>
        <w:t xml:space="preserve">геоінформаційних систем, які наповнюються даними відповідно до </w:t>
      </w:r>
      <w:r w:rsidR="00A46B15">
        <w:rPr>
          <w:rFonts w:ascii="Times New Roman" w:hAnsi="Times New Roman" w:cs="Times New Roman"/>
          <w:sz w:val="24"/>
          <w:szCs w:val="24"/>
        </w:rPr>
        <w:t xml:space="preserve">різних </w:t>
      </w:r>
      <w:r w:rsidR="001335E7" w:rsidRPr="001335E7">
        <w:rPr>
          <w:rFonts w:ascii="Times New Roman" w:hAnsi="Times New Roman" w:cs="Times New Roman"/>
          <w:sz w:val="24"/>
          <w:szCs w:val="24"/>
        </w:rPr>
        <w:t>технічних завдань на їхнє створення.</w:t>
      </w:r>
      <w:bookmarkEnd w:id="2"/>
      <w:r w:rsidR="001335E7" w:rsidRPr="001335E7">
        <w:rPr>
          <w:rFonts w:ascii="Times New Roman" w:hAnsi="Times New Roman" w:cs="Times New Roman"/>
          <w:sz w:val="24"/>
          <w:szCs w:val="24"/>
        </w:rPr>
        <w:t xml:space="preserve"> Такі системи не узгоджені між собою, що унеможливлює їхню </w:t>
      </w:r>
      <w:bookmarkStart w:id="3" w:name="_Hlk112166165"/>
      <w:r w:rsidR="001335E7" w:rsidRPr="001335E7">
        <w:rPr>
          <w:rFonts w:ascii="Times New Roman" w:hAnsi="Times New Roman" w:cs="Times New Roman"/>
          <w:sz w:val="24"/>
          <w:szCs w:val="24"/>
        </w:rPr>
        <w:t>інтероперабельність</w:t>
      </w:r>
      <w:bookmarkEnd w:id="3"/>
      <w:r w:rsidR="001335E7" w:rsidRPr="001335E7">
        <w:rPr>
          <w:rFonts w:ascii="Times New Roman" w:hAnsi="Times New Roman" w:cs="Times New Roman"/>
          <w:sz w:val="24"/>
          <w:szCs w:val="24"/>
        </w:rPr>
        <w:t xml:space="preserve"> та взаємодію. Локальні містобудівні кадастри створюються за різними параметрами наповнення і не забезпечують дотримання єдиної методології створення та експлуатації, а також не </w:t>
      </w:r>
      <w:r w:rsidR="006410A9">
        <w:rPr>
          <w:rFonts w:ascii="Times New Roman" w:hAnsi="Times New Roman" w:cs="Times New Roman"/>
          <w:sz w:val="24"/>
          <w:szCs w:val="24"/>
        </w:rPr>
        <w:t>визнані законом як офіційне джерело інформації</w:t>
      </w:r>
      <w:r w:rsidR="005F021C">
        <w:rPr>
          <w:rFonts w:ascii="Times New Roman" w:hAnsi="Times New Roman" w:cs="Times New Roman"/>
          <w:sz w:val="24"/>
          <w:szCs w:val="24"/>
        </w:rPr>
        <w:t>,</w:t>
      </w:r>
      <w:r w:rsidR="006410A9">
        <w:rPr>
          <w:rFonts w:ascii="Times New Roman" w:hAnsi="Times New Roman" w:cs="Times New Roman"/>
          <w:sz w:val="24"/>
          <w:szCs w:val="24"/>
        </w:rPr>
        <w:t xml:space="preserve"> на відміну від витягів та інших довідок, які надаються з цього кадастру уповноваженими орг</w:t>
      </w:r>
      <w:r w:rsidR="00CF2DD1">
        <w:rPr>
          <w:rFonts w:ascii="Times New Roman" w:hAnsi="Times New Roman" w:cs="Times New Roman"/>
          <w:sz w:val="24"/>
          <w:szCs w:val="24"/>
        </w:rPr>
        <w:t>а</w:t>
      </w:r>
      <w:r w:rsidR="006410A9">
        <w:rPr>
          <w:rFonts w:ascii="Times New Roman" w:hAnsi="Times New Roman" w:cs="Times New Roman"/>
          <w:sz w:val="24"/>
          <w:szCs w:val="24"/>
        </w:rPr>
        <w:t xml:space="preserve">нами. Тож використання локальних кадастрів (навіть там, де вони створені та оприлюднені) </w:t>
      </w:r>
      <w:r w:rsidR="005F021C">
        <w:rPr>
          <w:rFonts w:ascii="Times New Roman" w:hAnsi="Times New Roman" w:cs="Times New Roman"/>
          <w:sz w:val="24"/>
          <w:szCs w:val="24"/>
        </w:rPr>
        <w:t>поки</w:t>
      </w:r>
      <w:r w:rsidR="000A0792">
        <w:rPr>
          <w:rFonts w:ascii="Times New Roman" w:hAnsi="Times New Roman" w:cs="Times New Roman"/>
          <w:sz w:val="24"/>
          <w:szCs w:val="24"/>
        </w:rPr>
        <w:t xml:space="preserve"> не допомагає </w:t>
      </w:r>
      <w:r w:rsidR="001129FA">
        <w:rPr>
          <w:rFonts w:ascii="Times New Roman" w:hAnsi="Times New Roman" w:cs="Times New Roman"/>
          <w:sz w:val="24"/>
          <w:szCs w:val="24"/>
          <w:lang w:val="en-US"/>
        </w:rPr>
        <w:t>c</w:t>
      </w:r>
      <w:r w:rsidR="001129FA">
        <w:rPr>
          <w:rFonts w:ascii="Times New Roman" w:hAnsi="Times New Roman" w:cs="Times New Roman"/>
          <w:sz w:val="24"/>
          <w:szCs w:val="24"/>
        </w:rPr>
        <w:t>простити адмініс</w:t>
      </w:r>
      <w:r w:rsidR="00BD1758">
        <w:rPr>
          <w:rFonts w:ascii="Times New Roman" w:hAnsi="Times New Roman" w:cs="Times New Roman"/>
          <w:sz w:val="24"/>
          <w:szCs w:val="24"/>
        </w:rPr>
        <w:t xml:space="preserve">тративні </w:t>
      </w:r>
      <w:r w:rsidR="001129FA">
        <w:rPr>
          <w:rFonts w:ascii="Times New Roman" w:hAnsi="Times New Roman" w:cs="Times New Roman"/>
          <w:sz w:val="24"/>
          <w:szCs w:val="24"/>
        </w:rPr>
        <w:t>процедури</w:t>
      </w:r>
      <w:r w:rsidR="005F021C">
        <w:rPr>
          <w:rFonts w:ascii="Times New Roman" w:hAnsi="Times New Roman" w:cs="Times New Roman"/>
          <w:sz w:val="24"/>
          <w:szCs w:val="24"/>
        </w:rPr>
        <w:t xml:space="preserve"> та зробити їх більш прозорими</w:t>
      </w:r>
      <w:r w:rsidR="001129FA">
        <w:rPr>
          <w:rFonts w:ascii="Times New Roman" w:hAnsi="Times New Roman" w:cs="Times New Roman"/>
          <w:sz w:val="24"/>
          <w:szCs w:val="24"/>
        </w:rPr>
        <w:t xml:space="preserve">. </w:t>
      </w:r>
      <w:r w:rsidR="00533444">
        <w:rPr>
          <w:rFonts w:ascii="Times New Roman" w:hAnsi="Times New Roman" w:cs="Times New Roman"/>
          <w:sz w:val="24"/>
          <w:szCs w:val="24"/>
        </w:rPr>
        <w:t>Окрім складності та непрозорості процесів, у</w:t>
      </w:r>
      <w:r w:rsidR="0058755C">
        <w:rPr>
          <w:rFonts w:ascii="Times New Roman" w:hAnsi="Times New Roman" w:cs="Times New Roman"/>
          <w:sz w:val="24"/>
          <w:szCs w:val="24"/>
        </w:rPr>
        <w:t xml:space="preserve">казана ситуація </w:t>
      </w:r>
      <w:r w:rsidR="001335E7" w:rsidRPr="001335E7">
        <w:rPr>
          <w:rFonts w:ascii="Times New Roman" w:hAnsi="Times New Roman" w:cs="Times New Roman"/>
          <w:sz w:val="24"/>
          <w:szCs w:val="24"/>
        </w:rPr>
        <w:t>дає можливість приховувати інформацію від громадськості, а також наповнювати кадастри недостовірною інформацією</w:t>
      </w:r>
      <w:r w:rsidR="00231F1C">
        <w:rPr>
          <w:rFonts w:ascii="Times New Roman" w:hAnsi="Times New Roman" w:cs="Times New Roman"/>
          <w:sz w:val="24"/>
          <w:szCs w:val="24"/>
        </w:rPr>
        <w:t>, для того щоб чинити</w:t>
      </w:r>
      <w:r w:rsidR="001335E7" w:rsidRPr="001335E7">
        <w:rPr>
          <w:rFonts w:ascii="Times New Roman" w:hAnsi="Times New Roman" w:cs="Times New Roman"/>
          <w:sz w:val="24"/>
          <w:szCs w:val="24"/>
        </w:rPr>
        <w:t xml:space="preserve"> незаконний тиск на добросовісних забудовників із метою вимагання неправомірної вигоди за внесення</w:t>
      </w:r>
      <w:r w:rsidR="00BD1758">
        <w:rPr>
          <w:rFonts w:ascii="Times New Roman" w:hAnsi="Times New Roman" w:cs="Times New Roman"/>
          <w:sz w:val="24"/>
          <w:szCs w:val="24"/>
        </w:rPr>
        <w:t>/невнесення</w:t>
      </w:r>
      <w:r w:rsidR="001335E7" w:rsidRPr="001335E7">
        <w:rPr>
          <w:rFonts w:ascii="Times New Roman" w:hAnsi="Times New Roman" w:cs="Times New Roman"/>
          <w:sz w:val="24"/>
          <w:szCs w:val="24"/>
        </w:rPr>
        <w:t xml:space="preserve"> відповідних змін</w:t>
      </w:r>
      <w:r w:rsidR="005F021C">
        <w:rPr>
          <w:rFonts w:ascii="Times New Roman" w:hAnsi="Times New Roman" w:cs="Times New Roman"/>
          <w:sz w:val="24"/>
          <w:szCs w:val="24"/>
        </w:rPr>
        <w:t xml:space="preserve"> або </w:t>
      </w:r>
      <w:r w:rsidR="001335E7" w:rsidRPr="001335E7">
        <w:rPr>
          <w:rFonts w:ascii="Times New Roman" w:hAnsi="Times New Roman" w:cs="Times New Roman"/>
          <w:sz w:val="24"/>
          <w:szCs w:val="24"/>
        </w:rPr>
        <w:t>відомостей.</w:t>
      </w:r>
      <w:r w:rsidR="00983D9B">
        <w:rPr>
          <w:rFonts w:ascii="Times New Roman" w:hAnsi="Times New Roman" w:cs="Times New Roman"/>
          <w:sz w:val="24"/>
          <w:szCs w:val="24"/>
        </w:rPr>
        <w:t xml:space="preserve"> </w:t>
      </w:r>
      <w:bookmarkStart w:id="4" w:name="_Hlk112166267"/>
      <w:r w:rsidR="00983D9B">
        <w:rPr>
          <w:rFonts w:ascii="Times New Roman" w:hAnsi="Times New Roman" w:cs="Times New Roman"/>
          <w:sz w:val="24"/>
          <w:szCs w:val="24"/>
        </w:rPr>
        <w:t xml:space="preserve">Окрім містобудування, </w:t>
      </w:r>
      <w:r w:rsidR="00231F1C">
        <w:rPr>
          <w:rFonts w:ascii="Times New Roman" w:hAnsi="Times New Roman" w:cs="Times New Roman"/>
          <w:sz w:val="24"/>
          <w:szCs w:val="24"/>
        </w:rPr>
        <w:t>майже</w:t>
      </w:r>
      <w:r w:rsidR="00983D9B">
        <w:rPr>
          <w:rFonts w:ascii="Times New Roman" w:hAnsi="Times New Roman" w:cs="Times New Roman"/>
          <w:sz w:val="24"/>
          <w:szCs w:val="24"/>
        </w:rPr>
        <w:t xml:space="preserve"> </w:t>
      </w:r>
      <w:r w:rsidR="00C67AF0">
        <w:rPr>
          <w:rFonts w:ascii="Times New Roman" w:hAnsi="Times New Roman" w:cs="Times New Roman"/>
          <w:sz w:val="24"/>
          <w:szCs w:val="24"/>
        </w:rPr>
        <w:t>к</w:t>
      </w:r>
      <w:r w:rsidR="007B69AE" w:rsidRPr="007B69AE">
        <w:rPr>
          <w:rFonts w:ascii="Times New Roman" w:hAnsi="Times New Roman" w:cs="Times New Roman"/>
          <w:sz w:val="24"/>
          <w:szCs w:val="24"/>
        </w:rPr>
        <w:t xml:space="preserve">ожна суміжна </w:t>
      </w:r>
      <w:r w:rsidR="001733E7">
        <w:rPr>
          <w:rFonts w:ascii="Times New Roman" w:hAnsi="Times New Roman" w:cs="Times New Roman"/>
          <w:sz w:val="24"/>
          <w:szCs w:val="24"/>
        </w:rPr>
        <w:t>сфер</w:t>
      </w:r>
      <w:r w:rsidR="00170FF2">
        <w:rPr>
          <w:rFonts w:ascii="Times New Roman" w:hAnsi="Times New Roman" w:cs="Times New Roman"/>
          <w:sz w:val="24"/>
          <w:szCs w:val="24"/>
        </w:rPr>
        <w:t>а</w:t>
      </w:r>
      <w:bookmarkStart w:id="5" w:name="_Hlk112165850"/>
      <w:r w:rsidR="005F021C">
        <w:rPr>
          <w:rFonts w:ascii="Times New Roman" w:hAnsi="Times New Roman" w:cs="Times New Roman"/>
          <w:sz w:val="24"/>
          <w:szCs w:val="24"/>
        </w:rPr>
        <w:t xml:space="preserve">, наприклад </w:t>
      </w:r>
      <w:r w:rsidR="007B69AE" w:rsidRPr="007B69AE">
        <w:rPr>
          <w:rFonts w:ascii="Times New Roman" w:hAnsi="Times New Roman" w:cs="Times New Roman"/>
          <w:sz w:val="24"/>
          <w:szCs w:val="24"/>
        </w:rPr>
        <w:t>землеустрій, екологія</w:t>
      </w:r>
      <w:r w:rsidR="00D65BD3">
        <w:rPr>
          <w:rFonts w:ascii="Times New Roman" w:hAnsi="Times New Roman" w:cs="Times New Roman"/>
          <w:sz w:val="24"/>
          <w:szCs w:val="24"/>
        </w:rPr>
        <w:t xml:space="preserve"> та природні ресурси</w:t>
      </w:r>
      <w:r w:rsidR="007B69AE" w:rsidRPr="007B69AE">
        <w:rPr>
          <w:rFonts w:ascii="Times New Roman" w:hAnsi="Times New Roman" w:cs="Times New Roman"/>
          <w:sz w:val="24"/>
          <w:szCs w:val="24"/>
        </w:rPr>
        <w:t xml:space="preserve">, охорона </w:t>
      </w:r>
      <w:r w:rsidR="00C67AF0">
        <w:rPr>
          <w:rFonts w:ascii="Times New Roman" w:hAnsi="Times New Roman" w:cs="Times New Roman"/>
          <w:sz w:val="24"/>
          <w:szCs w:val="24"/>
        </w:rPr>
        <w:t>культурної спадщини</w:t>
      </w:r>
      <w:r w:rsidR="00D65BD3">
        <w:rPr>
          <w:rFonts w:ascii="Times New Roman" w:hAnsi="Times New Roman" w:cs="Times New Roman"/>
          <w:sz w:val="24"/>
          <w:szCs w:val="24"/>
        </w:rPr>
        <w:t>, нерухоме майно</w:t>
      </w:r>
      <w:r w:rsidR="005F021C">
        <w:rPr>
          <w:rFonts w:ascii="Times New Roman" w:hAnsi="Times New Roman" w:cs="Times New Roman"/>
          <w:sz w:val="24"/>
          <w:szCs w:val="24"/>
        </w:rPr>
        <w:t>,</w:t>
      </w:r>
      <w:r w:rsidR="00C67AF0">
        <w:rPr>
          <w:rFonts w:ascii="Times New Roman" w:hAnsi="Times New Roman" w:cs="Times New Roman"/>
          <w:sz w:val="24"/>
          <w:szCs w:val="24"/>
        </w:rPr>
        <w:t xml:space="preserve"> </w:t>
      </w:r>
      <w:bookmarkEnd w:id="5"/>
      <w:r w:rsidR="00C67AF0">
        <w:rPr>
          <w:rFonts w:ascii="Times New Roman" w:hAnsi="Times New Roman" w:cs="Times New Roman"/>
          <w:sz w:val="24"/>
          <w:szCs w:val="24"/>
        </w:rPr>
        <w:t>ма</w:t>
      </w:r>
      <w:r w:rsidR="00170FF2">
        <w:rPr>
          <w:rFonts w:ascii="Times New Roman" w:hAnsi="Times New Roman" w:cs="Times New Roman"/>
          <w:sz w:val="24"/>
          <w:szCs w:val="24"/>
        </w:rPr>
        <w:t>є</w:t>
      </w:r>
      <w:r w:rsidR="00166985">
        <w:rPr>
          <w:rFonts w:ascii="Times New Roman" w:hAnsi="Times New Roman" w:cs="Times New Roman"/>
          <w:sz w:val="24"/>
          <w:szCs w:val="24"/>
        </w:rPr>
        <w:t xml:space="preserve"> </w:t>
      </w:r>
      <w:r w:rsidR="007B69AE" w:rsidRPr="007B69AE">
        <w:rPr>
          <w:rFonts w:ascii="Times New Roman" w:hAnsi="Times New Roman" w:cs="Times New Roman"/>
          <w:sz w:val="24"/>
          <w:szCs w:val="24"/>
        </w:rPr>
        <w:t>свої окремі види документації, за якими</w:t>
      </w:r>
      <w:r w:rsidR="00166985">
        <w:rPr>
          <w:rFonts w:ascii="Times New Roman" w:hAnsi="Times New Roman" w:cs="Times New Roman"/>
          <w:sz w:val="24"/>
          <w:szCs w:val="24"/>
        </w:rPr>
        <w:t>, у тому числі,</w:t>
      </w:r>
      <w:r w:rsidR="007B69AE" w:rsidRPr="007B69AE">
        <w:rPr>
          <w:rFonts w:ascii="Times New Roman" w:hAnsi="Times New Roman" w:cs="Times New Roman"/>
          <w:sz w:val="24"/>
          <w:szCs w:val="24"/>
        </w:rPr>
        <w:t xml:space="preserve"> встановлюються просторові характеристики нерухомих об’єктів, певні види обмежень та особливостей правового режиму використання територій.</w:t>
      </w:r>
      <w:r w:rsidR="00166985">
        <w:rPr>
          <w:rFonts w:ascii="Times New Roman" w:hAnsi="Times New Roman" w:cs="Times New Roman"/>
          <w:sz w:val="24"/>
          <w:szCs w:val="24"/>
        </w:rPr>
        <w:t xml:space="preserve"> Зазначена інформація та дані </w:t>
      </w:r>
      <w:r w:rsidR="007B69AE" w:rsidRPr="007B69AE">
        <w:rPr>
          <w:rFonts w:ascii="Times New Roman" w:hAnsi="Times New Roman" w:cs="Times New Roman"/>
          <w:sz w:val="24"/>
          <w:szCs w:val="24"/>
        </w:rPr>
        <w:t>в єдиному інформаційному просторі жодним</w:t>
      </w:r>
      <w:r w:rsidR="00AF5644">
        <w:rPr>
          <w:rFonts w:ascii="Times New Roman" w:hAnsi="Times New Roman" w:cs="Times New Roman"/>
          <w:sz w:val="24"/>
          <w:szCs w:val="24"/>
        </w:rPr>
        <w:t xml:space="preserve"> </w:t>
      </w:r>
      <w:r w:rsidR="007B69AE" w:rsidRPr="007B69AE">
        <w:rPr>
          <w:rFonts w:ascii="Times New Roman" w:hAnsi="Times New Roman" w:cs="Times New Roman"/>
          <w:sz w:val="24"/>
          <w:szCs w:val="24"/>
        </w:rPr>
        <w:t>чином не об’єднуються, що обумовлює наявність окремих, незалежних одна від одної відомчих</w:t>
      </w:r>
      <w:r w:rsidR="00AF5644">
        <w:rPr>
          <w:rFonts w:ascii="Times New Roman" w:hAnsi="Times New Roman" w:cs="Times New Roman"/>
          <w:sz w:val="24"/>
          <w:szCs w:val="24"/>
        </w:rPr>
        <w:t xml:space="preserve"> </w:t>
      </w:r>
      <w:r w:rsidR="007B69AE" w:rsidRPr="007B69AE">
        <w:rPr>
          <w:rFonts w:ascii="Times New Roman" w:hAnsi="Times New Roman" w:cs="Times New Roman"/>
          <w:sz w:val="24"/>
          <w:szCs w:val="24"/>
        </w:rPr>
        <w:t>дозвільних процедур, значна частина яких взагалі не має належного інформаційного підґрунтя</w:t>
      </w:r>
      <w:r w:rsidR="00231F1C">
        <w:rPr>
          <w:rFonts w:ascii="Times New Roman" w:hAnsi="Times New Roman" w:cs="Times New Roman"/>
          <w:sz w:val="24"/>
          <w:szCs w:val="24"/>
        </w:rPr>
        <w:t xml:space="preserve">, та </w:t>
      </w:r>
      <w:r w:rsidR="00AF5644">
        <w:rPr>
          <w:rFonts w:ascii="Times New Roman" w:hAnsi="Times New Roman" w:cs="Times New Roman"/>
          <w:sz w:val="24"/>
          <w:szCs w:val="24"/>
        </w:rPr>
        <w:t>ускладнює процеси надання послуг</w:t>
      </w:r>
      <w:r w:rsidR="008D6FF6">
        <w:rPr>
          <w:rFonts w:ascii="Times New Roman" w:hAnsi="Times New Roman" w:cs="Times New Roman"/>
          <w:sz w:val="24"/>
          <w:szCs w:val="24"/>
        </w:rPr>
        <w:t>.</w:t>
      </w:r>
    </w:p>
    <w:p w14:paraId="7F732A91" w14:textId="2F7D9CA6" w:rsidR="00B64976" w:rsidRDefault="00B25956" w:rsidP="00786982">
      <w:pPr>
        <w:spacing w:after="0" w:line="240" w:lineRule="auto"/>
        <w:ind w:firstLine="567"/>
        <w:jc w:val="both"/>
        <w:rPr>
          <w:rFonts w:ascii="Times New Roman" w:hAnsi="Times New Roman" w:cs="Times New Roman"/>
          <w:sz w:val="24"/>
          <w:szCs w:val="24"/>
        </w:rPr>
      </w:pPr>
      <w:r w:rsidRPr="00B25956">
        <w:rPr>
          <w:rFonts w:ascii="Times New Roman" w:hAnsi="Times New Roman" w:cs="Times New Roman"/>
          <w:sz w:val="24"/>
          <w:szCs w:val="24"/>
        </w:rPr>
        <w:t>З огляду на те, що існує велика кількість реєстрів і баз, не пов’язаних між собою, заявникам доводиться брати витяги та інші документи з одних баз, щоб підготувати заявки для отримання витягу з іншої бази. Проте участь заявника в отриманні витягів не потрібна, якщо буде створена єдина платформа, яка поєднає всі ці бази, зробить процес отримання інформації зручним, швидким і позбавленим участі чиновника та можливост</w:t>
      </w:r>
      <w:r w:rsidR="00231F1C">
        <w:rPr>
          <w:rFonts w:ascii="Times New Roman" w:hAnsi="Times New Roman" w:cs="Times New Roman"/>
          <w:sz w:val="24"/>
          <w:szCs w:val="24"/>
        </w:rPr>
        <w:t>ей на власний розсуд</w:t>
      </w:r>
      <w:r w:rsidRPr="00B25956">
        <w:rPr>
          <w:rFonts w:ascii="Times New Roman" w:hAnsi="Times New Roman" w:cs="Times New Roman"/>
          <w:sz w:val="24"/>
          <w:szCs w:val="24"/>
        </w:rPr>
        <w:t xml:space="preserve"> видати/не видати довідку, витяг чи інший документ</w:t>
      </w:r>
      <w:bookmarkEnd w:id="4"/>
      <w:r w:rsidR="00C21D86">
        <w:rPr>
          <w:rFonts w:ascii="Times New Roman" w:hAnsi="Times New Roman" w:cs="Times New Roman"/>
          <w:sz w:val="24"/>
          <w:szCs w:val="24"/>
        </w:rPr>
        <w:t xml:space="preserve">. </w:t>
      </w:r>
      <w:r w:rsidR="007B69AE" w:rsidRPr="007B69AE">
        <w:rPr>
          <w:rFonts w:ascii="Times New Roman" w:hAnsi="Times New Roman" w:cs="Times New Roman"/>
          <w:sz w:val="24"/>
          <w:szCs w:val="24"/>
        </w:rPr>
        <w:t>Єдність інформаційного простору має забезпечуватись завдяки створенню єдиної інтероперабельної системи публічних електронних реєстрів, що генерують відомості про фізичне середовище,</w:t>
      </w:r>
      <w:r w:rsidR="00D75D66">
        <w:rPr>
          <w:rFonts w:ascii="Times New Roman" w:hAnsi="Times New Roman" w:cs="Times New Roman"/>
          <w:sz w:val="24"/>
          <w:szCs w:val="24"/>
        </w:rPr>
        <w:t xml:space="preserve"> </w:t>
      </w:r>
      <w:r w:rsidR="007B69AE" w:rsidRPr="007B69AE">
        <w:rPr>
          <w:rFonts w:ascii="Times New Roman" w:hAnsi="Times New Roman" w:cs="Times New Roman"/>
          <w:sz w:val="24"/>
          <w:szCs w:val="24"/>
        </w:rPr>
        <w:t>його окремі частини та їх правові режими, визначення уніфікованої інституціональної структури</w:t>
      </w:r>
      <w:r w:rsidR="00D75D66">
        <w:rPr>
          <w:rFonts w:ascii="Times New Roman" w:hAnsi="Times New Roman" w:cs="Times New Roman"/>
          <w:sz w:val="24"/>
          <w:szCs w:val="24"/>
        </w:rPr>
        <w:t xml:space="preserve"> </w:t>
      </w:r>
      <w:r w:rsidR="007B69AE" w:rsidRPr="007B69AE">
        <w:rPr>
          <w:rFonts w:ascii="Times New Roman" w:hAnsi="Times New Roman" w:cs="Times New Roman"/>
          <w:sz w:val="24"/>
          <w:szCs w:val="24"/>
        </w:rPr>
        <w:t>їх функціонування, автоматизованої електронної інформаційної взаємодії та вільного необмеженого он-лайн доступу до усіх актуальних даних</w:t>
      </w:r>
      <w:r w:rsidR="00231F1C">
        <w:rPr>
          <w:rFonts w:ascii="Times New Roman" w:hAnsi="Times New Roman" w:cs="Times New Roman"/>
          <w:sz w:val="24"/>
          <w:szCs w:val="24"/>
        </w:rPr>
        <w:t xml:space="preserve">, </w:t>
      </w:r>
      <w:r w:rsidR="00D75D66">
        <w:rPr>
          <w:rFonts w:ascii="Times New Roman" w:hAnsi="Times New Roman" w:cs="Times New Roman"/>
          <w:sz w:val="24"/>
          <w:szCs w:val="24"/>
        </w:rPr>
        <w:t>о</w:t>
      </w:r>
      <w:r w:rsidR="007B69AE" w:rsidRPr="007B69AE">
        <w:rPr>
          <w:rFonts w:ascii="Times New Roman" w:hAnsi="Times New Roman" w:cs="Times New Roman"/>
          <w:sz w:val="24"/>
          <w:szCs w:val="24"/>
        </w:rPr>
        <w:t>крім тих, доступ до яких обмежено законом</w:t>
      </w:r>
      <w:r w:rsidR="00231F1C">
        <w:rPr>
          <w:rFonts w:ascii="Times New Roman" w:hAnsi="Times New Roman" w:cs="Times New Roman"/>
          <w:sz w:val="24"/>
          <w:szCs w:val="24"/>
        </w:rPr>
        <w:t>.</w:t>
      </w:r>
    </w:p>
    <w:p w14:paraId="588CCD14" w14:textId="15A89545" w:rsidR="00B34FFD" w:rsidRDefault="00547F3C" w:rsidP="007869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Тому </w:t>
      </w:r>
      <w:r w:rsidR="009C49C6">
        <w:rPr>
          <w:rFonts w:ascii="Times New Roman" w:hAnsi="Times New Roman" w:cs="Times New Roman"/>
          <w:sz w:val="24"/>
          <w:szCs w:val="24"/>
        </w:rPr>
        <w:t>в</w:t>
      </w:r>
      <w:r>
        <w:rPr>
          <w:rFonts w:ascii="Times New Roman" w:hAnsi="Times New Roman" w:cs="Times New Roman"/>
          <w:sz w:val="24"/>
          <w:szCs w:val="24"/>
        </w:rPr>
        <w:t xml:space="preserve"> </w:t>
      </w:r>
      <w:r w:rsidRPr="00B64976">
        <w:rPr>
          <w:rFonts w:ascii="Times New Roman" w:hAnsi="Times New Roman" w:cs="Times New Roman"/>
          <w:b/>
          <w:i/>
          <w:sz w:val="24"/>
          <w:szCs w:val="24"/>
          <w:u w:val="single"/>
        </w:rPr>
        <w:t>Державній антикорупційній програмі на 2021–2025 роки запропоновано</w:t>
      </w:r>
      <w:r>
        <w:rPr>
          <w:rFonts w:ascii="Times New Roman" w:hAnsi="Times New Roman" w:cs="Times New Roman"/>
          <w:b/>
          <w:i/>
          <w:sz w:val="24"/>
          <w:szCs w:val="24"/>
        </w:rPr>
        <w:t xml:space="preserve"> </w:t>
      </w:r>
      <w:r>
        <w:rPr>
          <w:rFonts w:ascii="Times New Roman" w:hAnsi="Times New Roman" w:cs="Times New Roman"/>
          <w:sz w:val="24"/>
          <w:szCs w:val="24"/>
        </w:rPr>
        <w:t>на рівні</w:t>
      </w:r>
      <w:r w:rsidR="009C49C6">
        <w:rPr>
          <w:rFonts w:ascii="Times New Roman" w:hAnsi="Times New Roman" w:cs="Times New Roman"/>
          <w:sz w:val="24"/>
          <w:szCs w:val="24"/>
        </w:rPr>
        <w:t xml:space="preserve"> закону</w:t>
      </w:r>
      <w:r>
        <w:rPr>
          <w:rFonts w:ascii="Times New Roman" w:hAnsi="Times New Roman" w:cs="Times New Roman"/>
          <w:sz w:val="24"/>
          <w:szCs w:val="24"/>
        </w:rPr>
        <w:t xml:space="preserve"> забезпечити функціонування Єдиного електронного містобудівного кадастру</w:t>
      </w:r>
      <w:r w:rsidR="009C49C6">
        <w:rPr>
          <w:rFonts w:ascii="Times New Roman" w:hAnsi="Times New Roman" w:cs="Times New Roman"/>
          <w:sz w:val="24"/>
          <w:szCs w:val="24"/>
        </w:rPr>
        <w:t xml:space="preserve"> як базу для взаємної інтеграції та взаємодії, а також </w:t>
      </w:r>
      <w:r w:rsidR="009C49C6" w:rsidRPr="00B25956">
        <w:rPr>
          <w:rFonts w:ascii="Times New Roman" w:hAnsi="Times New Roman" w:cs="Times New Roman"/>
          <w:sz w:val="24"/>
          <w:szCs w:val="24"/>
        </w:rPr>
        <w:t>забезпечить спрощення та кількісне зменшення існуючих дозвільних та інших управлінських процедур завдяки забезпеченню їх комплексного надання.</w:t>
      </w:r>
      <w:r w:rsidR="00786982">
        <w:rPr>
          <w:rFonts w:ascii="Times New Roman" w:hAnsi="Times New Roman" w:cs="Times New Roman"/>
          <w:sz w:val="24"/>
          <w:szCs w:val="24"/>
        </w:rPr>
        <w:t xml:space="preserve"> </w:t>
      </w:r>
    </w:p>
    <w:p w14:paraId="06351ED1" w14:textId="0AEF9D6B" w:rsidR="000C0311" w:rsidRDefault="000C0311" w:rsidP="00C951A8">
      <w:pPr>
        <w:spacing w:after="0" w:line="240" w:lineRule="auto"/>
        <w:ind w:firstLine="567"/>
        <w:jc w:val="both"/>
        <w:rPr>
          <w:rFonts w:ascii="Times New Roman" w:hAnsi="Times New Roman" w:cs="Times New Roman"/>
          <w:sz w:val="24"/>
          <w:szCs w:val="24"/>
        </w:rPr>
      </w:pPr>
      <w:r w:rsidRPr="000C0311">
        <w:rPr>
          <w:rFonts w:ascii="Times New Roman" w:hAnsi="Times New Roman" w:cs="Times New Roman"/>
          <w:b/>
          <w:bCs/>
          <w:sz w:val="24"/>
          <w:szCs w:val="24"/>
        </w:rPr>
        <w:t>4.</w:t>
      </w:r>
      <w:r>
        <w:rPr>
          <w:rFonts w:ascii="Times New Roman" w:hAnsi="Times New Roman" w:cs="Times New Roman"/>
          <w:sz w:val="24"/>
          <w:szCs w:val="24"/>
        </w:rPr>
        <w:t> </w:t>
      </w:r>
      <w:r w:rsidR="00E55171">
        <w:rPr>
          <w:rFonts w:ascii="Times New Roman" w:hAnsi="Times New Roman" w:cs="Times New Roman"/>
          <w:sz w:val="24"/>
          <w:szCs w:val="24"/>
        </w:rPr>
        <w:t xml:space="preserve">Важливим у цьому контексті є також те, що </w:t>
      </w:r>
      <w:r w:rsidR="006B0738">
        <w:rPr>
          <w:rFonts w:ascii="Times New Roman" w:hAnsi="Times New Roman" w:cs="Times New Roman"/>
          <w:sz w:val="24"/>
          <w:szCs w:val="24"/>
        </w:rPr>
        <w:t xml:space="preserve">створення та запровадження </w:t>
      </w:r>
      <w:r w:rsidR="00D14F5C">
        <w:rPr>
          <w:rFonts w:ascii="Times New Roman" w:hAnsi="Times New Roman" w:cs="Times New Roman"/>
          <w:sz w:val="24"/>
          <w:szCs w:val="24"/>
        </w:rPr>
        <w:t>Єдиного електронного містобудівного кадастру</w:t>
      </w:r>
      <w:r w:rsidR="006B0738">
        <w:rPr>
          <w:rFonts w:ascii="Times New Roman" w:hAnsi="Times New Roman" w:cs="Times New Roman"/>
          <w:sz w:val="24"/>
          <w:szCs w:val="24"/>
        </w:rPr>
        <w:t xml:space="preserve"> </w:t>
      </w:r>
      <w:r w:rsidR="009F2F38">
        <w:rPr>
          <w:rFonts w:ascii="Times New Roman" w:hAnsi="Times New Roman" w:cs="Times New Roman"/>
          <w:sz w:val="24"/>
          <w:szCs w:val="24"/>
        </w:rPr>
        <w:t xml:space="preserve">дасть можливість вирішити особливо проблемні у цій сфері питання: </w:t>
      </w:r>
      <w:r w:rsidR="006B0738" w:rsidRPr="00D14F5C">
        <w:rPr>
          <w:rFonts w:ascii="Times New Roman" w:hAnsi="Times New Roman" w:cs="Times New Roman"/>
          <w:i/>
          <w:sz w:val="24"/>
          <w:szCs w:val="24"/>
        </w:rPr>
        <w:t>наповнення системи містобудівною документацією</w:t>
      </w:r>
      <w:r w:rsidR="00D02315">
        <w:rPr>
          <w:rFonts w:ascii="Times New Roman" w:hAnsi="Times New Roman" w:cs="Times New Roman"/>
          <w:sz w:val="24"/>
          <w:szCs w:val="24"/>
        </w:rPr>
        <w:t>.</w:t>
      </w:r>
      <w:r w:rsidR="00506E20">
        <w:rPr>
          <w:rFonts w:ascii="Times New Roman" w:hAnsi="Times New Roman" w:cs="Times New Roman"/>
          <w:sz w:val="24"/>
          <w:szCs w:val="24"/>
        </w:rPr>
        <w:t xml:space="preserve"> </w:t>
      </w:r>
      <w:bookmarkStart w:id="6" w:name="_Hlk112166710"/>
      <w:r w:rsidR="00D02315">
        <w:rPr>
          <w:rFonts w:ascii="Times New Roman" w:hAnsi="Times New Roman" w:cs="Times New Roman"/>
          <w:sz w:val="24"/>
          <w:szCs w:val="24"/>
        </w:rPr>
        <w:t>Наразі доступ до містобудівної документації обмежений</w:t>
      </w:r>
      <w:r w:rsidR="009034D9">
        <w:rPr>
          <w:rFonts w:ascii="Times New Roman" w:hAnsi="Times New Roman" w:cs="Times New Roman"/>
          <w:sz w:val="24"/>
          <w:szCs w:val="24"/>
        </w:rPr>
        <w:t xml:space="preserve">: </w:t>
      </w:r>
      <w:r w:rsidR="00DC061E">
        <w:rPr>
          <w:rFonts w:ascii="Times New Roman" w:hAnsi="Times New Roman" w:cs="Times New Roman"/>
          <w:sz w:val="24"/>
          <w:szCs w:val="24"/>
        </w:rPr>
        <w:t xml:space="preserve">не вся містобудівна </w:t>
      </w:r>
      <w:r w:rsidR="00236FA7">
        <w:rPr>
          <w:rFonts w:ascii="Times New Roman" w:hAnsi="Times New Roman" w:cs="Times New Roman"/>
          <w:sz w:val="24"/>
          <w:szCs w:val="24"/>
        </w:rPr>
        <w:t>документація</w:t>
      </w:r>
      <w:r w:rsidR="00DC061E">
        <w:rPr>
          <w:rFonts w:ascii="Times New Roman" w:hAnsi="Times New Roman" w:cs="Times New Roman"/>
          <w:sz w:val="24"/>
          <w:szCs w:val="24"/>
        </w:rPr>
        <w:t xml:space="preserve"> оприлюднена взагалі</w:t>
      </w:r>
      <w:r w:rsidR="0050600C">
        <w:rPr>
          <w:rStyle w:val="a5"/>
          <w:rFonts w:ascii="Times New Roman" w:hAnsi="Times New Roman" w:cs="Times New Roman"/>
          <w:sz w:val="24"/>
          <w:szCs w:val="24"/>
        </w:rPr>
        <w:footnoteReference w:id="8"/>
      </w:r>
      <w:r w:rsidR="00236FA7">
        <w:rPr>
          <w:rFonts w:ascii="Times New Roman" w:hAnsi="Times New Roman" w:cs="Times New Roman"/>
          <w:sz w:val="24"/>
          <w:szCs w:val="24"/>
        </w:rPr>
        <w:t xml:space="preserve">, а та, що оприлюднена, подана не в повному обсязі (переважно лише частина </w:t>
      </w:r>
      <w:r w:rsidR="000C600D">
        <w:rPr>
          <w:rFonts w:ascii="Times New Roman" w:hAnsi="Times New Roman" w:cs="Times New Roman"/>
          <w:sz w:val="24"/>
          <w:szCs w:val="24"/>
        </w:rPr>
        <w:t xml:space="preserve">текстових матеріалів, а графічна частина – </w:t>
      </w:r>
      <w:r w:rsidR="002E6040">
        <w:rPr>
          <w:rFonts w:ascii="Times New Roman" w:hAnsi="Times New Roman" w:cs="Times New Roman"/>
          <w:sz w:val="24"/>
          <w:szCs w:val="24"/>
        </w:rPr>
        <w:t xml:space="preserve">також </w:t>
      </w:r>
      <w:r w:rsidR="000C600D">
        <w:rPr>
          <w:rFonts w:ascii="Times New Roman" w:hAnsi="Times New Roman" w:cs="Times New Roman"/>
          <w:sz w:val="24"/>
          <w:szCs w:val="24"/>
        </w:rPr>
        <w:t>лише частково і без можливості приближення для детал</w:t>
      </w:r>
      <w:r w:rsidR="00506E20">
        <w:rPr>
          <w:rFonts w:ascii="Times New Roman" w:hAnsi="Times New Roman" w:cs="Times New Roman"/>
          <w:sz w:val="24"/>
          <w:szCs w:val="24"/>
        </w:rPr>
        <w:t>ьного ознайомлення</w:t>
      </w:r>
      <w:r w:rsidR="000C600D">
        <w:rPr>
          <w:rFonts w:ascii="Times New Roman" w:hAnsi="Times New Roman" w:cs="Times New Roman"/>
          <w:sz w:val="24"/>
          <w:szCs w:val="24"/>
        </w:rPr>
        <w:t xml:space="preserve">). </w:t>
      </w:r>
      <w:bookmarkEnd w:id="6"/>
      <w:r w:rsidR="000C600D">
        <w:rPr>
          <w:rFonts w:ascii="Times New Roman" w:hAnsi="Times New Roman" w:cs="Times New Roman"/>
          <w:sz w:val="24"/>
          <w:szCs w:val="24"/>
        </w:rPr>
        <w:t xml:space="preserve">При цьому запровадження чітких вимог щодо занесення до системи </w:t>
      </w:r>
      <w:bookmarkStart w:id="7" w:name="_Hlk112930389"/>
      <w:r w:rsidR="002E6040">
        <w:rPr>
          <w:rFonts w:ascii="Times New Roman" w:hAnsi="Times New Roman" w:cs="Times New Roman"/>
          <w:sz w:val="24"/>
          <w:szCs w:val="24"/>
        </w:rPr>
        <w:t>Єдиного електронного містобудівного кадастру</w:t>
      </w:r>
      <w:r w:rsidR="000C600D">
        <w:rPr>
          <w:rFonts w:ascii="Times New Roman" w:hAnsi="Times New Roman" w:cs="Times New Roman"/>
          <w:sz w:val="24"/>
          <w:szCs w:val="24"/>
        </w:rPr>
        <w:t xml:space="preserve"> </w:t>
      </w:r>
      <w:bookmarkEnd w:id="7"/>
      <w:r w:rsidR="00AF2BE7">
        <w:rPr>
          <w:rFonts w:ascii="Times New Roman" w:hAnsi="Times New Roman" w:cs="Times New Roman"/>
          <w:sz w:val="24"/>
          <w:szCs w:val="24"/>
        </w:rPr>
        <w:t xml:space="preserve">містобудівної </w:t>
      </w:r>
      <w:r w:rsidR="00AF2BE7">
        <w:rPr>
          <w:rFonts w:ascii="Times New Roman" w:hAnsi="Times New Roman" w:cs="Times New Roman"/>
          <w:sz w:val="24"/>
          <w:szCs w:val="24"/>
        </w:rPr>
        <w:lastRenderedPageBreak/>
        <w:t xml:space="preserve">документації </w:t>
      </w:r>
      <w:r w:rsidR="000C600D">
        <w:rPr>
          <w:rFonts w:ascii="Times New Roman" w:hAnsi="Times New Roman" w:cs="Times New Roman"/>
          <w:sz w:val="24"/>
          <w:szCs w:val="24"/>
        </w:rPr>
        <w:t>запровадить її оприлюднення в повному обсязі</w:t>
      </w:r>
      <w:r w:rsidR="00CC27B9">
        <w:rPr>
          <w:rFonts w:ascii="Times New Roman" w:hAnsi="Times New Roman" w:cs="Times New Roman"/>
          <w:sz w:val="24"/>
          <w:szCs w:val="24"/>
        </w:rPr>
        <w:t xml:space="preserve"> </w:t>
      </w:r>
      <w:r w:rsidR="00AF2BE7">
        <w:rPr>
          <w:rFonts w:ascii="Times New Roman" w:hAnsi="Times New Roman" w:cs="Times New Roman"/>
          <w:sz w:val="24"/>
          <w:szCs w:val="24"/>
        </w:rPr>
        <w:t xml:space="preserve">та </w:t>
      </w:r>
      <w:r w:rsidR="00CC27B9">
        <w:rPr>
          <w:rFonts w:ascii="Times New Roman" w:hAnsi="Times New Roman" w:cs="Times New Roman"/>
          <w:sz w:val="24"/>
          <w:szCs w:val="24"/>
        </w:rPr>
        <w:t xml:space="preserve">доступному для </w:t>
      </w:r>
      <w:r w:rsidR="00A05BD3">
        <w:rPr>
          <w:rFonts w:ascii="Times New Roman" w:hAnsi="Times New Roman" w:cs="Times New Roman"/>
          <w:sz w:val="24"/>
          <w:szCs w:val="24"/>
        </w:rPr>
        <w:t>ознайомлення форматі, що мінімізує корупційну складову</w:t>
      </w:r>
      <w:r w:rsidR="00F43370">
        <w:rPr>
          <w:rFonts w:ascii="Times New Roman" w:hAnsi="Times New Roman" w:cs="Times New Roman"/>
          <w:sz w:val="24"/>
          <w:szCs w:val="24"/>
        </w:rPr>
        <w:t xml:space="preserve">. </w:t>
      </w:r>
      <w:bookmarkStart w:id="8" w:name="_Hlk112166724"/>
      <w:r w:rsidR="00F43370">
        <w:rPr>
          <w:rFonts w:ascii="Times New Roman" w:hAnsi="Times New Roman" w:cs="Times New Roman"/>
          <w:sz w:val="24"/>
          <w:szCs w:val="24"/>
        </w:rPr>
        <w:t xml:space="preserve">Адже за умови можливості ознайомлення з детальною інформацією </w:t>
      </w:r>
      <w:r w:rsidR="00AF2BE7">
        <w:rPr>
          <w:rFonts w:ascii="Times New Roman" w:hAnsi="Times New Roman" w:cs="Times New Roman"/>
          <w:sz w:val="24"/>
          <w:szCs w:val="24"/>
        </w:rPr>
        <w:t>з</w:t>
      </w:r>
      <w:r w:rsidR="00F43370">
        <w:rPr>
          <w:rFonts w:ascii="Times New Roman" w:hAnsi="Times New Roman" w:cs="Times New Roman"/>
          <w:sz w:val="24"/>
          <w:szCs w:val="24"/>
        </w:rPr>
        <w:t xml:space="preserve"> містобудівн</w:t>
      </w:r>
      <w:r w:rsidR="00AF2BE7">
        <w:rPr>
          <w:rFonts w:ascii="Times New Roman" w:hAnsi="Times New Roman" w:cs="Times New Roman"/>
          <w:sz w:val="24"/>
          <w:szCs w:val="24"/>
        </w:rPr>
        <w:t>ої</w:t>
      </w:r>
      <w:r w:rsidR="00F43370">
        <w:rPr>
          <w:rFonts w:ascii="Times New Roman" w:hAnsi="Times New Roman" w:cs="Times New Roman"/>
          <w:sz w:val="24"/>
          <w:szCs w:val="24"/>
        </w:rPr>
        <w:t xml:space="preserve"> документаці</w:t>
      </w:r>
      <w:r w:rsidR="00AF2BE7">
        <w:rPr>
          <w:rFonts w:ascii="Times New Roman" w:hAnsi="Times New Roman" w:cs="Times New Roman"/>
          <w:sz w:val="24"/>
          <w:szCs w:val="24"/>
        </w:rPr>
        <w:t>ї</w:t>
      </w:r>
      <w:r w:rsidR="00F43370">
        <w:rPr>
          <w:rFonts w:ascii="Times New Roman" w:hAnsi="Times New Roman" w:cs="Times New Roman"/>
          <w:sz w:val="24"/>
          <w:szCs w:val="24"/>
        </w:rPr>
        <w:t xml:space="preserve"> </w:t>
      </w:r>
      <w:r w:rsidR="00B8189E">
        <w:rPr>
          <w:rFonts w:ascii="Times New Roman" w:hAnsi="Times New Roman" w:cs="Times New Roman"/>
          <w:sz w:val="24"/>
          <w:szCs w:val="24"/>
        </w:rPr>
        <w:t xml:space="preserve">ризик видачі </w:t>
      </w:r>
      <w:r w:rsidR="00F43370">
        <w:rPr>
          <w:rFonts w:ascii="Times New Roman" w:hAnsi="Times New Roman" w:cs="Times New Roman"/>
          <w:sz w:val="24"/>
          <w:szCs w:val="24"/>
        </w:rPr>
        <w:t>вихідн</w:t>
      </w:r>
      <w:r w:rsidR="00B8189E">
        <w:rPr>
          <w:rFonts w:ascii="Times New Roman" w:hAnsi="Times New Roman" w:cs="Times New Roman"/>
          <w:sz w:val="24"/>
          <w:szCs w:val="24"/>
        </w:rPr>
        <w:t>их</w:t>
      </w:r>
      <w:r w:rsidR="00F43370">
        <w:rPr>
          <w:rFonts w:ascii="Times New Roman" w:hAnsi="Times New Roman" w:cs="Times New Roman"/>
          <w:sz w:val="24"/>
          <w:szCs w:val="24"/>
        </w:rPr>
        <w:t xml:space="preserve"> дан</w:t>
      </w:r>
      <w:r w:rsidR="00B8189E">
        <w:rPr>
          <w:rFonts w:ascii="Times New Roman" w:hAnsi="Times New Roman" w:cs="Times New Roman"/>
          <w:sz w:val="24"/>
          <w:szCs w:val="24"/>
        </w:rPr>
        <w:t>их</w:t>
      </w:r>
      <w:r w:rsidR="00F43370">
        <w:rPr>
          <w:rFonts w:ascii="Times New Roman" w:hAnsi="Times New Roman" w:cs="Times New Roman"/>
          <w:sz w:val="24"/>
          <w:szCs w:val="24"/>
        </w:rPr>
        <w:t xml:space="preserve"> для будівництва та документ</w:t>
      </w:r>
      <w:r w:rsidR="00B8189E">
        <w:rPr>
          <w:rFonts w:ascii="Times New Roman" w:hAnsi="Times New Roman" w:cs="Times New Roman"/>
          <w:sz w:val="24"/>
          <w:szCs w:val="24"/>
        </w:rPr>
        <w:t>ів,</w:t>
      </w:r>
      <w:r w:rsidR="00F43370">
        <w:rPr>
          <w:rFonts w:ascii="Times New Roman" w:hAnsi="Times New Roman" w:cs="Times New Roman"/>
          <w:sz w:val="24"/>
          <w:szCs w:val="24"/>
        </w:rPr>
        <w:t xml:space="preserve"> що дають право на виконання будівельних робіт</w:t>
      </w:r>
      <w:r w:rsidR="00AF2BE7">
        <w:rPr>
          <w:rFonts w:ascii="Times New Roman" w:hAnsi="Times New Roman" w:cs="Times New Roman"/>
          <w:sz w:val="24"/>
          <w:szCs w:val="24"/>
        </w:rPr>
        <w:t>,</w:t>
      </w:r>
      <w:r w:rsidR="00F43370">
        <w:rPr>
          <w:rFonts w:ascii="Times New Roman" w:hAnsi="Times New Roman" w:cs="Times New Roman"/>
          <w:sz w:val="24"/>
          <w:szCs w:val="24"/>
        </w:rPr>
        <w:t xml:space="preserve"> у розріз із такою містобудівною документацією</w:t>
      </w:r>
      <w:r w:rsidR="00B8189E">
        <w:rPr>
          <w:rFonts w:ascii="Times New Roman" w:hAnsi="Times New Roman" w:cs="Times New Roman"/>
          <w:sz w:val="24"/>
          <w:szCs w:val="24"/>
        </w:rPr>
        <w:t xml:space="preserve"> зводиться до мінімуму, а кожен такий факт стане </w:t>
      </w:r>
      <w:r w:rsidR="00E51DB1">
        <w:rPr>
          <w:rFonts w:ascii="Times New Roman" w:hAnsi="Times New Roman" w:cs="Times New Roman"/>
          <w:sz w:val="24"/>
          <w:szCs w:val="24"/>
        </w:rPr>
        <w:t>предметом розгляду громадськості та оскаржень неправомірних дій.</w:t>
      </w:r>
      <w:r w:rsidR="003607E7" w:rsidRPr="003607E7">
        <w:rPr>
          <w:rFonts w:ascii="Times New Roman" w:hAnsi="Times New Roman" w:cs="Times New Roman"/>
          <w:sz w:val="24"/>
          <w:szCs w:val="24"/>
        </w:rPr>
        <w:t xml:space="preserve"> </w:t>
      </w:r>
    </w:p>
    <w:p w14:paraId="2CA44BF6" w14:textId="38AAA97E" w:rsidR="00466668" w:rsidRDefault="003607E7" w:rsidP="00C951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Тому в </w:t>
      </w:r>
      <w:r w:rsidRPr="00886FD2">
        <w:rPr>
          <w:rFonts w:ascii="Times New Roman" w:hAnsi="Times New Roman" w:cs="Times New Roman"/>
          <w:b/>
          <w:i/>
          <w:sz w:val="24"/>
          <w:szCs w:val="24"/>
          <w:u w:val="single"/>
        </w:rPr>
        <w:t xml:space="preserve">Державній антикорупційній програмі на 2021–2025 роки </w:t>
      </w:r>
      <w:r w:rsidRPr="004C45EA">
        <w:rPr>
          <w:rFonts w:ascii="Times New Roman" w:hAnsi="Times New Roman" w:cs="Times New Roman"/>
          <w:sz w:val="24"/>
          <w:szCs w:val="24"/>
        </w:rPr>
        <w:t>запропоновано забезпечити публічність</w:t>
      </w:r>
      <w:r w:rsidR="006E524E" w:rsidRPr="004C45EA">
        <w:rPr>
          <w:rFonts w:ascii="Times New Roman" w:hAnsi="Times New Roman" w:cs="Times New Roman"/>
          <w:sz w:val="24"/>
          <w:szCs w:val="24"/>
        </w:rPr>
        <w:t xml:space="preserve"> містобудівної документації, у тому числі шляхом її внесення та </w:t>
      </w:r>
      <w:r w:rsidR="006E524E">
        <w:rPr>
          <w:rFonts w:ascii="Times New Roman" w:hAnsi="Times New Roman" w:cs="Times New Roman"/>
          <w:sz w:val="24"/>
          <w:szCs w:val="24"/>
        </w:rPr>
        <w:t xml:space="preserve">вільного </w:t>
      </w:r>
      <w:r w:rsidR="006E524E" w:rsidRPr="004C45EA">
        <w:rPr>
          <w:rFonts w:ascii="Times New Roman" w:hAnsi="Times New Roman" w:cs="Times New Roman"/>
          <w:sz w:val="24"/>
          <w:szCs w:val="24"/>
        </w:rPr>
        <w:t>доступу в Єдиному електронному містобудівному кадастрі</w:t>
      </w:r>
      <w:r w:rsidR="000C0311">
        <w:rPr>
          <w:rFonts w:ascii="Times New Roman" w:hAnsi="Times New Roman" w:cs="Times New Roman"/>
          <w:sz w:val="24"/>
          <w:szCs w:val="24"/>
        </w:rPr>
        <w:t xml:space="preserve">, </w:t>
      </w:r>
      <w:r w:rsidR="00544024">
        <w:rPr>
          <w:rFonts w:ascii="Times New Roman" w:hAnsi="Times New Roman" w:cs="Times New Roman"/>
          <w:sz w:val="24"/>
          <w:szCs w:val="24"/>
        </w:rPr>
        <w:t>окрім інформації з обмеженим доступом</w:t>
      </w:r>
      <w:r w:rsidR="006E524E" w:rsidRPr="004C45EA">
        <w:rPr>
          <w:rFonts w:ascii="Times New Roman" w:hAnsi="Times New Roman" w:cs="Times New Roman"/>
          <w:sz w:val="24"/>
          <w:szCs w:val="24"/>
        </w:rPr>
        <w:t>.</w:t>
      </w:r>
    </w:p>
    <w:bookmarkEnd w:id="8"/>
    <w:p w14:paraId="67FEE52C" w14:textId="68293394" w:rsidR="000C0311" w:rsidRDefault="000C0311" w:rsidP="00FF1838">
      <w:pPr>
        <w:spacing w:after="0" w:line="240" w:lineRule="auto"/>
        <w:ind w:firstLine="567"/>
        <w:jc w:val="both"/>
        <w:rPr>
          <w:rFonts w:ascii="Times New Roman" w:hAnsi="Times New Roman" w:cs="Times New Roman"/>
          <w:sz w:val="24"/>
          <w:szCs w:val="24"/>
        </w:rPr>
      </w:pPr>
      <w:r w:rsidRPr="000C0311">
        <w:rPr>
          <w:rFonts w:ascii="Times New Roman" w:hAnsi="Times New Roman" w:cs="Times New Roman"/>
          <w:b/>
          <w:bCs/>
          <w:sz w:val="24"/>
          <w:szCs w:val="24"/>
        </w:rPr>
        <w:t>5</w:t>
      </w:r>
      <w:r>
        <w:rPr>
          <w:rFonts w:ascii="Times New Roman" w:hAnsi="Times New Roman" w:cs="Times New Roman"/>
          <w:sz w:val="24"/>
          <w:szCs w:val="24"/>
        </w:rPr>
        <w:t>. </w:t>
      </w:r>
      <w:r w:rsidR="00CC7677" w:rsidRPr="00CC7677">
        <w:rPr>
          <w:rFonts w:ascii="Times New Roman" w:hAnsi="Times New Roman" w:cs="Times New Roman"/>
          <w:sz w:val="24"/>
          <w:szCs w:val="24"/>
        </w:rPr>
        <w:t xml:space="preserve">Окрім того, наповнення системи містобудівною документацією у свою чергу має забезпечити </w:t>
      </w:r>
      <w:r w:rsidR="00CC7677" w:rsidRPr="001F519C">
        <w:rPr>
          <w:rFonts w:ascii="Times New Roman" w:hAnsi="Times New Roman" w:cs="Times New Roman"/>
          <w:i/>
          <w:sz w:val="24"/>
          <w:szCs w:val="24"/>
        </w:rPr>
        <w:t>автоматизацію процесу отримання містобудівних умов та обмежень</w:t>
      </w:r>
      <w:r w:rsidR="00CC7677" w:rsidRPr="00CC7677">
        <w:rPr>
          <w:rFonts w:ascii="Times New Roman" w:hAnsi="Times New Roman" w:cs="Times New Roman"/>
          <w:sz w:val="24"/>
          <w:szCs w:val="24"/>
        </w:rPr>
        <w:t>, який і досі позначається високим рівнем корупції. Відповідно до закону</w:t>
      </w:r>
      <w:r w:rsidR="007D7123">
        <w:rPr>
          <w:rStyle w:val="a5"/>
          <w:rFonts w:ascii="Times New Roman" w:hAnsi="Times New Roman" w:cs="Times New Roman"/>
          <w:sz w:val="24"/>
          <w:szCs w:val="24"/>
        </w:rPr>
        <w:footnoteReference w:id="9"/>
      </w:r>
      <w:r w:rsidR="00CC7677" w:rsidRPr="00CC7677">
        <w:rPr>
          <w:rFonts w:ascii="Times New Roman" w:hAnsi="Times New Roman" w:cs="Times New Roman"/>
          <w:sz w:val="24"/>
          <w:szCs w:val="24"/>
        </w:rPr>
        <w:t xml:space="preserve">, містобудівні умови та обмеження по суті є «проекцією» вимог містобудівної документації на місцевому рівні на конкретну земельну ділянку. Тому цей процес не потребує участі чиновника, а може бути автоматизовано шляхом отримання онлайн витягу з відповідної документації. Так буде подолана проблема можливості неправомірного впливу на зміст містобудівних умов і обмежень при їх формуванні (видачі). </w:t>
      </w:r>
      <w:r w:rsidR="00FF1838" w:rsidRPr="00FF1838">
        <w:rPr>
          <w:rFonts w:ascii="Times New Roman" w:hAnsi="Times New Roman" w:cs="Times New Roman"/>
          <w:sz w:val="24"/>
          <w:szCs w:val="24"/>
        </w:rPr>
        <w:t>Саме в містобудівних умовах і обмеженнях наразі закладаються можливості незаконного будівництва, адже подальші процеси</w:t>
      </w:r>
      <w:r>
        <w:rPr>
          <w:rFonts w:ascii="Times New Roman" w:hAnsi="Times New Roman" w:cs="Times New Roman"/>
          <w:sz w:val="24"/>
          <w:szCs w:val="24"/>
        </w:rPr>
        <w:t xml:space="preserve">, такі як </w:t>
      </w:r>
      <w:r w:rsidR="00FF1838" w:rsidRPr="00FF1838">
        <w:rPr>
          <w:rFonts w:ascii="Times New Roman" w:hAnsi="Times New Roman" w:cs="Times New Roman"/>
          <w:sz w:val="24"/>
          <w:szCs w:val="24"/>
        </w:rPr>
        <w:t>проектування, отримання права на виконання будівельних робіт, введення об’єкта в експлуатацію</w:t>
      </w:r>
      <w:r>
        <w:rPr>
          <w:rFonts w:ascii="Times New Roman" w:hAnsi="Times New Roman" w:cs="Times New Roman"/>
          <w:sz w:val="24"/>
          <w:szCs w:val="24"/>
        </w:rPr>
        <w:t>,</w:t>
      </w:r>
      <w:r w:rsidR="00FF1838" w:rsidRPr="00FF1838">
        <w:rPr>
          <w:rFonts w:ascii="Times New Roman" w:hAnsi="Times New Roman" w:cs="Times New Roman"/>
          <w:sz w:val="24"/>
          <w:szCs w:val="24"/>
        </w:rPr>
        <w:t xml:space="preserve"> мають здійснюватися у відповідності до вимог містобудівних умов і обмежень. Відтак переоцінити автоматизацію</w:t>
      </w:r>
      <w:r>
        <w:rPr>
          <w:rFonts w:ascii="Times New Roman" w:hAnsi="Times New Roman" w:cs="Times New Roman"/>
          <w:sz w:val="24"/>
          <w:szCs w:val="24"/>
        </w:rPr>
        <w:t xml:space="preserve"> їх</w:t>
      </w:r>
      <w:r w:rsidR="00FF1838" w:rsidRPr="00FF1838">
        <w:rPr>
          <w:rFonts w:ascii="Times New Roman" w:hAnsi="Times New Roman" w:cs="Times New Roman"/>
          <w:sz w:val="24"/>
          <w:szCs w:val="24"/>
        </w:rPr>
        <w:t xml:space="preserve"> видачі з точки зору зниження корупційних ризиків важко. Неможливість втручання чиновників у процес формування змісту містобудівних умов і обмежень та автоматична видача містобудівних умов і обмежень у чіткій відповідності до містобудівної документації технічно позбавить чиновників можливості отримання неправомірної вигоди за видачу цих документів, а також можливості чинити перешкоди заявникам та затягувати процес видачі містобудівних умов і обмежень.</w:t>
      </w:r>
      <w:r w:rsidR="00FB5586" w:rsidRPr="00FB5586">
        <w:rPr>
          <w:rFonts w:ascii="Times New Roman" w:hAnsi="Times New Roman" w:cs="Times New Roman"/>
          <w:sz w:val="24"/>
          <w:szCs w:val="24"/>
        </w:rPr>
        <w:t xml:space="preserve"> </w:t>
      </w:r>
    </w:p>
    <w:p w14:paraId="4D7464EA" w14:textId="378D254E" w:rsidR="00FF1838" w:rsidRPr="00FF1838" w:rsidRDefault="00FB5586" w:rsidP="00FF18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Тому у </w:t>
      </w:r>
      <w:r w:rsidRPr="004137A9">
        <w:rPr>
          <w:rFonts w:ascii="Times New Roman" w:hAnsi="Times New Roman" w:cs="Times New Roman"/>
          <w:b/>
          <w:i/>
          <w:sz w:val="24"/>
          <w:szCs w:val="24"/>
        </w:rPr>
        <w:t>Д</w:t>
      </w:r>
      <w:r w:rsidR="000C0311">
        <w:rPr>
          <w:rFonts w:ascii="Times New Roman" w:hAnsi="Times New Roman" w:cs="Times New Roman"/>
          <w:b/>
          <w:i/>
          <w:sz w:val="24"/>
          <w:szCs w:val="24"/>
        </w:rPr>
        <w:t>ержавній антикорупційній програмі</w:t>
      </w:r>
      <w:r w:rsidRPr="004137A9">
        <w:rPr>
          <w:rFonts w:ascii="Times New Roman" w:hAnsi="Times New Roman" w:cs="Times New Roman"/>
          <w:b/>
          <w:i/>
          <w:sz w:val="24"/>
          <w:szCs w:val="24"/>
        </w:rPr>
        <w:t xml:space="preserve"> пропонується</w:t>
      </w:r>
      <w:r>
        <w:rPr>
          <w:rFonts w:ascii="Times New Roman" w:hAnsi="Times New Roman" w:cs="Times New Roman"/>
          <w:b/>
          <w:i/>
          <w:sz w:val="24"/>
          <w:szCs w:val="24"/>
        </w:rPr>
        <w:t xml:space="preserve"> </w:t>
      </w:r>
      <w:r>
        <w:rPr>
          <w:rFonts w:ascii="Times New Roman" w:hAnsi="Times New Roman" w:cs="Times New Roman"/>
          <w:sz w:val="24"/>
          <w:szCs w:val="24"/>
        </w:rPr>
        <w:t xml:space="preserve">забезпечити </w:t>
      </w:r>
      <w:r w:rsidR="00FF1838" w:rsidRPr="00FF1838">
        <w:rPr>
          <w:rFonts w:ascii="Times New Roman" w:hAnsi="Times New Roman" w:cs="Times New Roman"/>
          <w:sz w:val="24"/>
          <w:szCs w:val="24"/>
        </w:rPr>
        <w:t>цифровіз</w:t>
      </w:r>
      <w:r>
        <w:rPr>
          <w:rFonts w:ascii="Times New Roman" w:hAnsi="Times New Roman" w:cs="Times New Roman"/>
          <w:sz w:val="24"/>
          <w:szCs w:val="24"/>
        </w:rPr>
        <w:t>ацію</w:t>
      </w:r>
      <w:r w:rsidR="00FF1838" w:rsidRPr="00FF1838">
        <w:rPr>
          <w:rFonts w:ascii="Times New Roman" w:hAnsi="Times New Roman" w:cs="Times New Roman"/>
          <w:sz w:val="24"/>
          <w:szCs w:val="24"/>
        </w:rPr>
        <w:t xml:space="preserve"> процес</w:t>
      </w:r>
      <w:r>
        <w:rPr>
          <w:rFonts w:ascii="Times New Roman" w:hAnsi="Times New Roman" w:cs="Times New Roman"/>
          <w:sz w:val="24"/>
          <w:szCs w:val="24"/>
        </w:rPr>
        <w:t>у</w:t>
      </w:r>
      <w:r w:rsidR="00FF1838" w:rsidRPr="00FF1838">
        <w:rPr>
          <w:rFonts w:ascii="Times New Roman" w:hAnsi="Times New Roman" w:cs="Times New Roman"/>
          <w:sz w:val="24"/>
          <w:szCs w:val="24"/>
        </w:rPr>
        <w:t xml:space="preserve"> звернення із заявою про видачу містобудівних умов і обмежень</w:t>
      </w:r>
      <w:r w:rsidR="00FF1838" w:rsidRPr="00FF1838">
        <w:rPr>
          <w:rFonts w:ascii="Times New Roman" w:hAnsi="Times New Roman" w:cs="Times New Roman"/>
          <w:sz w:val="24"/>
          <w:szCs w:val="24"/>
          <w:vertAlign w:val="superscript"/>
        </w:rPr>
        <w:footnoteReference w:id="10"/>
      </w:r>
      <w:r w:rsidR="00FF1838" w:rsidRPr="00FF1838">
        <w:rPr>
          <w:rFonts w:ascii="Times New Roman" w:hAnsi="Times New Roman" w:cs="Times New Roman"/>
          <w:sz w:val="24"/>
          <w:szCs w:val="24"/>
        </w:rPr>
        <w:t xml:space="preserve">, а саме формування містобудівних умов і обмежень автоматично як </w:t>
      </w:r>
      <w:r w:rsidR="00FF1838" w:rsidRPr="000D2D3C">
        <w:rPr>
          <w:rFonts w:ascii="Times New Roman" w:hAnsi="Times New Roman" w:cs="Times New Roman"/>
          <w:b/>
          <w:sz w:val="24"/>
          <w:szCs w:val="24"/>
        </w:rPr>
        <w:t>витягу</w:t>
      </w:r>
      <w:r w:rsidR="00FF1838" w:rsidRPr="00FF1838">
        <w:rPr>
          <w:rFonts w:ascii="Times New Roman" w:hAnsi="Times New Roman" w:cs="Times New Roman"/>
          <w:sz w:val="24"/>
          <w:szCs w:val="24"/>
        </w:rPr>
        <w:t xml:space="preserve"> з містобудівної документації без можливості зміни цього витягу в ручному режимі чи додавання додаткових вимог і обмежень.</w:t>
      </w:r>
    </w:p>
    <w:p w14:paraId="6F8AA10E" w14:textId="01DE4B5A" w:rsidR="000C0311" w:rsidRDefault="000C0311" w:rsidP="007C2085">
      <w:pPr>
        <w:spacing w:after="0" w:line="240" w:lineRule="auto"/>
        <w:ind w:firstLine="567"/>
        <w:jc w:val="both"/>
        <w:rPr>
          <w:rFonts w:ascii="Times New Roman" w:hAnsi="Times New Roman" w:cs="Times New Roman"/>
          <w:sz w:val="24"/>
          <w:szCs w:val="24"/>
        </w:rPr>
      </w:pPr>
      <w:bookmarkStart w:id="9" w:name="_Hlk112167269"/>
      <w:r w:rsidRPr="000C0311">
        <w:rPr>
          <w:rFonts w:ascii="Times New Roman" w:hAnsi="Times New Roman" w:cs="Times New Roman"/>
          <w:b/>
          <w:bCs/>
          <w:sz w:val="24"/>
          <w:szCs w:val="24"/>
        </w:rPr>
        <w:t>6.</w:t>
      </w:r>
      <w:r>
        <w:rPr>
          <w:rFonts w:ascii="Times New Roman" w:hAnsi="Times New Roman" w:cs="Times New Roman"/>
          <w:sz w:val="24"/>
          <w:szCs w:val="24"/>
        </w:rPr>
        <w:t> </w:t>
      </w:r>
      <w:r w:rsidR="00C26F2A">
        <w:rPr>
          <w:rFonts w:ascii="Times New Roman" w:hAnsi="Times New Roman" w:cs="Times New Roman"/>
          <w:sz w:val="24"/>
          <w:szCs w:val="24"/>
        </w:rPr>
        <w:t xml:space="preserve">Проблематика </w:t>
      </w:r>
      <w:r w:rsidR="00B32E20">
        <w:rPr>
          <w:rFonts w:ascii="Times New Roman" w:hAnsi="Times New Roman" w:cs="Times New Roman"/>
          <w:sz w:val="24"/>
          <w:szCs w:val="24"/>
        </w:rPr>
        <w:t xml:space="preserve">створення </w:t>
      </w:r>
      <w:r w:rsidR="006B026D">
        <w:rPr>
          <w:rFonts w:ascii="Times New Roman" w:hAnsi="Times New Roman" w:cs="Times New Roman"/>
          <w:sz w:val="24"/>
          <w:szCs w:val="24"/>
        </w:rPr>
        <w:t>Єдиного елект</w:t>
      </w:r>
      <w:r w:rsidR="00141171">
        <w:rPr>
          <w:rFonts w:ascii="Times New Roman" w:hAnsi="Times New Roman" w:cs="Times New Roman"/>
          <w:sz w:val="24"/>
          <w:szCs w:val="24"/>
        </w:rPr>
        <w:t>ронного містобудівного кадастру</w:t>
      </w:r>
      <w:r w:rsidR="006B026D">
        <w:rPr>
          <w:rFonts w:ascii="Times New Roman" w:hAnsi="Times New Roman" w:cs="Times New Roman"/>
          <w:sz w:val="24"/>
          <w:szCs w:val="24"/>
        </w:rPr>
        <w:t xml:space="preserve"> </w:t>
      </w:r>
      <w:r w:rsidR="00141171">
        <w:rPr>
          <w:rFonts w:ascii="Times New Roman" w:hAnsi="Times New Roman" w:cs="Times New Roman"/>
          <w:sz w:val="24"/>
          <w:szCs w:val="24"/>
        </w:rPr>
        <w:t>т</w:t>
      </w:r>
      <w:r w:rsidR="00B32E20">
        <w:rPr>
          <w:rFonts w:ascii="Times New Roman" w:hAnsi="Times New Roman" w:cs="Times New Roman"/>
          <w:sz w:val="24"/>
          <w:szCs w:val="24"/>
        </w:rPr>
        <w:t xml:space="preserve">а </w:t>
      </w:r>
      <w:r w:rsidR="00A932AE">
        <w:rPr>
          <w:rFonts w:ascii="Times New Roman" w:hAnsi="Times New Roman" w:cs="Times New Roman"/>
          <w:sz w:val="24"/>
          <w:szCs w:val="24"/>
        </w:rPr>
        <w:t>наповнення його містобудівною документацією</w:t>
      </w:r>
      <w:r w:rsidR="00C26F2A">
        <w:rPr>
          <w:rFonts w:ascii="Times New Roman" w:hAnsi="Times New Roman" w:cs="Times New Roman"/>
          <w:sz w:val="24"/>
          <w:szCs w:val="24"/>
        </w:rPr>
        <w:t xml:space="preserve"> пов’язана також із тим, що між містобудівною </w:t>
      </w:r>
      <w:r w:rsidR="007073F7">
        <w:rPr>
          <w:rFonts w:ascii="Times New Roman" w:hAnsi="Times New Roman" w:cs="Times New Roman"/>
          <w:sz w:val="24"/>
          <w:szCs w:val="24"/>
        </w:rPr>
        <w:t>документацією</w:t>
      </w:r>
      <w:r w:rsidR="00C26F2A">
        <w:rPr>
          <w:rFonts w:ascii="Times New Roman" w:hAnsi="Times New Roman" w:cs="Times New Roman"/>
          <w:sz w:val="24"/>
          <w:szCs w:val="24"/>
        </w:rPr>
        <w:t xml:space="preserve"> та </w:t>
      </w:r>
      <w:r w:rsidR="007073F7" w:rsidRPr="004B7246">
        <w:rPr>
          <w:rFonts w:ascii="Times New Roman" w:hAnsi="Times New Roman" w:cs="Times New Roman"/>
          <w:i/>
          <w:sz w:val="24"/>
          <w:szCs w:val="24"/>
        </w:rPr>
        <w:t>програмами</w:t>
      </w:r>
      <w:r w:rsidR="00C26F2A" w:rsidRPr="004B7246">
        <w:rPr>
          <w:rFonts w:ascii="Times New Roman" w:hAnsi="Times New Roman" w:cs="Times New Roman"/>
          <w:i/>
          <w:sz w:val="24"/>
          <w:szCs w:val="24"/>
        </w:rPr>
        <w:t xml:space="preserve"> </w:t>
      </w:r>
      <w:r w:rsidR="007073F7" w:rsidRPr="004B7246">
        <w:rPr>
          <w:rFonts w:ascii="Times New Roman" w:hAnsi="Times New Roman" w:cs="Times New Roman"/>
          <w:i/>
          <w:sz w:val="24"/>
          <w:szCs w:val="24"/>
        </w:rPr>
        <w:t>соціально-економічного розвитку</w:t>
      </w:r>
      <w:r w:rsidR="007073F7" w:rsidRPr="00B128E4">
        <w:rPr>
          <w:rFonts w:ascii="Times New Roman" w:hAnsi="Times New Roman" w:cs="Times New Roman"/>
          <w:sz w:val="24"/>
          <w:szCs w:val="24"/>
        </w:rPr>
        <w:t xml:space="preserve"> </w:t>
      </w:r>
      <w:r w:rsidR="007073F7">
        <w:rPr>
          <w:rFonts w:ascii="Times New Roman" w:hAnsi="Times New Roman" w:cs="Times New Roman"/>
          <w:sz w:val="24"/>
          <w:szCs w:val="24"/>
        </w:rPr>
        <w:t>в</w:t>
      </w:r>
      <w:r w:rsidR="00B128E4" w:rsidRPr="00B128E4">
        <w:rPr>
          <w:rFonts w:ascii="Times New Roman" w:hAnsi="Times New Roman" w:cs="Times New Roman"/>
          <w:sz w:val="24"/>
          <w:szCs w:val="24"/>
        </w:rPr>
        <w:t>ідсутній реальний зв’язок</w:t>
      </w:r>
      <w:r w:rsidR="007073F7">
        <w:rPr>
          <w:rFonts w:ascii="Times New Roman" w:hAnsi="Times New Roman" w:cs="Times New Roman"/>
          <w:sz w:val="24"/>
          <w:szCs w:val="24"/>
        </w:rPr>
        <w:t xml:space="preserve">. Станом на даний час </w:t>
      </w:r>
      <w:r w:rsidR="00B128E4" w:rsidRPr="00B128E4">
        <w:rPr>
          <w:rFonts w:ascii="Times New Roman" w:hAnsi="Times New Roman" w:cs="Times New Roman"/>
          <w:sz w:val="24"/>
          <w:szCs w:val="24"/>
        </w:rPr>
        <w:t>на рівні законодавства розроблення та затвердження програм соціально-економічного розвитку</w:t>
      </w:r>
      <w:r w:rsidR="007073F7">
        <w:rPr>
          <w:rFonts w:ascii="Times New Roman" w:hAnsi="Times New Roman" w:cs="Times New Roman"/>
          <w:sz w:val="24"/>
          <w:szCs w:val="24"/>
        </w:rPr>
        <w:t xml:space="preserve"> жодним чином</w:t>
      </w:r>
      <w:r w:rsidR="00B128E4" w:rsidRPr="00B128E4">
        <w:rPr>
          <w:rFonts w:ascii="Times New Roman" w:hAnsi="Times New Roman" w:cs="Times New Roman"/>
          <w:sz w:val="24"/>
          <w:szCs w:val="24"/>
        </w:rPr>
        <w:t xml:space="preserve"> не корелюється з процесами розробки та затвердження </w:t>
      </w:r>
      <w:r w:rsidR="00AA10EA">
        <w:rPr>
          <w:rFonts w:ascii="Times New Roman" w:hAnsi="Times New Roman" w:cs="Times New Roman"/>
          <w:sz w:val="24"/>
          <w:szCs w:val="24"/>
        </w:rPr>
        <w:t>містобудівної документації</w:t>
      </w:r>
      <w:r w:rsidR="0083549C">
        <w:rPr>
          <w:rFonts w:ascii="Times New Roman" w:hAnsi="Times New Roman" w:cs="Times New Roman"/>
          <w:sz w:val="24"/>
          <w:szCs w:val="24"/>
        </w:rPr>
        <w:t>. Ц</w:t>
      </w:r>
      <w:r w:rsidR="00AA10EA">
        <w:rPr>
          <w:rFonts w:ascii="Times New Roman" w:hAnsi="Times New Roman" w:cs="Times New Roman"/>
          <w:sz w:val="24"/>
          <w:szCs w:val="24"/>
        </w:rPr>
        <w:t>і процеси ідуть паралельно і часто суперечать одне одному</w:t>
      </w:r>
      <w:r w:rsidR="004951CE">
        <w:rPr>
          <w:rFonts w:ascii="Times New Roman" w:hAnsi="Times New Roman" w:cs="Times New Roman"/>
          <w:sz w:val="24"/>
          <w:szCs w:val="24"/>
        </w:rPr>
        <w:t xml:space="preserve">. </w:t>
      </w:r>
      <w:r w:rsidR="0083549C">
        <w:rPr>
          <w:rFonts w:ascii="Times New Roman" w:hAnsi="Times New Roman" w:cs="Times New Roman"/>
          <w:sz w:val="24"/>
          <w:szCs w:val="24"/>
        </w:rPr>
        <w:t>Указане</w:t>
      </w:r>
      <w:r w:rsidR="004951CE">
        <w:rPr>
          <w:rFonts w:ascii="Times New Roman" w:hAnsi="Times New Roman" w:cs="Times New Roman"/>
          <w:sz w:val="24"/>
          <w:szCs w:val="24"/>
        </w:rPr>
        <w:t xml:space="preserve"> </w:t>
      </w:r>
      <w:r w:rsidR="00B128E4" w:rsidRPr="00B128E4">
        <w:rPr>
          <w:rFonts w:ascii="Times New Roman" w:hAnsi="Times New Roman" w:cs="Times New Roman"/>
          <w:sz w:val="24"/>
          <w:szCs w:val="24"/>
        </w:rPr>
        <w:t xml:space="preserve">породжує ситуацію, за якої на рівні населеного пункту можуть існувати та виконуватися різні, неузгоджені між собою, а часом і взаємовиключні стратегії та політики. </w:t>
      </w:r>
      <w:r w:rsidR="001249C8">
        <w:rPr>
          <w:rFonts w:ascii="Times New Roman" w:hAnsi="Times New Roman" w:cs="Times New Roman"/>
          <w:sz w:val="24"/>
          <w:szCs w:val="24"/>
        </w:rPr>
        <w:t xml:space="preserve">А існування програм та політик двох різних напрямів потенційно містить великі корупційні ризики, адже дозволяє </w:t>
      </w:r>
      <w:r w:rsidR="00FF4F31" w:rsidRPr="000D2D3C">
        <w:rPr>
          <w:rFonts w:ascii="Times New Roman" w:hAnsi="Times New Roman" w:cs="Times New Roman"/>
          <w:sz w:val="24"/>
          <w:szCs w:val="24"/>
        </w:rPr>
        <w:t>найбільш сприятливі умови, що передбачені цими документами, при цьому ігноруючи вимоги іншого</w:t>
      </w:r>
      <w:r w:rsidR="005A52C4">
        <w:rPr>
          <w:rFonts w:ascii="Times New Roman" w:hAnsi="Times New Roman" w:cs="Times New Roman"/>
          <w:sz w:val="24"/>
          <w:szCs w:val="24"/>
        </w:rPr>
        <w:t xml:space="preserve">, а також створює для органів публічної влади потенційну можливість для отримання неправомірної вигоди. </w:t>
      </w:r>
    </w:p>
    <w:p w14:paraId="2A0E080A" w14:textId="67F97DC4" w:rsidR="00EC61D6" w:rsidRDefault="008679A6" w:rsidP="007C20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Відтак у </w:t>
      </w:r>
      <w:r>
        <w:rPr>
          <w:rFonts w:ascii="Times New Roman" w:hAnsi="Times New Roman" w:cs="Times New Roman"/>
          <w:b/>
          <w:i/>
          <w:sz w:val="24"/>
          <w:szCs w:val="24"/>
        </w:rPr>
        <w:t xml:space="preserve">Державній антикорупційній програмі на 2021–2025 </w:t>
      </w:r>
      <w:r w:rsidRPr="000C0311">
        <w:rPr>
          <w:rFonts w:ascii="Times New Roman" w:hAnsi="Times New Roman" w:cs="Times New Roman"/>
          <w:b/>
          <w:bCs/>
          <w:i/>
          <w:sz w:val="24"/>
          <w:szCs w:val="24"/>
        </w:rPr>
        <w:t>роки запропонован</w:t>
      </w:r>
      <w:r w:rsidRPr="000C0311">
        <w:rPr>
          <w:rFonts w:ascii="Times New Roman" w:hAnsi="Times New Roman" w:cs="Times New Roman"/>
          <w:b/>
          <w:bCs/>
          <w:sz w:val="24"/>
          <w:szCs w:val="24"/>
        </w:rPr>
        <w:t>о</w:t>
      </w:r>
      <w:r>
        <w:rPr>
          <w:rFonts w:ascii="Times New Roman" w:hAnsi="Times New Roman" w:cs="Times New Roman"/>
          <w:sz w:val="24"/>
          <w:szCs w:val="24"/>
        </w:rPr>
        <w:t xml:space="preserve"> на рівні</w:t>
      </w:r>
      <w:r w:rsidR="009D5DB2">
        <w:rPr>
          <w:rFonts w:ascii="Times New Roman" w:hAnsi="Times New Roman" w:cs="Times New Roman"/>
          <w:sz w:val="24"/>
          <w:szCs w:val="24"/>
        </w:rPr>
        <w:t xml:space="preserve"> законів</w:t>
      </w:r>
      <w:r>
        <w:rPr>
          <w:rFonts w:ascii="Times New Roman" w:hAnsi="Times New Roman" w:cs="Times New Roman"/>
          <w:sz w:val="24"/>
          <w:szCs w:val="24"/>
        </w:rPr>
        <w:t xml:space="preserve"> узгодити застосування положень цих двох</w:t>
      </w:r>
      <w:r w:rsidR="00141171">
        <w:rPr>
          <w:rFonts w:ascii="Times New Roman" w:hAnsi="Times New Roman" w:cs="Times New Roman"/>
          <w:sz w:val="24"/>
          <w:szCs w:val="24"/>
        </w:rPr>
        <w:t xml:space="preserve"> видів документації</w:t>
      </w:r>
      <w:r w:rsidR="009D5DB2">
        <w:rPr>
          <w:rFonts w:ascii="Times New Roman" w:hAnsi="Times New Roman" w:cs="Times New Roman"/>
          <w:sz w:val="24"/>
          <w:szCs w:val="24"/>
        </w:rPr>
        <w:t xml:space="preserve">, що забезпечить їх </w:t>
      </w:r>
      <w:r w:rsidR="009D5DB2" w:rsidRPr="009D5DB2">
        <w:rPr>
          <w:rFonts w:ascii="Times New Roman" w:hAnsi="Times New Roman" w:cs="Times New Roman"/>
          <w:sz w:val="24"/>
          <w:szCs w:val="24"/>
        </w:rPr>
        <w:t>комплексн</w:t>
      </w:r>
      <w:r w:rsidR="009D5DB2">
        <w:rPr>
          <w:rFonts w:ascii="Times New Roman" w:hAnsi="Times New Roman" w:cs="Times New Roman"/>
          <w:sz w:val="24"/>
          <w:szCs w:val="24"/>
        </w:rPr>
        <w:t>у</w:t>
      </w:r>
      <w:r w:rsidR="009D5DB2" w:rsidRPr="009D5DB2">
        <w:rPr>
          <w:rFonts w:ascii="Times New Roman" w:hAnsi="Times New Roman" w:cs="Times New Roman"/>
          <w:sz w:val="24"/>
          <w:szCs w:val="24"/>
        </w:rPr>
        <w:t xml:space="preserve"> та гармонійн</w:t>
      </w:r>
      <w:r w:rsidR="009D5DB2">
        <w:rPr>
          <w:rFonts w:ascii="Times New Roman" w:hAnsi="Times New Roman" w:cs="Times New Roman"/>
          <w:sz w:val="24"/>
          <w:szCs w:val="24"/>
        </w:rPr>
        <w:t>у</w:t>
      </w:r>
      <w:r w:rsidR="009D5DB2" w:rsidRPr="009D5DB2">
        <w:rPr>
          <w:rFonts w:ascii="Times New Roman" w:hAnsi="Times New Roman" w:cs="Times New Roman"/>
          <w:sz w:val="24"/>
          <w:szCs w:val="24"/>
        </w:rPr>
        <w:t xml:space="preserve"> реалізаці</w:t>
      </w:r>
      <w:r w:rsidR="009D5DB2">
        <w:rPr>
          <w:rFonts w:ascii="Times New Roman" w:hAnsi="Times New Roman" w:cs="Times New Roman"/>
          <w:sz w:val="24"/>
          <w:szCs w:val="24"/>
        </w:rPr>
        <w:t>ю та</w:t>
      </w:r>
      <w:r w:rsidR="009D5DB2" w:rsidRPr="009D5DB2">
        <w:rPr>
          <w:rFonts w:ascii="Times New Roman" w:hAnsi="Times New Roman" w:cs="Times New Roman"/>
          <w:sz w:val="24"/>
          <w:szCs w:val="24"/>
        </w:rPr>
        <w:t xml:space="preserve"> допоможе мінімізувати можливі зловживання у цій сфері.</w:t>
      </w:r>
      <w:bookmarkEnd w:id="9"/>
    </w:p>
    <w:p w14:paraId="79571C10" w14:textId="77777777" w:rsidR="00BC7574" w:rsidRPr="00681126" w:rsidRDefault="00BC7574" w:rsidP="00BC7574">
      <w:pPr>
        <w:spacing w:after="0" w:line="240" w:lineRule="auto"/>
        <w:ind w:firstLine="567"/>
        <w:jc w:val="both"/>
        <w:rPr>
          <w:rFonts w:ascii="Times New Roman" w:hAnsi="Times New Roman" w:cs="Times New Roman"/>
          <w:b/>
          <w:sz w:val="24"/>
          <w:szCs w:val="24"/>
        </w:rPr>
      </w:pPr>
      <w:r w:rsidRPr="00681126">
        <w:rPr>
          <w:rFonts w:ascii="Times New Roman" w:hAnsi="Times New Roman" w:cs="Times New Roman"/>
          <w:b/>
          <w:sz w:val="24"/>
          <w:szCs w:val="24"/>
        </w:rPr>
        <w:lastRenderedPageBreak/>
        <w:t>Проблема 2.5.2.</w:t>
      </w:r>
    </w:p>
    <w:p w14:paraId="1DDC8A26" w14:textId="77777777" w:rsidR="00BC7574" w:rsidRPr="00681126" w:rsidRDefault="00BC7574" w:rsidP="00BC7574">
      <w:pPr>
        <w:spacing w:after="0" w:line="240" w:lineRule="auto"/>
        <w:ind w:firstLine="567"/>
        <w:jc w:val="both"/>
        <w:rPr>
          <w:rFonts w:ascii="Times New Roman" w:hAnsi="Times New Roman" w:cs="Times New Roman"/>
          <w:b/>
          <w:sz w:val="24"/>
          <w:szCs w:val="24"/>
        </w:rPr>
      </w:pPr>
    </w:p>
    <w:p w14:paraId="30ACA2DB" w14:textId="77777777" w:rsidR="00BC7574" w:rsidRPr="00681126" w:rsidRDefault="00BC7574" w:rsidP="00BC7574">
      <w:pPr>
        <w:tabs>
          <w:tab w:val="left" w:pos="993"/>
        </w:tabs>
        <w:spacing w:after="0" w:line="240" w:lineRule="auto"/>
        <w:ind w:firstLine="567"/>
        <w:jc w:val="both"/>
        <w:rPr>
          <w:rFonts w:ascii="Times New Roman" w:eastAsia="Times New Roman" w:hAnsi="Times New Roman" w:cs="Times New Roman"/>
          <w:sz w:val="24"/>
          <w:szCs w:val="24"/>
        </w:rPr>
      </w:pPr>
      <w:bookmarkStart w:id="10" w:name="_Hlk111206364"/>
      <w:r w:rsidRPr="00681126">
        <w:rPr>
          <w:rFonts w:ascii="Times New Roman" w:eastAsia="Times New Roman" w:hAnsi="Times New Roman" w:cs="Times New Roman"/>
          <w:sz w:val="24"/>
          <w:szCs w:val="24"/>
        </w:rPr>
        <w:t xml:space="preserve">Україна володіє величезною кількістю </w:t>
      </w:r>
      <w:bookmarkEnd w:id="10"/>
      <w:r w:rsidRPr="00681126">
        <w:rPr>
          <w:rFonts w:ascii="Times New Roman" w:eastAsia="Times New Roman" w:hAnsi="Times New Roman" w:cs="Times New Roman"/>
          <w:sz w:val="24"/>
          <w:szCs w:val="24"/>
        </w:rPr>
        <w:t xml:space="preserve">різночасових пам’яток нерухомої культурної спадщини, однак у результаті відсутності у вільному доступі даних щодо об’єктів культурної спадщини, колізій у законодавстві та відсутності чітких процедур погодження </w:t>
      </w:r>
      <w:r>
        <w:rPr>
          <w:rFonts w:ascii="Times New Roman" w:eastAsia="Times New Roman" w:hAnsi="Times New Roman" w:cs="Times New Roman"/>
          <w:sz w:val="24"/>
          <w:szCs w:val="24"/>
        </w:rPr>
        <w:t>й</w:t>
      </w:r>
      <w:r w:rsidRPr="00681126">
        <w:rPr>
          <w:rFonts w:ascii="Times New Roman" w:eastAsia="Times New Roman" w:hAnsi="Times New Roman" w:cs="Times New Roman"/>
          <w:sz w:val="24"/>
          <w:szCs w:val="24"/>
        </w:rPr>
        <w:t xml:space="preserve"> контролю здійснюється забудова чи нищення або завдається суттєва шкода об’єктам культурної спадщини.</w:t>
      </w:r>
    </w:p>
    <w:p w14:paraId="69F0773C" w14:textId="77777777" w:rsidR="00BC7574" w:rsidRPr="00681126" w:rsidRDefault="00BC7574" w:rsidP="00BC7574">
      <w:pPr>
        <w:widowControl w:val="0"/>
        <w:spacing w:after="0" w:line="240" w:lineRule="auto"/>
        <w:ind w:firstLine="567"/>
        <w:jc w:val="both"/>
        <w:rPr>
          <w:rFonts w:ascii="Times New Roman" w:hAnsi="Times New Roman" w:cs="Times New Roman"/>
          <w:sz w:val="24"/>
          <w:szCs w:val="24"/>
        </w:rPr>
      </w:pPr>
      <w:r w:rsidRPr="00681126">
        <w:rPr>
          <w:rFonts w:ascii="Times New Roman" w:hAnsi="Times New Roman" w:cs="Times New Roman"/>
          <w:sz w:val="24"/>
          <w:szCs w:val="24"/>
          <w:shd w:val="clear" w:color="auto" w:fill="FFFFFF"/>
        </w:rPr>
        <w:t>За даними Міністерства культури</w:t>
      </w:r>
      <w:r>
        <w:rPr>
          <w:rFonts w:ascii="Times New Roman" w:hAnsi="Times New Roman" w:cs="Times New Roman"/>
          <w:sz w:val="24"/>
          <w:szCs w:val="24"/>
          <w:shd w:val="clear" w:color="auto" w:fill="FFFFFF"/>
        </w:rPr>
        <w:t xml:space="preserve"> та інформаційної політики України</w:t>
      </w:r>
      <w:r w:rsidRPr="00681126">
        <w:rPr>
          <w:rStyle w:val="a5"/>
          <w:rFonts w:ascii="Times New Roman" w:hAnsi="Times New Roman"/>
          <w:sz w:val="24"/>
          <w:szCs w:val="24"/>
          <w:shd w:val="clear" w:color="auto" w:fill="FFFFFF"/>
        </w:rPr>
        <w:footnoteReference w:id="11"/>
      </w:r>
      <w:r w:rsidRPr="00681126">
        <w:rPr>
          <w:rFonts w:ascii="Times New Roman" w:hAnsi="Times New Roman" w:cs="Times New Roman"/>
          <w:sz w:val="24"/>
          <w:szCs w:val="24"/>
          <w:shd w:val="clear" w:color="auto" w:fill="FFFFFF"/>
        </w:rPr>
        <w:t xml:space="preserve">, на території України знаходиться понад 130 000 </w:t>
      </w:r>
      <w:bookmarkStart w:id="11" w:name="_Hlk111206373"/>
      <w:r w:rsidRPr="00681126">
        <w:rPr>
          <w:rFonts w:ascii="Times New Roman" w:hAnsi="Times New Roman" w:cs="Times New Roman"/>
          <w:sz w:val="24"/>
          <w:szCs w:val="24"/>
          <w:shd w:val="clear" w:color="auto" w:fill="FFFFFF"/>
        </w:rPr>
        <w:t>об’єктів культурної спадщини</w:t>
      </w:r>
      <w:bookmarkEnd w:id="11"/>
      <w:r w:rsidRPr="00681126">
        <w:rPr>
          <w:rFonts w:ascii="Times New Roman" w:hAnsi="Times New Roman" w:cs="Times New Roman"/>
          <w:sz w:val="24"/>
          <w:szCs w:val="24"/>
          <w:shd w:val="clear" w:color="auto" w:fill="FFFFFF"/>
        </w:rPr>
        <w:t xml:space="preserve">, які перебувають на державному обліку, з них – 9 562 пам’яток (приблизно 7%), внесених до </w:t>
      </w:r>
      <w:bookmarkStart w:id="12" w:name="_Hlk111206451"/>
      <w:r w:rsidRPr="00681126">
        <w:rPr>
          <w:rFonts w:ascii="Times New Roman" w:hAnsi="Times New Roman" w:cs="Times New Roman"/>
          <w:sz w:val="24"/>
          <w:szCs w:val="24"/>
          <w:shd w:val="clear" w:color="auto" w:fill="FFFFFF"/>
        </w:rPr>
        <w:t xml:space="preserve">Державного реєстру нерухомих пам’яток України </w:t>
      </w:r>
      <w:bookmarkEnd w:id="12"/>
      <w:r w:rsidRPr="00681126">
        <w:rPr>
          <w:rFonts w:ascii="Times New Roman" w:hAnsi="Times New Roman" w:cs="Times New Roman"/>
          <w:sz w:val="24"/>
          <w:szCs w:val="24"/>
          <w:shd w:val="clear" w:color="auto" w:fill="FFFFFF"/>
        </w:rPr>
        <w:t xml:space="preserve">(914 пам’яток національного значення та 8 648 </w:t>
      </w:r>
      <w:r w:rsidRPr="00681126">
        <w:rPr>
          <w:rStyle w:val="af4"/>
          <w:rFonts w:ascii="Times New Roman" w:hAnsi="Times New Roman"/>
          <w:bCs/>
          <w:sz w:val="24"/>
          <w:szCs w:val="24"/>
        </w:rPr>
        <w:t>–</w:t>
      </w:r>
      <w:r w:rsidRPr="00681126">
        <w:rPr>
          <w:rFonts w:ascii="Times New Roman" w:hAnsi="Times New Roman" w:cs="Times New Roman"/>
          <w:sz w:val="24"/>
          <w:szCs w:val="24"/>
          <w:shd w:val="clear" w:color="auto" w:fill="FFFFFF"/>
        </w:rPr>
        <w:t xml:space="preserve"> місцевого значення), однак лише 9% з них мають затверджені зони охорони</w:t>
      </w:r>
      <w:r w:rsidRPr="00681126">
        <w:rPr>
          <w:rStyle w:val="a5"/>
          <w:rFonts w:ascii="Times New Roman" w:hAnsi="Times New Roman"/>
          <w:sz w:val="24"/>
          <w:szCs w:val="24"/>
          <w:shd w:val="clear" w:color="auto" w:fill="FFFFFF"/>
        </w:rPr>
        <w:footnoteReference w:id="12"/>
      </w:r>
      <w:r w:rsidRPr="00681126">
        <w:rPr>
          <w:rFonts w:ascii="Times New Roman" w:hAnsi="Times New Roman" w:cs="Times New Roman"/>
          <w:sz w:val="24"/>
          <w:szCs w:val="24"/>
          <w:shd w:val="clear" w:color="auto" w:fill="FFFFFF"/>
        </w:rPr>
        <w:t xml:space="preserve">. </w:t>
      </w:r>
      <w:r w:rsidRPr="00681126">
        <w:rPr>
          <w:rFonts w:ascii="Times New Roman" w:hAnsi="Times New Roman" w:cs="Times New Roman"/>
          <w:sz w:val="24"/>
          <w:szCs w:val="24"/>
        </w:rPr>
        <w:t>Окремо існує система обліку, визначена Наказом Міністерства культури України № 158 від 11 березня 2013 р. «Про затвердження порядку обліку об’єктів культурної спадщини». Цим наказом передбачається ведення місцевих переліків об’єктів культурної спадщини. На відповідному попередньому обліку перебуває близько 34 000 щойно виявлених об’єктів культурної спадщини</w:t>
      </w:r>
      <w:r w:rsidRPr="00681126">
        <w:rPr>
          <w:rStyle w:val="a5"/>
          <w:rFonts w:ascii="Times New Roman" w:hAnsi="Times New Roman"/>
          <w:sz w:val="24"/>
          <w:szCs w:val="24"/>
          <w:shd w:val="clear" w:color="auto" w:fill="FFFFFF"/>
        </w:rPr>
        <w:footnoteReference w:id="13"/>
      </w:r>
      <w:r w:rsidRPr="00681126">
        <w:rPr>
          <w:rFonts w:ascii="Times New Roman" w:hAnsi="Times New Roman" w:cs="Times New Roman"/>
          <w:sz w:val="24"/>
          <w:szCs w:val="24"/>
          <w:shd w:val="clear" w:color="auto" w:fill="FFFFFF"/>
        </w:rPr>
        <w:t xml:space="preserve">. </w:t>
      </w:r>
      <w:r w:rsidRPr="00681126">
        <w:rPr>
          <w:rFonts w:ascii="Times New Roman" w:hAnsi="Times New Roman" w:cs="Times New Roman"/>
          <w:sz w:val="24"/>
          <w:szCs w:val="24"/>
        </w:rPr>
        <w:t xml:space="preserve">До Переліку пам’яток культурної спадщини, що не підлягають приватизації, включено </w:t>
      </w:r>
      <w:r w:rsidRPr="00681126">
        <w:rPr>
          <w:rFonts w:ascii="Times New Roman" w:hAnsi="Times New Roman" w:cs="Times New Roman"/>
          <w:bCs/>
          <w:sz w:val="24"/>
          <w:szCs w:val="24"/>
        </w:rPr>
        <w:t>2,1 тис. пам’яток (переважно архітектури та містобудування)</w:t>
      </w:r>
      <w:r w:rsidRPr="00681126">
        <w:rPr>
          <w:rStyle w:val="a5"/>
          <w:rFonts w:ascii="Times New Roman" w:hAnsi="Times New Roman"/>
          <w:bCs/>
          <w:sz w:val="24"/>
          <w:szCs w:val="24"/>
        </w:rPr>
        <w:footnoteReference w:id="14"/>
      </w:r>
      <w:r w:rsidRPr="00681126">
        <w:rPr>
          <w:rFonts w:ascii="Times New Roman" w:hAnsi="Times New Roman" w:cs="Times New Roman"/>
          <w:sz w:val="24"/>
          <w:szCs w:val="24"/>
        </w:rPr>
        <w:t>. Отже, на сьогодні маємо реєстри різного рівня та різного предмета охорони, при цьому одна пам’ятка може перебувати одночасно в кількох реєстрах</w:t>
      </w:r>
      <w:r>
        <w:rPr>
          <w:rFonts w:ascii="Times New Roman" w:hAnsi="Times New Roman" w:cs="Times New Roman"/>
          <w:sz w:val="24"/>
          <w:szCs w:val="24"/>
        </w:rPr>
        <w:t xml:space="preserve"> (</w:t>
      </w:r>
      <w:r w:rsidRPr="00681126">
        <w:rPr>
          <w:rFonts w:ascii="Times New Roman" w:hAnsi="Times New Roman" w:cs="Times New Roman"/>
          <w:sz w:val="24"/>
          <w:szCs w:val="24"/>
        </w:rPr>
        <w:t>національного і місцевого значення), а інша – значиться лише на</w:t>
      </w:r>
      <w:r>
        <w:rPr>
          <w:rFonts w:ascii="Times New Roman" w:hAnsi="Times New Roman" w:cs="Times New Roman"/>
          <w:sz w:val="24"/>
          <w:szCs w:val="24"/>
        </w:rPr>
        <w:t xml:space="preserve"> державному обліку або перебувати</w:t>
      </w:r>
      <w:r w:rsidRPr="00681126">
        <w:rPr>
          <w:rFonts w:ascii="Times New Roman" w:hAnsi="Times New Roman" w:cs="Times New Roman"/>
          <w:sz w:val="24"/>
          <w:szCs w:val="24"/>
        </w:rPr>
        <w:t xml:space="preserve"> в Переліку </w:t>
      </w:r>
      <w:r>
        <w:rPr>
          <w:rFonts w:ascii="Times New Roman" w:hAnsi="Times New Roman" w:cs="Times New Roman"/>
          <w:sz w:val="24"/>
          <w:szCs w:val="24"/>
        </w:rPr>
        <w:t>об</w:t>
      </w:r>
      <w:r w:rsidRPr="00681126">
        <w:rPr>
          <w:rFonts w:ascii="Times New Roman" w:hAnsi="Times New Roman" w:cs="Times New Roman"/>
          <w:sz w:val="24"/>
          <w:szCs w:val="24"/>
        </w:rPr>
        <w:t>’єктів культурної спадщини як щойно</w:t>
      </w:r>
      <w:r>
        <w:rPr>
          <w:rFonts w:ascii="Times New Roman" w:hAnsi="Times New Roman" w:cs="Times New Roman"/>
          <w:sz w:val="24"/>
          <w:szCs w:val="24"/>
        </w:rPr>
        <w:t xml:space="preserve"> виявлений об</w:t>
      </w:r>
      <w:r w:rsidRPr="00681126">
        <w:rPr>
          <w:rFonts w:ascii="Times New Roman" w:hAnsi="Times New Roman" w:cs="Times New Roman"/>
          <w:sz w:val="24"/>
          <w:szCs w:val="24"/>
        </w:rPr>
        <w:t xml:space="preserve">’єкт, при цьому самого переліку як документу не існує, а є лише низка наказів та рішень уповноважених органів охорони культурної спадщини, розпоряджень голів місцевих державних адміністрацій, які оприлюднюються на сайтах відповідних органів або не оприлюднюються взагалі. </w:t>
      </w:r>
    </w:p>
    <w:p w14:paraId="491B242B"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81126">
        <w:rPr>
          <w:rFonts w:ascii="Times New Roman" w:hAnsi="Times New Roman" w:cs="Times New Roman"/>
          <w:sz w:val="24"/>
          <w:szCs w:val="24"/>
        </w:rPr>
        <w:t xml:space="preserve">Станом на 2022 рік в Україні відсутнє єдине публічне джерело даних, яке б містило інформацію про усі об’єкти культурної спадщини, зміст та особливості їх правового захисту. У зв’язку з цим забудовнику та власнику пам’ятки дуже важко (інколи просто неможливо) визначити приналежність об’єктів до пам’яток. Це дає </w:t>
      </w:r>
      <w:r w:rsidRPr="0069217F">
        <w:rPr>
          <w:rFonts w:ascii="Times New Roman" w:hAnsi="Times New Roman" w:cs="Times New Roman"/>
          <w:sz w:val="24"/>
          <w:szCs w:val="24"/>
        </w:rPr>
        <w:t>можливість чиновнику</w:t>
      </w:r>
      <w:r w:rsidRPr="0069217F">
        <w:rPr>
          <w:rStyle w:val="a5"/>
          <w:rFonts w:ascii="Times New Roman" w:hAnsi="Times New Roman"/>
          <w:sz w:val="24"/>
          <w:szCs w:val="24"/>
        </w:rPr>
        <w:footnoteReference w:id="15"/>
      </w:r>
      <w:r w:rsidRPr="0069217F">
        <w:rPr>
          <w:rFonts w:ascii="Times New Roman" w:hAnsi="Times New Roman" w:cs="Times New Roman"/>
          <w:sz w:val="24"/>
          <w:szCs w:val="24"/>
        </w:rPr>
        <w:t xml:space="preserve"> довільно (інколи й свавільно) визначати необхідність отримання дозволів або отримати неправомірну вигоду за недотримання (непроходження) цієї процедури. Внаслідок відсутності єдиного і повного джерела для визначення статусу об’єкта культурної спадщини, відсутності відповідних записів у Державному реєстрі прав власності на нерухоме майно, органи архітектурно-будівельно контролю також не мають можливості визначити приналежність об’єктів будівництва до пам’яток, дозволені види робіт, класи наслідків робіт, та, відповідно, коректну дозвільну процедуру.</w:t>
      </w:r>
    </w:p>
    <w:p w14:paraId="31476AA0" w14:textId="77777777" w:rsidR="00BC7574" w:rsidRPr="0069217F" w:rsidRDefault="00BC7574" w:rsidP="00BC7574">
      <w:pPr>
        <w:spacing w:after="0" w:line="240" w:lineRule="auto"/>
        <w:ind w:firstLine="567"/>
        <w:jc w:val="both"/>
        <w:rPr>
          <w:rFonts w:ascii="Times New Roman" w:eastAsia="Times New Roman" w:hAnsi="Times New Roman" w:cs="Times New Roman"/>
          <w:sz w:val="24"/>
          <w:szCs w:val="24"/>
        </w:rPr>
      </w:pPr>
      <w:r w:rsidRPr="0069217F">
        <w:rPr>
          <w:rFonts w:ascii="Times New Roman" w:eastAsia="Times New Roman" w:hAnsi="Times New Roman" w:cs="Times New Roman"/>
          <w:sz w:val="24"/>
          <w:szCs w:val="24"/>
        </w:rPr>
        <w:lastRenderedPageBreak/>
        <w:t xml:space="preserve">Окрім того, щодо значної кількості щойно виявлених об’єктів культурної спадщини понад 3 роки </w:t>
      </w:r>
      <w:r>
        <w:rPr>
          <w:rFonts w:ascii="Times New Roman" w:eastAsia="Times New Roman" w:hAnsi="Times New Roman" w:cs="Times New Roman"/>
          <w:sz w:val="24"/>
          <w:szCs w:val="24"/>
        </w:rPr>
        <w:t>не вживаються заходи</w:t>
      </w:r>
      <w:r w:rsidRPr="0069217F">
        <w:rPr>
          <w:rFonts w:ascii="Times New Roman" w:eastAsia="Times New Roman" w:hAnsi="Times New Roman" w:cs="Times New Roman"/>
          <w:sz w:val="24"/>
          <w:szCs w:val="24"/>
        </w:rPr>
        <w:t xml:space="preserve"> для формування облікової документації та ви</w:t>
      </w:r>
      <w:r>
        <w:rPr>
          <w:rFonts w:ascii="Times New Roman" w:eastAsia="Times New Roman" w:hAnsi="Times New Roman" w:cs="Times New Roman"/>
          <w:sz w:val="24"/>
          <w:szCs w:val="24"/>
        </w:rPr>
        <w:t>значення подальшої долі об’єкта</w:t>
      </w:r>
      <w:r w:rsidRPr="0069217F">
        <w:rPr>
          <w:rFonts w:ascii="Times New Roman" w:eastAsia="Times New Roman" w:hAnsi="Times New Roman" w:cs="Times New Roman"/>
          <w:sz w:val="24"/>
          <w:szCs w:val="24"/>
        </w:rPr>
        <w:t>: рішення про занесення чи відмову в занесення до Державного реєстру нерухомих пам’яток України</w:t>
      </w:r>
      <w:r>
        <w:rPr>
          <w:rFonts w:ascii="Times New Roman" w:eastAsia="Times New Roman" w:hAnsi="Times New Roman" w:cs="Times New Roman"/>
          <w:sz w:val="24"/>
          <w:szCs w:val="24"/>
        </w:rPr>
        <w:t>.</w:t>
      </w:r>
      <w:r w:rsidRPr="0069217F">
        <w:rPr>
          <w:rFonts w:ascii="Times New Roman" w:eastAsia="Times New Roman" w:hAnsi="Times New Roman" w:cs="Times New Roman"/>
          <w:sz w:val="24"/>
          <w:szCs w:val="24"/>
        </w:rPr>
        <w:t xml:space="preserve"> </w:t>
      </w:r>
    </w:p>
    <w:p w14:paraId="1BD25046" w14:textId="77777777" w:rsidR="00BC7574" w:rsidRPr="0069217F" w:rsidRDefault="00BC7574" w:rsidP="00BC7574">
      <w:pPr>
        <w:spacing w:after="0" w:line="240" w:lineRule="auto"/>
        <w:ind w:firstLine="567"/>
        <w:jc w:val="both"/>
        <w:rPr>
          <w:rFonts w:ascii="Times New Roman" w:eastAsia="Times New Roman" w:hAnsi="Times New Roman" w:cs="Times New Roman"/>
          <w:sz w:val="24"/>
          <w:szCs w:val="24"/>
        </w:rPr>
      </w:pPr>
      <w:r w:rsidRPr="0069217F">
        <w:rPr>
          <w:rFonts w:ascii="Times New Roman" w:eastAsia="Times New Roman" w:hAnsi="Times New Roman" w:cs="Times New Roman"/>
          <w:sz w:val="24"/>
          <w:szCs w:val="24"/>
        </w:rPr>
        <w:t>Така ситуація створює додаткові корупційні ризики, адже згідно з чинним законодавством, такі об’єкти в частині їхньої охорони прирівнюються до пам’яток, а відтак будь-яка містобудівна діяльність, що може на них вплинути, потребує додаткових дозволів і погоджень уповноважених органів. Відсутність єдиного публічного джерела даних, яке б містило інформацію про усі об’єкти культурної спадщини, створює можливості для недоброчесних чиновників в одних випадках вимагати погодження стосовно тих об’єктів, які насправді не є об’єктами культурної спадщини, а в інших – «не знати» чи «не встановити» того факту, що певний об’єкт належить до об’єкта культурної спадщини і погодити його забудову.</w:t>
      </w:r>
    </w:p>
    <w:p w14:paraId="6E5E403B"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Публікації̈ переліку об’єктів культурної̈ спадщини частинами в журналах не забезпечують належну відкритість, повноту та доступність цієї інформації̈. У відкритих офіційних джерелах опубліковано Перелік пам’яток культурної спадщини національного</w:t>
      </w:r>
      <w:r>
        <w:rPr>
          <w:rFonts w:ascii="Times New Roman" w:hAnsi="Times New Roman" w:cs="Times New Roman"/>
          <w:sz w:val="24"/>
          <w:szCs w:val="24"/>
        </w:rPr>
        <w:t xml:space="preserve"> </w:t>
      </w:r>
      <w:r w:rsidRPr="0069217F">
        <w:rPr>
          <w:rFonts w:ascii="Times New Roman" w:hAnsi="Times New Roman" w:cs="Times New Roman"/>
          <w:sz w:val="24"/>
          <w:szCs w:val="24"/>
        </w:rPr>
        <w:t>значення, занесених до Державного реєстру нерухомих пам’яток України</w:t>
      </w:r>
      <w:r w:rsidRPr="0069217F">
        <w:rPr>
          <w:rStyle w:val="a5"/>
          <w:rFonts w:ascii="Times New Roman" w:hAnsi="Times New Roman"/>
          <w:sz w:val="24"/>
          <w:szCs w:val="24"/>
        </w:rPr>
        <w:footnoteReference w:id="16"/>
      </w:r>
      <w:r w:rsidRPr="0069217F">
        <w:rPr>
          <w:rFonts w:ascii="Times New Roman" w:hAnsi="Times New Roman" w:cs="Times New Roman"/>
          <w:sz w:val="24"/>
          <w:szCs w:val="24"/>
        </w:rPr>
        <w:t>, а також здійснено посилання на реєстри пам’яток місцевого значення</w:t>
      </w:r>
      <w:r w:rsidRPr="0069217F">
        <w:rPr>
          <w:rStyle w:val="a5"/>
          <w:rFonts w:ascii="Times New Roman" w:hAnsi="Times New Roman"/>
          <w:sz w:val="24"/>
          <w:szCs w:val="24"/>
        </w:rPr>
        <w:footnoteReference w:id="17"/>
      </w:r>
      <w:r w:rsidRPr="0069217F">
        <w:rPr>
          <w:rFonts w:ascii="Times New Roman" w:hAnsi="Times New Roman" w:cs="Times New Roman"/>
          <w:sz w:val="24"/>
          <w:szCs w:val="24"/>
        </w:rPr>
        <w:t>. При цьому інформація стосовно щойно виявлених об’єктів відсутня, а формат опублікованих даних не забезпечує фіксації внесення змін до реєстру (видалення чи доповнення, історія змін) для визначення перебування того чи іншого об’єкта в певний момент часу в реєстрі (напр</w:t>
      </w:r>
      <w:r>
        <w:rPr>
          <w:rFonts w:ascii="Times New Roman" w:hAnsi="Times New Roman" w:cs="Times New Roman"/>
          <w:sz w:val="24"/>
          <w:szCs w:val="24"/>
        </w:rPr>
        <w:t>иклад</w:t>
      </w:r>
      <w:r w:rsidRPr="0069217F">
        <w:rPr>
          <w:rFonts w:ascii="Times New Roman" w:hAnsi="Times New Roman" w:cs="Times New Roman"/>
          <w:sz w:val="24"/>
          <w:szCs w:val="24"/>
        </w:rPr>
        <w:t>, станом на час видачі документа, що дає право на виконання будівельних робіт). Відсутність же повної інформації, зокрема і про щойно виявлені об’єкти, створює невиз</w:t>
      </w:r>
      <w:r>
        <w:rPr>
          <w:rFonts w:ascii="Times New Roman" w:hAnsi="Times New Roman" w:cs="Times New Roman"/>
          <w:sz w:val="24"/>
          <w:szCs w:val="24"/>
        </w:rPr>
        <w:t>наченість правового регулювання</w:t>
      </w:r>
      <w:r w:rsidRPr="0069217F">
        <w:rPr>
          <w:rFonts w:ascii="Times New Roman" w:hAnsi="Times New Roman" w:cs="Times New Roman"/>
          <w:sz w:val="24"/>
          <w:szCs w:val="24"/>
        </w:rPr>
        <w:t>, що, у свою чергу, призводить як до суттєвих проблем забудовників та інвесторів, які не мають можливості заздалегідь отримати інформацію про належність того чи іншого об’єкта до числа об’єктів культурної спадщини (а відтак і про те, які саме погодження чи дозволи треба буде отримати)</w:t>
      </w:r>
      <w:r w:rsidRPr="0069217F">
        <w:rPr>
          <w:rStyle w:val="a5"/>
          <w:rFonts w:ascii="Times New Roman" w:hAnsi="Times New Roman"/>
          <w:sz w:val="24"/>
          <w:szCs w:val="24"/>
        </w:rPr>
        <w:footnoteReference w:id="18"/>
      </w:r>
      <w:r w:rsidRPr="0069217F">
        <w:rPr>
          <w:rFonts w:ascii="Times New Roman" w:hAnsi="Times New Roman" w:cs="Times New Roman"/>
          <w:sz w:val="24"/>
          <w:szCs w:val="24"/>
        </w:rPr>
        <w:t>, так і до суттєвих проблем уповноважених органів охорони культурної спадщини в забезпеченні контролю за дотриманням вимог відповідного законодавства (зокрема, в частині обов’язку отриманнях необхідних погоджень або дозволів).</w:t>
      </w:r>
    </w:p>
    <w:p w14:paraId="30D2F71E"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Перебування об’єктів у переліку понад 3 роки без складання облікової документації не допускається чинним законодавством, але водночас і не встановлені санкції чи шляхи вирішення проблеми, відтак велика кількість об’єктів просто «зависли» там без жодних подальших дій. Така ситуація породжує перманентну корупцію, адже дає можливість надати практично будь-якій будівлі правову охорону та статус об’єкта культурної спадщини і роками не вживати дій щодо складання облікової документації, при цьому створювати необґрунтовані перешкоди у вигляді необхідності отримання дозволів та погоджень або навпаки – «не побачити» культурну цінність об’єкта (рішення про занесення до Переліку тощо) та надати дозвіл чи погодження.</w:t>
      </w:r>
    </w:p>
    <w:p w14:paraId="285F1217"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Саме тому у </w:t>
      </w:r>
      <w:r w:rsidRPr="0069217F">
        <w:rPr>
          <w:rFonts w:ascii="Times New Roman" w:hAnsi="Times New Roman" w:cs="Times New Roman"/>
          <w:b/>
          <w:i/>
          <w:sz w:val="24"/>
          <w:szCs w:val="24"/>
        </w:rPr>
        <w:t>Державній антикорупційній програмі на 2021–2025 роки пропонується</w:t>
      </w:r>
      <w:r w:rsidRPr="0069217F">
        <w:rPr>
          <w:rFonts w:ascii="Times New Roman" w:hAnsi="Times New Roman" w:cs="Times New Roman"/>
          <w:sz w:val="24"/>
          <w:szCs w:val="24"/>
        </w:rPr>
        <w:t xml:space="preserve"> створити та забезпечити належне функціонування </w:t>
      </w:r>
      <w:r w:rsidRPr="00995140">
        <w:rPr>
          <w:rFonts w:ascii="Times New Roman" w:hAnsi="Times New Roman" w:cs="Times New Roman"/>
          <w:i/>
          <w:sz w:val="24"/>
          <w:szCs w:val="24"/>
        </w:rPr>
        <w:t>Електронного реєстру</w:t>
      </w:r>
      <w:r w:rsidRPr="0069217F">
        <w:rPr>
          <w:rFonts w:ascii="Times New Roman" w:hAnsi="Times New Roman" w:cs="Times New Roman"/>
          <w:i/>
          <w:sz w:val="24"/>
          <w:szCs w:val="24"/>
        </w:rPr>
        <w:t xml:space="preserve"> об’єктів культурної спадщини</w:t>
      </w:r>
      <w:r w:rsidRPr="0069217F">
        <w:rPr>
          <w:rFonts w:ascii="Times New Roman" w:hAnsi="Times New Roman" w:cs="Times New Roman"/>
          <w:sz w:val="24"/>
          <w:szCs w:val="24"/>
        </w:rPr>
        <w:t>, який буде містити інформацію про всі об’єкти культурної спадщини, що визнані такими відповідно до чинного законодавства. Це дозволить уникнути необхідності додаткового пошуку чи перевірки об’єктів в інших документах, у т.ч. радянської доби, дасть можливість для однозначного розуміння чи має відповідний об’єкт певний статус і захист, чи необхідне отримання дозволів на земляні роботи, чи необхідне отримання погодження проектної документації на будівництво, яким є клас наслідків робіт тощо.</w:t>
      </w:r>
    </w:p>
    <w:p w14:paraId="6245CE2D"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Варто також звернути увагу на те, що облікова документація на об’єкти культурної спадщини складалася в різні часи, а тому часто адреси та назви вулиць не збігаються з </w:t>
      </w:r>
      <w:r w:rsidRPr="0069217F">
        <w:rPr>
          <w:rFonts w:ascii="Times New Roman" w:hAnsi="Times New Roman" w:cs="Times New Roman"/>
          <w:sz w:val="24"/>
          <w:szCs w:val="24"/>
        </w:rPr>
        <w:lastRenderedPageBreak/>
        <w:t xml:space="preserve">сучасними, інколи має місце неточна нумерація, інші назви об’єкта. Тому не завжди можна чітко визначити, де саме знаходиться об’єкт культурної спадщини, на якій відстані від запланованої забудови та чи матиме вона на нього вплив. Вирішенням цієї проблеми може бути наявність </w:t>
      </w:r>
      <w:r w:rsidRPr="0069217F">
        <w:rPr>
          <w:rFonts w:ascii="Times New Roman" w:eastAsia="Times New Roman" w:hAnsi="Times New Roman" w:cs="Times New Roman"/>
          <w:i/>
          <w:sz w:val="24"/>
          <w:szCs w:val="24"/>
        </w:rPr>
        <w:t>геопросторових даних об’єкта культурної спадщини</w:t>
      </w:r>
      <w:r w:rsidRPr="0069217F">
        <w:rPr>
          <w:rFonts w:ascii="Times New Roman" w:eastAsia="Times New Roman" w:hAnsi="Times New Roman" w:cs="Times New Roman"/>
          <w:sz w:val="24"/>
          <w:szCs w:val="24"/>
        </w:rPr>
        <w:t xml:space="preserve"> в реєстрі, що дасть можливість чітко визначити близькість пам’ятки до місця запланованого будівництва та потенційний вплив на неї. Це також усуне проблему визначення місця розташування об’єкта у випадку, коли внесення до реєстру та присвоєння статусу відбулося за однією адресою, проте в подальшому відбулася зміна назви вулиці чи адреси в цілому.</w:t>
      </w:r>
    </w:p>
    <w:p w14:paraId="2B037BAD"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Для забудовника та підприємців на практиці історичні ареали населених місць – це територія, у межах якої необхідно отримувати погодження та дозволи в разі проведення будівельних робіт та дозволи на розміщення реклами від уповноважених органів охорони культурної спадщини. Тому визначення чітких меж (у натурі, на місцевості) є принциповим у цьому питанні. Визначення меж лише шляхом опису вулиць та перехресть н</w:t>
      </w:r>
      <w:r>
        <w:rPr>
          <w:rFonts w:ascii="Times New Roman" w:hAnsi="Times New Roman" w:cs="Times New Roman"/>
          <w:sz w:val="24"/>
          <w:szCs w:val="24"/>
        </w:rPr>
        <w:t xml:space="preserve">е дає однозначності в тому, чи, </w:t>
      </w:r>
      <w:r w:rsidRPr="0069217F">
        <w:rPr>
          <w:rFonts w:ascii="Times New Roman" w:hAnsi="Times New Roman" w:cs="Times New Roman"/>
          <w:sz w:val="24"/>
          <w:szCs w:val="24"/>
        </w:rPr>
        <w:t xml:space="preserve">скажімо, конкретний будинок перебуває в межах історичного ареалу та по якій стороні вулиці проходить межа ареалу. У межах конкретного історичного ареалу можуть діяти різні режими використання, тому важливо встановити не лише чіткі межі режимів використання, а й мати публічно доступну інформацію про дозволену діяльність у межах історичних ареалів. Ця інформація має бути затверджена та оприлюднена, а не надаватися за запитом та формуватися у відповідь на заявку. </w:t>
      </w:r>
    </w:p>
    <w:p w14:paraId="3FAC61D5"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Наразі відсутня інформація про режими і межі історичних ареалів населених місць, що дає можливість чиновникам вимагати погодження майже будь-якої забудови в історичних населених місцях, погодження реклами тощо. Нині в Списку історичних населених місць України перебуває 401 населене місце. З них лише для 101 населеного місця станом на 1 вересня 2018 р. було визначено та затверджено межі та режими використання історичних ареалів</w:t>
      </w:r>
      <w:r w:rsidRPr="0069217F">
        <w:rPr>
          <w:rStyle w:val="a5"/>
          <w:rFonts w:ascii="Times New Roman" w:hAnsi="Times New Roman"/>
          <w:sz w:val="24"/>
          <w:szCs w:val="24"/>
        </w:rPr>
        <w:footnoteReference w:id="19"/>
      </w:r>
      <w:r w:rsidRPr="00681126">
        <w:rPr>
          <w:rFonts w:ascii="Times New Roman" w:hAnsi="Times New Roman" w:cs="Times New Roman"/>
          <w:sz w:val="24"/>
          <w:szCs w:val="24"/>
        </w:rPr>
        <w:t>. Станом на 2022 рік ситуація не сильно поліпшилася, адже лише додатково для 5% насалених місць було затверджено межі та режими використання історичних ареалів. Загалом це біля 30% населених місць. Водночас і затверджені історико-архітектурні опорні плани здебільшого не мають правових режимів використання історичних ареалів населених місць, меж і режимів використання зон охорони об’єктів культурної спадщини, затверджених науково-проектною документацією. Тобто такі історико-архітектурні опорні плани не дуже допомагають у забезпеченні правової визначеності в регулюванні дозволених видів діяльності та не завжди допомагають у з’ясуванні питання необхідності отримання погоджень і дозволів від уповноважених органів охорони культурної спадщини, адже не міст</w:t>
      </w:r>
      <w:r>
        <w:rPr>
          <w:rFonts w:ascii="Times New Roman" w:hAnsi="Times New Roman" w:cs="Times New Roman"/>
          <w:sz w:val="24"/>
          <w:szCs w:val="24"/>
        </w:rPr>
        <w:t>я</w:t>
      </w:r>
      <w:r w:rsidRPr="00681126">
        <w:rPr>
          <w:rFonts w:ascii="Times New Roman" w:hAnsi="Times New Roman" w:cs="Times New Roman"/>
          <w:sz w:val="24"/>
          <w:szCs w:val="24"/>
        </w:rPr>
        <w:t xml:space="preserve">ть необхідної інформації, а саме: правових режимів використання історичних ареалів населених місць, меж і режимів використання зон охорони об’єктів культурної спадщини, затверджених науково-проектною документацією та визначених в натурі. </w:t>
      </w:r>
      <w:r w:rsidRPr="0069217F">
        <w:rPr>
          <w:rFonts w:ascii="Times New Roman" w:hAnsi="Times New Roman" w:cs="Times New Roman"/>
          <w:sz w:val="24"/>
          <w:szCs w:val="24"/>
        </w:rPr>
        <w:t>Також межі історичних ареалів та зони охорони не винесено в натуру (на місцевості)</w:t>
      </w:r>
      <w:r w:rsidRPr="00681126">
        <w:rPr>
          <w:rStyle w:val="a5"/>
          <w:rFonts w:ascii="Times New Roman" w:hAnsi="Times New Roman"/>
          <w:sz w:val="24"/>
          <w:szCs w:val="24"/>
        </w:rPr>
        <w:footnoteReference w:id="20"/>
      </w:r>
      <w:r w:rsidRPr="0069217F">
        <w:rPr>
          <w:rFonts w:ascii="Times New Roman" w:hAnsi="Times New Roman" w:cs="Times New Roman"/>
          <w:sz w:val="24"/>
          <w:szCs w:val="24"/>
        </w:rPr>
        <w:t xml:space="preserve">, а </w:t>
      </w:r>
      <w:r>
        <w:rPr>
          <w:rFonts w:ascii="Times New Roman" w:hAnsi="Times New Roman" w:cs="Times New Roman"/>
          <w:sz w:val="24"/>
          <w:szCs w:val="24"/>
        </w:rPr>
        <w:t xml:space="preserve">в </w:t>
      </w:r>
      <w:r w:rsidRPr="0069217F">
        <w:rPr>
          <w:rFonts w:ascii="Times New Roman" w:hAnsi="Times New Roman" w:cs="Times New Roman"/>
          <w:sz w:val="24"/>
          <w:szCs w:val="24"/>
        </w:rPr>
        <w:t xml:space="preserve">найкращому випадку міститься опис меж із зазначенням вулиць і перехресть, проте не точної межі з координатами, що дає можливість «посувати» ці межі у випадку «необхідності». Усе це створює передумови для маніпулювання питанням перебування чи не перебування об’єкта будівництва в історичному ареалі чи потенційного впливу будівництва на об’єкт культурної спадщини, а відтак породжує суттєву корупційну складову щодо надання дозволів та погоджень. Невизначеність у натурі меж також призводить до грубих порушень земельного та містобудівного законодавства, зокрема, це стосується незаконного відчуження земельних ділянок особливо цінних земель історико-культурного призначення (пам’яток археології – курганів, поселень), заповідників, цінних лісових масивів під будівництво, сільськогосподарське виробництво тощо. </w:t>
      </w:r>
    </w:p>
    <w:p w14:paraId="5331F4E1" w14:textId="77777777" w:rsidR="00BC7574" w:rsidRPr="0069217F" w:rsidRDefault="00BC7574" w:rsidP="00BC7574">
      <w:pPr>
        <w:spacing w:after="0" w:line="240" w:lineRule="auto"/>
        <w:ind w:firstLine="567"/>
        <w:jc w:val="both"/>
        <w:rPr>
          <w:rFonts w:ascii="Times New Roman" w:eastAsia="Times New Roman" w:hAnsi="Times New Roman" w:cs="Times New Roman"/>
          <w:sz w:val="24"/>
          <w:szCs w:val="24"/>
        </w:rPr>
      </w:pPr>
      <w:r w:rsidRPr="0069217F">
        <w:rPr>
          <w:rFonts w:ascii="Times New Roman" w:hAnsi="Times New Roman" w:cs="Times New Roman"/>
          <w:sz w:val="24"/>
          <w:szCs w:val="24"/>
        </w:rPr>
        <w:t xml:space="preserve">Варто зазначити, що </w:t>
      </w:r>
      <w:r w:rsidRPr="0069217F">
        <w:rPr>
          <w:rFonts w:ascii="Times New Roman" w:eastAsia="Times New Roman" w:hAnsi="Times New Roman" w:cs="Times New Roman"/>
          <w:sz w:val="24"/>
          <w:szCs w:val="24"/>
        </w:rPr>
        <w:t xml:space="preserve">Список історичних населених місць формувався за різних часів та за різного законодавства. Є історичні населені місця, які потрапили до цього списку без </w:t>
      </w:r>
      <w:r w:rsidRPr="0069217F">
        <w:rPr>
          <w:rFonts w:ascii="Times New Roman" w:eastAsia="Times New Roman" w:hAnsi="Times New Roman" w:cs="Times New Roman"/>
          <w:sz w:val="24"/>
          <w:szCs w:val="24"/>
        </w:rPr>
        <w:lastRenderedPageBreak/>
        <w:t xml:space="preserve">достатнього обґрунтування, досліджень та без формування належної документації, а велика кількість пам’яток присвячена прославлянню та встановленню радянської влади в Україні. Окрім того, існують населені місця, які фактично втратили свій статус через руйнування об’єктів культурної спадщини, що зумовлювали цей статус. Водночас перебування такого населеного пункту в </w:t>
      </w:r>
      <w:r>
        <w:rPr>
          <w:rFonts w:ascii="Times New Roman" w:eastAsia="Times New Roman" w:hAnsi="Times New Roman" w:cs="Times New Roman"/>
          <w:sz w:val="24"/>
          <w:szCs w:val="24"/>
        </w:rPr>
        <w:t>С</w:t>
      </w:r>
      <w:r w:rsidRPr="0069217F">
        <w:rPr>
          <w:rFonts w:ascii="Times New Roman" w:eastAsia="Times New Roman" w:hAnsi="Times New Roman" w:cs="Times New Roman"/>
          <w:sz w:val="24"/>
          <w:szCs w:val="24"/>
        </w:rPr>
        <w:t xml:space="preserve">писку історичних населених місць створює значні бар’єри для розвитку населеного пункту: це </w:t>
      </w:r>
      <w:r>
        <w:rPr>
          <w:rFonts w:ascii="Times New Roman" w:eastAsia="Times New Roman" w:hAnsi="Times New Roman" w:cs="Times New Roman"/>
          <w:sz w:val="24"/>
          <w:szCs w:val="24"/>
        </w:rPr>
        <w:t>суттєві кошти</w:t>
      </w:r>
      <w:r w:rsidRPr="0069217F">
        <w:rPr>
          <w:rFonts w:ascii="Times New Roman" w:eastAsia="Times New Roman" w:hAnsi="Times New Roman" w:cs="Times New Roman"/>
          <w:sz w:val="24"/>
          <w:szCs w:val="24"/>
        </w:rPr>
        <w:t xml:space="preserve"> на розробку історико-архітектурних опорних планів (які було би краще витратити на захист пам’ятки), </w:t>
      </w:r>
      <w:r>
        <w:rPr>
          <w:rFonts w:ascii="Times New Roman" w:eastAsia="Times New Roman" w:hAnsi="Times New Roman" w:cs="Times New Roman"/>
          <w:sz w:val="24"/>
          <w:szCs w:val="24"/>
        </w:rPr>
        <w:t>які</w:t>
      </w:r>
      <w:r w:rsidRPr="0069217F">
        <w:rPr>
          <w:rFonts w:ascii="Times New Roman" w:eastAsia="Times New Roman" w:hAnsi="Times New Roman" w:cs="Times New Roman"/>
          <w:sz w:val="24"/>
          <w:szCs w:val="24"/>
        </w:rPr>
        <w:t xml:space="preserve"> часто непосильні для малих населених пунктів, тривалі процедури погодження містобудівних перетворень, що заважає місту розвиватися тощо. </w:t>
      </w:r>
    </w:p>
    <w:p w14:paraId="3E8C4709"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eastAsia="Times New Roman" w:hAnsi="Times New Roman" w:cs="Times New Roman"/>
          <w:sz w:val="24"/>
          <w:szCs w:val="24"/>
        </w:rPr>
        <w:t xml:space="preserve">З огляду на зазначене, у </w:t>
      </w:r>
      <w:r w:rsidRPr="0069217F">
        <w:rPr>
          <w:rFonts w:ascii="Times New Roman" w:eastAsia="Times New Roman" w:hAnsi="Times New Roman" w:cs="Times New Roman"/>
          <w:b/>
          <w:i/>
          <w:sz w:val="24"/>
          <w:szCs w:val="24"/>
        </w:rPr>
        <w:t>Державній антикорупційній програмі на 2021–2025 роки пропонується</w:t>
      </w:r>
      <w:r w:rsidRPr="0069217F">
        <w:rPr>
          <w:rFonts w:ascii="Times New Roman" w:eastAsia="Times New Roman" w:hAnsi="Times New Roman" w:cs="Times New Roman"/>
          <w:sz w:val="24"/>
          <w:szCs w:val="24"/>
        </w:rPr>
        <w:t xml:space="preserve"> забезпечити розроблення історико-архітектурних опорних планів, встановлення чітких меж і </w:t>
      </w:r>
      <w:r w:rsidRPr="0069217F">
        <w:rPr>
          <w:rFonts w:ascii="Times New Roman" w:hAnsi="Times New Roman" w:cs="Times New Roman"/>
          <w:sz w:val="24"/>
          <w:szCs w:val="24"/>
        </w:rPr>
        <w:t>правових режимів використання історичних ареалів лише тих населених місць, які дійсно цього потребують, а також визначити межі та режими використання зон охорони об’єктів культурної спадщини, межі історичних ареалів та забезпечити винесення їх в натуру.</w:t>
      </w:r>
    </w:p>
    <w:p w14:paraId="268E024E"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На рівні закону відсутній чіткий порядок надання дозволів і погоджень у сфері охорони культурної спадщини та не визначено вичерпний перелік документів, які необхідно подавати для отримання дозволу/погодження, умов отримання дозволу/погодження та підстав відмови у його наданні. Визначення переліку документів та підстав для відмови на рівні підзаконних нормативно-правових актів надає великі можливості для безпідставної та швидкої зміни цих вимог, що не веде до сталості правового регулювання та породжує корупційн</w:t>
      </w:r>
      <w:r>
        <w:rPr>
          <w:rFonts w:ascii="Times New Roman" w:hAnsi="Times New Roman" w:cs="Times New Roman"/>
          <w:sz w:val="24"/>
          <w:szCs w:val="24"/>
        </w:rPr>
        <w:t>і ризики.</w:t>
      </w:r>
    </w:p>
    <w:p w14:paraId="30FB429A"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Застосування інституту мовчазної згоди при отриманні дозволів у сфері культурної спадщини має негативну складову через можливість отримання позитивного рішення при фактичній відсутності підстав для цього. Неправомірність такого рішення важко довести на практиці, що додатково підштовхує чиновників до бездіяльності, яка забезпечить ще й отримання неправомірної вигоди. </w:t>
      </w:r>
    </w:p>
    <w:p w14:paraId="3236E6BD"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5 серпня 2022 року було повідомлено про запровадження в Україні погодження проектної документації та дозволів від уповноваженого органу охорони культурної спадщини через Єдину електронну систему у сфері будівництва</w:t>
      </w:r>
      <w:r w:rsidRPr="0069217F">
        <w:rPr>
          <w:rStyle w:val="a5"/>
          <w:rFonts w:ascii="Times New Roman" w:hAnsi="Times New Roman"/>
          <w:sz w:val="24"/>
          <w:szCs w:val="24"/>
        </w:rPr>
        <w:footnoteReference w:id="21"/>
      </w:r>
      <w:r w:rsidRPr="0069217F">
        <w:rPr>
          <w:rFonts w:ascii="Times New Roman" w:hAnsi="Times New Roman" w:cs="Times New Roman"/>
          <w:sz w:val="24"/>
          <w:szCs w:val="24"/>
        </w:rPr>
        <w:t>. При цьому зазначено, що у випадку відсутності відповіді протягом 30 днів на заявку в системі, «документація вважатиметься погодженою за замовчуванням». З позиції авторів Державної антикорупційної програми, такий підхід не лише не узгоджується</w:t>
      </w:r>
      <w:r>
        <w:rPr>
          <w:rFonts w:ascii="Times New Roman" w:hAnsi="Times New Roman" w:cs="Times New Roman"/>
          <w:sz w:val="24"/>
          <w:szCs w:val="24"/>
        </w:rPr>
        <w:t xml:space="preserve"> </w:t>
      </w:r>
      <w:r w:rsidRPr="0069217F">
        <w:rPr>
          <w:rFonts w:ascii="Times New Roman" w:hAnsi="Times New Roman" w:cs="Times New Roman"/>
          <w:sz w:val="24"/>
          <w:szCs w:val="24"/>
        </w:rPr>
        <w:t>з вимогами чинного законодавства, яке через особливий предмет охорони не передбачає можливості застосування принципу «мовчазної згоди», а й призведе на практиці до ще більшого рівня корупції, адже саме у цій сфері чиновнику набагато складніше обґрунтувати та виправдати своє рішення про погодження проекту (надто з огляду на відсутність історико-архітектурних опорних планів із затвердженими межами та режимами), аніж пропустити 30-денний строк.</w:t>
      </w:r>
    </w:p>
    <w:p w14:paraId="7F3E9D80"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Задля вирішення цих проблем, що породжують (та можуть породжувати в майбутньому) перманентну корупцію у цій сфері, </w:t>
      </w:r>
      <w:r w:rsidRPr="0069217F">
        <w:rPr>
          <w:rFonts w:ascii="Times New Roman" w:hAnsi="Times New Roman" w:cs="Times New Roman"/>
          <w:b/>
          <w:i/>
          <w:sz w:val="24"/>
          <w:szCs w:val="24"/>
        </w:rPr>
        <w:t>у Державній антикорупційній програмі на 2021–2025 роки пропонується</w:t>
      </w:r>
      <w:r w:rsidRPr="0069217F">
        <w:rPr>
          <w:rFonts w:ascii="Times New Roman" w:hAnsi="Times New Roman" w:cs="Times New Roman"/>
          <w:sz w:val="24"/>
          <w:szCs w:val="24"/>
        </w:rPr>
        <w:t xml:space="preserve"> на рівні закону чітко визначати повноваження та функції уповноважених органів охорони культурної спадщини</w:t>
      </w:r>
      <w:r>
        <w:rPr>
          <w:rFonts w:ascii="Times New Roman" w:hAnsi="Times New Roman" w:cs="Times New Roman"/>
          <w:sz w:val="24"/>
          <w:szCs w:val="24"/>
        </w:rPr>
        <w:t xml:space="preserve"> при</w:t>
      </w:r>
      <w:r w:rsidRPr="0069217F">
        <w:rPr>
          <w:rFonts w:ascii="Times New Roman" w:hAnsi="Times New Roman" w:cs="Times New Roman"/>
          <w:sz w:val="24"/>
          <w:szCs w:val="24"/>
        </w:rPr>
        <w:t xml:space="preserve"> наданн</w:t>
      </w:r>
      <w:r>
        <w:rPr>
          <w:rFonts w:ascii="Times New Roman" w:hAnsi="Times New Roman" w:cs="Times New Roman"/>
          <w:sz w:val="24"/>
          <w:szCs w:val="24"/>
        </w:rPr>
        <w:t>і</w:t>
      </w:r>
      <w:r w:rsidRPr="0069217F">
        <w:rPr>
          <w:rFonts w:ascii="Times New Roman" w:hAnsi="Times New Roman" w:cs="Times New Roman"/>
          <w:sz w:val="24"/>
          <w:szCs w:val="24"/>
        </w:rPr>
        <w:t xml:space="preserve"> відповіді (дозволів, погоджень, затверджень, відмов), а також чіткий порядок надання таких відповідей (зокрема з установленням строків проходження документів), перелік документів, які необхідно подати для отримання дозвол</w:t>
      </w:r>
      <w:r>
        <w:rPr>
          <w:rFonts w:ascii="Times New Roman" w:hAnsi="Times New Roman" w:cs="Times New Roman"/>
          <w:sz w:val="24"/>
          <w:szCs w:val="24"/>
        </w:rPr>
        <w:t>ів</w:t>
      </w:r>
      <w:r w:rsidRPr="0069217F">
        <w:rPr>
          <w:rFonts w:ascii="Times New Roman" w:hAnsi="Times New Roman" w:cs="Times New Roman"/>
          <w:sz w:val="24"/>
          <w:szCs w:val="24"/>
        </w:rPr>
        <w:t>, погоджень, затверджень, визнач</w:t>
      </w:r>
      <w:r>
        <w:rPr>
          <w:rFonts w:ascii="Times New Roman" w:hAnsi="Times New Roman" w:cs="Times New Roman"/>
          <w:sz w:val="24"/>
          <w:szCs w:val="24"/>
        </w:rPr>
        <w:t>ити</w:t>
      </w:r>
      <w:r w:rsidRPr="0069217F">
        <w:rPr>
          <w:rFonts w:ascii="Times New Roman" w:hAnsi="Times New Roman" w:cs="Times New Roman"/>
          <w:sz w:val="24"/>
          <w:szCs w:val="24"/>
        </w:rPr>
        <w:t xml:space="preserve"> умов</w:t>
      </w:r>
      <w:r>
        <w:rPr>
          <w:rFonts w:ascii="Times New Roman" w:hAnsi="Times New Roman" w:cs="Times New Roman"/>
          <w:sz w:val="24"/>
          <w:szCs w:val="24"/>
        </w:rPr>
        <w:t>и</w:t>
      </w:r>
      <w:r w:rsidRPr="0069217F">
        <w:rPr>
          <w:rFonts w:ascii="Times New Roman" w:hAnsi="Times New Roman" w:cs="Times New Roman"/>
          <w:sz w:val="24"/>
          <w:szCs w:val="24"/>
        </w:rPr>
        <w:t xml:space="preserve"> отримання дозволу, погоджень, затверджень та підстав</w:t>
      </w:r>
      <w:r>
        <w:rPr>
          <w:rFonts w:ascii="Times New Roman" w:hAnsi="Times New Roman" w:cs="Times New Roman"/>
          <w:sz w:val="24"/>
          <w:szCs w:val="24"/>
        </w:rPr>
        <w:t>и</w:t>
      </w:r>
      <w:r w:rsidRPr="0069217F">
        <w:rPr>
          <w:rFonts w:ascii="Times New Roman" w:hAnsi="Times New Roman" w:cs="Times New Roman"/>
          <w:sz w:val="24"/>
          <w:szCs w:val="24"/>
        </w:rPr>
        <w:t xml:space="preserve"> відмов, а також </w:t>
      </w:r>
      <w:r>
        <w:rPr>
          <w:rFonts w:ascii="Times New Roman" w:hAnsi="Times New Roman" w:cs="Times New Roman"/>
          <w:sz w:val="24"/>
          <w:szCs w:val="24"/>
        </w:rPr>
        <w:t xml:space="preserve">запровадити </w:t>
      </w:r>
      <w:r w:rsidRPr="0069217F">
        <w:rPr>
          <w:rFonts w:ascii="Times New Roman" w:hAnsi="Times New Roman" w:cs="Times New Roman"/>
          <w:sz w:val="24"/>
          <w:szCs w:val="24"/>
        </w:rPr>
        <w:t>відповідальн</w:t>
      </w:r>
      <w:r>
        <w:rPr>
          <w:rFonts w:ascii="Times New Roman" w:hAnsi="Times New Roman" w:cs="Times New Roman"/>
          <w:sz w:val="24"/>
          <w:szCs w:val="24"/>
        </w:rPr>
        <w:t>ість</w:t>
      </w:r>
      <w:r w:rsidRPr="0069217F">
        <w:rPr>
          <w:rFonts w:ascii="Times New Roman" w:hAnsi="Times New Roman" w:cs="Times New Roman"/>
          <w:sz w:val="24"/>
          <w:szCs w:val="24"/>
        </w:rPr>
        <w:t xml:space="preserve"> осіб за недотримання строків надання відповіді. Водночас при встановленні чіткого порядку дозвільних процедур у сфері</w:t>
      </w:r>
      <w:r>
        <w:rPr>
          <w:rFonts w:ascii="Times New Roman" w:hAnsi="Times New Roman" w:cs="Times New Roman"/>
          <w:sz w:val="24"/>
          <w:szCs w:val="24"/>
        </w:rPr>
        <w:t xml:space="preserve"> охорони</w:t>
      </w:r>
      <w:r w:rsidRPr="0069217F">
        <w:rPr>
          <w:rFonts w:ascii="Times New Roman" w:hAnsi="Times New Roman" w:cs="Times New Roman"/>
          <w:sz w:val="24"/>
          <w:szCs w:val="24"/>
        </w:rPr>
        <w:t xml:space="preserve"> культурної спадщини пропонується враховувати її специфіку та обмежити використання мовчазної згоди, запровадивши відповідальність чиновників, які неналежним чином виконують свої обов’язки в цій сфері.</w:t>
      </w:r>
    </w:p>
    <w:p w14:paraId="202D2439"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lastRenderedPageBreak/>
        <w:t>Чинне законодавство встановлює чіткі права та обов’язки органів охорони культурної спадщини щодо контролю та притягнення до відповідальності в разі порушення пам’яткоохоронного законодавства, але не передбачає відповідальності чиновників за невиконання своїх обов’язків та за невжиття відповідних заходів, що створює серйозні корупційні ризики.</w:t>
      </w:r>
    </w:p>
    <w:p w14:paraId="7ED367C2"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Окрім того, уповноваженим органам </w:t>
      </w:r>
      <w:r>
        <w:rPr>
          <w:rFonts w:ascii="Times New Roman" w:hAnsi="Times New Roman" w:cs="Times New Roman"/>
          <w:sz w:val="24"/>
          <w:szCs w:val="24"/>
        </w:rPr>
        <w:t xml:space="preserve">охорони </w:t>
      </w:r>
      <w:r w:rsidRPr="0069217F">
        <w:rPr>
          <w:rFonts w:ascii="Times New Roman" w:hAnsi="Times New Roman" w:cs="Times New Roman"/>
          <w:sz w:val="24"/>
          <w:szCs w:val="24"/>
        </w:rPr>
        <w:t xml:space="preserve">культурної спадщини надаються широкі дискреційні повноваження там, де має бути виключно обов’язок діяти певним чином (наприклад, має бути не право, а обов’язок видати розпорядження та припис на усунення порушень у випадку порушення пам’яткоохоронного законодавства або наявності загрози для об’єкта культурної спадщини). </w:t>
      </w:r>
    </w:p>
    <w:p w14:paraId="0F408181" w14:textId="77777777" w:rsidR="00BC7574" w:rsidRPr="0069217F" w:rsidRDefault="00BC7574" w:rsidP="00BC7574">
      <w:pPr>
        <w:spacing w:after="0" w:line="240" w:lineRule="auto"/>
        <w:ind w:firstLine="567"/>
        <w:jc w:val="both"/>
        <w:rPr>
          <w:rFonts w:ascii="Times New Roman" w:eastAsia="Times New Roman" w:hAnsi="Times New Roman" w:cs="Times New Roman"/>
          <w:sz w:val="24"/>
          <w:szCs w:val="24"/>
        </w:rPr>
      </w:pPr>
      <w:r w:rsidRPr="0069217F">
        <w:rPr>
          <w:rFonts w:ascii="Times New Roman" w:eastAsia="Times New Roman" w:hAnsi="Times New Roman" w:cs="Times New Roman"/>
          <w:sz w:val="24"/>
          <w:szCs w:val="24"/>
        </w:rPr>
        <w:t xml:space="preserve">З огляду на зазначене, у </w:t>
      </w:r>
      <w:r w:rsidRPr="0069217F">
        <w:rPr>
          <w:rFonts w:ascii="Times New Roman" w:eastAsia="Times New Roman" w:hAnsi="Times New Roman" w:cs="Times New Roman"/>
          <w:b/>
          <w:i/>
          <w:sz w:val="24"/>
          <w:szCs w:val="24"/>
        </w:rPr>
        <w:t>Державній антикорупційній програмі на 2021–2025 роки запропоновано</w:t>
      </w:r>
      <w:r w:rsidRPr="0069217F">
        <w:rPr>
          <w:rFonts w:ascii="Times New Roman" w:eastAsia="Times New Roman" w:hAnsi="Times New Roman" w:cs="Times New Roman"/>
          <w:sz w:val="24"/>
          <w:szCs w:val="24"/>
        </w:rPr>
        <w:t>:</w:t>
      </w:r>
    </w:p>
    <w:p w14:paraId="38B4E770"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eastAsia="Times New Roman" w:hAnsi="Times New Roman" w:cs="Times New Roman"/>
          <w:sz w:val="24"/>
          <w:szCs w:val="24"/>
        </w:rPr>
        <w:t>1) усунути надмірні дискреційні повноваження</w:t>
      </w:r>
      <w:r w:rsidRPr="0069217F">
        <w:rPr>
          <w:rFonts w:ascii="Times New Roman" w:hAnsi="Times New Roman" w:cs="Times New Roman"/>
          <w:sz w:val="24"/>
          <w:szCs w:val="24"/>
        </w:rPr>
        <w:t xml:space="preserve"> органів охорони культурної спадщини</w:t>
      </w:r>
      <w:r w:rsidRPr="0069217F">
        <w:rPr>
          <w:rFonts w:ascii="Times New Roman" w:eastAsia="Times New Roman" w:hAnsi="Times New Roman" w:cs="Times New Roman"/>
          <w:sz w:val="24"/>
          <w:szCs w:val="24"/>
        </w:rPr>
        <w:t xml:space="preserve">, в тому числі шляхом </w:t>
      </w:r>
      <w:r w:rsidRPr="0069217F">
        <w:rPr>
          <w:rFonts w:ascii="Times New Roman" w:hAnsi="Times New Roman" w:cs="Times New Roman"/>
          <w:sz w:val="24"/>
          <w:szCs w:val="24"/>
        </w:rPr>
        <w:t>заміни права діяти певним чином на обов’язок вживати заходів для збереження пам’яток, усунення ризиків їхнього руйнування та притягнення винних до відповідальності за порушення пам’яткоохоронного законодавства. При цьому запропоновано встановити обов’язок не лише діяти певним чином</w:t>
      </w:r>
      <w:r w:rsidRPr="0069217F">
        <w:rPr>
          <w:rStyle w:val="a5"/>
          <w:rFonts w:ascii="Times New Roman" w:hAnsi="Times New Roman"/>
          <w:sz w:val="24"/>
          <w:szCs w:val="24"/>
        </w:rPr>
        <w:footnoteReference w:id="22"/>
      </w:r>
      <w:r w:rsidRPr="0069217F">
        <w:rPr>
          <w:rFonts w:ascii="Times New Roman" w:hAnsi="Times New Roman" w:cs="Times New Roman"/>
          <w:sz w:val="24"/>
          <w:szCs w:val="24"/>
        </w:rPr>
        <w:t>, а й обов’язок здійснювати контроль за виконанням прийнятих рішень /ужитих заходів;</w:t>
      </w:r>
    </w:p>
    <w:p w14:paraId="0F1F88A9"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2) передбачити відповідальність посадових осіб уповноважених органів охорони культурної спадщини за невжиття заходів та </w:t>
      </w:r>
      <w:r>
        <w:rPr>
          <w:rFonts w:ascii="Times New Roman" w:hAnsi="Times New Roman" w:cs="Times New Roman"/>
          <w:sz w:val="24"/>
          <w:szCs w:val="24"/>
        </w:rPr>
        <w:t xml:space="preserve">за </w:t>
      </w:r>
      <w:r w:rsidRPr="0069217F">
        <w:rPr>
          <w:rFonts w:ascii="Times New Roman" w:hAnsi="Times New Roman" w:cs="Times New Roman"/>
          <w:sz w:val="24"/>
          <w:szCs w:val="24"/>
        </w:rPr>
        <w:t>невиконання обов’язків у сфері охорони культурної спадщини (невидання розпоряджень, приписів, невжиття дій щодо самостійного здійснення заходів зі збереження пам’ятки, не притягнення до адміністративної відповідальності за неукладення охоронного договору, не застосування фінансових санкцій тощо). Зокрема, запропоновано передбачити: адміністративну відповідальність за невжиття заходів та невиконання обов’язків у сфері охорони культурної спадщини; цивільну відповідальність у виді відшкодування шкоди, завданої об’єкту культурної спадщини, та відшкодування збитків заявнику; дисциплінарну відповідальність за невиконання вказаних обов’язків (із встановленням чіткого переліку порушень, учинення яких повинне мати наслідком звільнення особи з посади)</w:t>
      </w:r>
      <w:r>
        <w:rPr>
          <w:rFonts w:ascii="Times New Roman" w:hAnsi="Times New Roman" w:cs="Times New Roman"/>
          <w:sz w:val="24"/>
          <w:szCs w:val="24"/>
        </w:rPr>
        <w:t>;</w:t>
      </w:r>
    </w:p>
    <w:p w14:paraId="47CA6E1F" w14:textId="77777777" w:rsidR="00BC7574" w:rsidRPr="0069217F" w:rsidRDefault="00BC7574" w:rsidP="00BC7574">
      <w:pPr>
        <w:spacing w:after="0" w:line="240" w:lineRule="auto"/>
        <w:ind w:firstLine="567"/>
        <w:jc w:val="both"/>
        <w:rPr>
          <w:rFonts w:ascii="Times New Roman" w:hAnsi="Times New Roman" w:cs="Times New Roman"/>
          <w:sz w:val="24"/>
          <w:szCs w:val="24"/>
        </w:rPr>
      </w:pPr>
      <w:r w:rsidRPr="0069217F">
        <w:rPr>
          <w:rFonts w:ascii="Times New Roman" w:hAnsi="Times New Roman" w:cs="Times New Roman"/>
          <w:sz w:val="24"/>
          <w:szCs w:val="24"/>
        </w:rPr>
        <w:t xml:space="preserve">3) забезпечити публічність усіх ужитих заходів, прийнятих рішень, виданих дозволів, погоджень, розпоряджень щодо об’єкта культурної спадщини всіма уповноваженими органами охорони культурної спадщини на офіційному сайті </w:t>
      </w:r>
      <w:r w:rsidRPr="00101026">
        <w:rPr>
          <w:rFonts w:ascii="Times New Roman" w:hAnsi="Times New Roman" w:cs="Times New Roman"/>
          <w:sz w:val="24"/>
          <w:szCs w:val="24"/>
        </w:rPr>
        <w:t>Міністерства культури та інформаційної політики України</w:t>
      </w:r>
      <w:r w:rsidRPr="0069217F">
        <w:rPr>
          <w:rFonts w:ascii="Times New Roman" w:hAnsi="Times New Roman" w:cs="Times New Roman"/>
          <w:sz w:val="24"/>
          <w:szCs w:val="24"/>
        </w:rPr>
        <w:t xml:space="preserve"> (за датою та органом) та в </w:t>
      </w:r>
      <w:r>
        <w:rPr>
          <w:rFonts w:ascii="Times New Roman" w:hAnsi="Times New Roman" w:cs="Times New Roman"/>
          <w:sz w:val="24"/>
          <w:szCs w:val="24"/>
        </w:rPr>
        <w:t>Е</w:t>
      </w:r>
      <w:r w:rsidRPr="0069217F">
        <w:rPr>
          <w:rFonts w:ascii="Times New Roman" w:hAnsi="Times New Roman" w:cs="Times New Roman"/>
          <w:sz w:val="24"/>
          <w:szCs w:val="24"/>
        </w:rPr>
        <w:t>лектронному реєстрі об’єктів культурної спадщини (згруповано за об’єктом).</w:t>
      </w:r>
    </w:p>
    <w:p w14:paraId="3BEF73FA" w14:textId="77777777" w:rsidR="00BC7574" w:rsidRPr="0069217F" w:rsidRDefault="00BC7574" w:rsidP="00BC7574">
      <w:pPr>
        <w:spacing w:after="0" w:line="240" w:lineRule="auto"/>
        <w:ind w:firstLine="567"/>
        <w:jc w:val="both"/>
        <w:rPr>
          <w:rFonts w:ascii="Times New Roman" w:hAnsi="Times New Roman" w:cs="Times New Roman"/>
          <w:sz w:val="24"/>
          <w:szCs w:val="24"/>
        </w:rPr>
      </w:pPr>
      <w:bookmarkStart w:id="13" w:name="_Hlk111983549"/>
      <w:r w:rsidRPr="0069217F">
        <w:rPr>
          <w:rFonts w:ascii="Times New Roman" w:hAnsi="Times New Roman" w:cs="Times New Roman"/>
          <w:sz w:val="24"/>
          <w:szCs w:val="24"/>
        </w:rPr>
        <w:t>Невизначеності при отриманні погоджень і дозволів від уповноважених органів охорони культурної спадщини додає ще й те, що на рівні закону відсутній чіткий порядок надання таких послуг. Зокрема</w:t>
      </w:r>
      <w:r>
        <w:rPr>
          <w:rFonts w:ascii="Times New Roman" w:hAnsi="Times New Roman" w:cs="Times New Roman"/>
          <w:sz w:val="24"/>
          <w:szCs w:val="24"/>
        </w:rPr>
        <w:t>,</w:t>
      </w:r>
      <w:r w:rsidRPr="0069217F">
        <w:rPr>
          <w:rFonts w:ascii="Times New Roman" w:hAnsi="Times New Roman" w:cs="Times New Roman"/>
          <w:sz w:val="24"/>
          <w:szCs w:val="24"/>
        </w:rPr>
        <w:t xml:space="preserve"> законом не визначено перелік документів, який необхідно подати для отримання дозволів і погоджень (окремі переліки для кожного виду дозволу, погодження), як не визначено чіткі підстави для відмови, повернення документів на доопрацювання чи погодження/надання дозволу, не встановлено строків проходження певної процедури чи надання відповіді. Регулювання даного питання на рівні підзаконних актів не відповідає підходам правової держави, а також створює значні незручності для заявників. Чітке унормування послуг, що надаються уповноваженими органами охорони культурної спадщини, допоможе не лише спростити їх отримання, а й перевести в електронну форму за аналогією до інших послуг у сфері будівництва. </w:t>
      </w:r>
      <w:bookmarkEnd w:id="13"/>
    </w:p>
    <w:p w14:paraId="695ABCF0" w14:textId="2D587055" w:rsidR="00BC7574" w:rsidRDefault="00BC7574">
      <w:pPr>
        <w:rPr>
          <w:rFonts w:ascii="Times New Roman" w:hAnsi="Times New Roman" w:cs="Times New Roman"/>
          <w:sz w:val="24"/>
          <w:szCs w:val="24"/>
        </w:rPr>
      </w:pPr>
      <w:r>
        <w:rPr>
          <w:rFonts w:ascii="Times New Roman" w:hAnsi="Times New Roman" w:cs="Times New Roman"/>
          <w:sz w:val="24"/>
          <w:szCs w:val="24"/>
        </w:rPr>
        <w:br w:type="page"/>
      </w:r>
    </w:p>
    <w:p w14:paraId="072C45F7" w14:textId="77777777" w:rsidR="00BC7574" w:rsidRDefault="00BC7574" w:rsidP="00BC7574">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Проблема 2</w:t>
      </w:r>
      <w:r w:rsidRPr="00DC30E5">
        <w:rPr>
          <w:rFonts w:ascii="Times New Roman" w:hAnsi="Times New Roman" w:cs="Times New Roman"/>
          <w:b/>
          <w:sz w:val="24"/>
          <w:szCs w:val="24"/>
        </w:rPr>
        <w:t>.5.3</w:t>
      </w:r>
      <w:r>
        <w:rPr>
          <w:rFonts w:ascii="Times New Roman" w:hAnsi="Times New Roman" w:cs="Times New Roman"/>
          <w:b/>
          <w:sz w:val="24"/>
          <w:szCs w:val="24"/>
        </w:rPr>
        <w:t>.</w:t>
      </w:r>
    </w:p>
    <w:p w14:paraId="4884D9E4" w14:textId="77777777" w:rsidR="00BC7574" w:rsidRDefault="00BC7574" w:rsidP="00BC7574">
      <w:pPr>
        <w:spacing w:after="0" w:line="240" w:lineRule="auto"/>
        <w:ind w:firstLine="720"/>
        <w:jc w:val="both"/>
        <w:rPr>
          <w:rFonts w:ascii="Times New Roman" w:hAnsi="Times New Roman" w:cs="Times New Roman"/>
          <w:bCs/>
          <w:sz w:val="24"/>
          <w:szCs w:val="24"/>
        </w:rPr>
      </w:pPr>
    </w:p>
    <w:p w14:paraId="2BA7CC68" w14:textId="77777777" w:rsidR="00BC7574" w:rsidRPr="004D571D" w:rsidRDefault="00BC7574" w:rsidP="00BC7574">
      <w:pPr>
        <w:spacing w:after="0" w:line="240" w:lineRule="auto"/>
        <w:ind w:firstLine="720"/>
        <w:jc w:val="both"/>
        <w:rPr>
          <w:rFonts w:ascii="Times New Roman" w:hAnsi="Times New Roman" w:cs="Times New Roman"/>
          <w:bCs/>
          <w:sz w:val="24"/>
          <w:szCs w:val="24"/>
        </w:rPr>
      </w:pPr>
      <w:r w:rsidRPr="004D571D">
        <w:rPr>
          <w:rFonts w:ascii="Times New Roman" w:hAnsi="Times New Roman" w:cs="Times New Roman"/>
          <w:bCs/>
          <w:sz w:val="24"/>
          <w:szCs w:val="24"/>
        </w:rPr>
        <w:t>Протягом останніх років сфера будівництва неодноразово підлягала реформуванню. Це було зумовлено низкою чинників, серед яких застарілість законодавства, наявність великої кількості прогалин та колізій. Основні зміни у згаданій сфері були спрямовані на децентралізацію та  дерегуляцію послуг у сфері будівництва, а також стосувались здебільшого вирішення окремих питань будівельної та суміжних галузей. Однак таке «реформування» не мало комплексного підходу та характеризувалось «точковістю», що лише збільшило дискреційні повноваження державних органів, та, відповідно, сприяло поширеності корупційних практик.  Зазначена ситуація зумовила низку проблем, серед яких можна виділити такі</w:t>
      </w:r>
      <w:r>
        <w:rPr>
          <w:rFonts w:ascii="Times New Roman" w:hAnsi="Times New Roman" w:cs="Times New Roman"/>
          <w:bCs/>
          <w:sz w:val="24"/>
          <w:szCs w:val="24"/>
        </w:rPr>
        <w:t>.</w:t>
      </w:r>
    </w:p>
    <w:p w14:paraId="5F597DAF" w14:textId="3031DACF" w:rsidR="00BC7574" w:rsidRPr="0038398F" w:rsidRDefault="00BC7574" w:rsidP="00BC7574">
      <w:pPr>
        <w:shd w:val="clear" w:color="auto" w:fill="FFFFFF"/>
        <w:spacing w:after="0" w:line="240" w:lineRule="auto"/>
        <w:ind w:firstLine="720"/>
        <w:jc w:val="both"/>
        <w:rPr>
          <w:rFonts w:ascii="Times New Roman" w:eastAsia="Times New Roman" w:hAnsi="Times New Roman" w:cs="Times New Roman"/>
          <w:i/>
          <w:sz w:val="24"/>
          <w:szCs w:val="24"/>
          <w:highlight w:val="white"/>
        </w:rPr>
      </w:pPr>
      <w:r w:rsidRPr="004D571D">
        <w:rPr>
          <w:rFonts w:ascii="Times New Roman" w:eastAsia="Times New Roman" w:hAnsi="Times New Roman" w:cs="Times New Roman"/>
          <w:b/>
          <w:bCs/>
          <w:sz w:val="24"/>
          <w:szCs w:val="24"/>
          <w:highlight w:val="white"/>
        </w:rPr>
        <w:t>1.</w:t>
      </w:r>
      <w:r>
        <w:rPr>
          <w:rFonts w:ascii="Times New Roman" w:eastAsia="Times New Roman" w:hAnsi="Times New Roman" w:cs="Times New Roman"/>
          <w:sz w:val="24"/>
          <w:szCs w:val="24"/>
          <w:highlight w:val="white"/>
        </w:rPr>
        <w:t> </w:t>
      </w:r>
      <w:r w:rsidRPr="0038398F">
        <w:rPr>
          <w:rFonts w:ascii="Times New Roman" w:eastAsia="Times New Roman" w:hAnsi="Times New Roman" w:cs="Times New Roman"/>
          <w:i/>
          <w:sz w:val="24"/>
          <w:szCs w:val="24"/>
          <w:highlight w:val="white"/>
        </w:rPr>
        <w:t>Недієвість</w:t>
      </w:r>
      <w:bookmarkStart w:id="14" w:name="_Hlk112856273"/>
      <w:r>
        <w:rPr>
          <w:rFonts w:ascii="Times New Roman" w:eastAsia="Times New Roman" w:hAnsi="Times New Roman" w:cs="Times New Roman"/>
          <w:i/>
          <w:sz w:val="24"/>
          <w:szCs w:val="24"/>
        </w:rPr>
        <w:t xml:space="preserve"> </w:t>
      </w:r>
      <w:r w:rsidRPr="0038398F">
        <w:rPr>
          <w:rFonts w:ascii="Times New Roman" w:eastAsia="Times New Roman" w:hAnsi="Times New Roman" w:cs="Times New Roman"/>
          <w:i/>
          <w:sz w:val="24"/>
          <w:szCs w:val="24"/>
        </w:rPr>
        <w:t>механізму недержавного контролю за будівництвом об’єктів, а також відсутність механізму притягнення до відповідальності суб’єктів такого контролю (виконавців окремих видів робіт (послуг), пов’язаних зі створенням об’єктів архітектури)</w:t>
      </w:r>
      <w:r>
        <w:rPr>
          <w:rFonts w:ascii="Times New Roman" w:eastAsia="Times New Roman" w:hAnsi="Times New Roman" w:cs="Times New Roman"/>
          <w:i/>
          <w:sz w:val="24"/>
          <w:szCs w:val="24"/>
        </w:rPr>
        <w:t>.</w:t>
      </w:r>
      <w:r w:rsidRPr="0038398F">
        <w:rPr>
          <w:rFonts w:ascii="Times New Roman" w:eastAsia="Times New Roman" w:hAnsi="Times New Roman" w:cs="Times New Roman"/>
          <w:i/>
          <w:sz w:val="24"/>
          <w:szCs w:val="24"/>
        </w:rPr>
        <w:t xml:space="preserve"> </w:t>
      </w:r>
    </w:p>
    <w:p w14:paraId="07377C7E" w14:textId="77777777" w:rsidR="00BC7574" w:rsidRDefault="00BC7574" w:rsidP="00BC7574">
      <w:pPr>
        <w:shd w:val="clear" w:color="auto" w:fill="FFFFFF"/>
        <w:spacing w:after="0" w:line="240" w:lineRule="auto"/>
        <w:ind w:firstLine="720"/>
        <w:jc w:val="both"/>
        <w:rPr>
          <w:rFonts w:ascii="Times New Roman" w:eastAsia="Times New Roman" w:hAnsi="Times New Roman" w:cs="Times New Roman"/>
          <w:sz w:val="24"/>
          <w:szCs w:val="24"/>
          <w:highlight w:val="white"/>
        </w:rPr>
      </w:pPr>
      <w:r w:rsidRPr="00DC30E5">
        <w:rPr>
          <w:rFonts w:ascii="Times New Roman" w:eastAsia="Times New Roman" w:hAnsi="Times New Roman" w:cs="Times New Roman"/>
          <w:sz w:val="24"/>
          <w:szCs w:val="24"/>
          <w:highlight w:val="white"/>
        </w:rPr>
        <w:t>В Україні склалися корупційні практики при будівництві об’єктів і управлінні проектами,</w:t>
      </w:r>
      <w:bookmarkEnd w:id="14"/>
      <w:r w:rsidRPr="00DC30E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що</w:t>
      </w:r>
      <w:r w:rsidRPr="00DC30E5">
        <w:rPr>
          <w:rFonts w:ascii="Times New Roman" w:eastAsia="Times New Roman" w:hAnsi="Times New Roman" w:cs="Times New Roman"/>
          <w:sz w:val="24"/>
          <w:szCs w:val="24"/>
          <w:highlight w:val="white"/>
        </w:rPr>
        <w:t xml:space="preserve"> полягають</w:t>
      </w:r>
      <w:r>
        <w:rPr>
          <w:rFonts w:ascii="Times New Roman" w:eastAsia="Times New Roman" w:hAnsi="Times New Roman" w:cs="Times New Roman"/>
          <w:sz w:val="24"/>
          <w:szCs w:val="24"/>
          <w:highlight w:val="white"/>
        </w:rPr>
        <w:t>,</w:t>
      </w:r>
      <w:r w:rsidRPr="00DC30E5">
        <w:rPr>
          <w:rFonts w:ascii="Times New Roman" w:eastAsia="Times New Roman" w:hAnsi="Times New Roman" w:cs="Times New Roman"/>
          <w:sz w:val="24"/>
          <w:szCs w:val="24"/>
          <w:highlight w:val="white"/>
        </w:rPr>
        <w:t xml:space="preserve"> зокрема</w:t>
      </w:r>
      <w:r>
        <w:rPr>
          <w:rFonts w:ascii="Times New Roman" w:eastAsia="Times New Roman" w:hAnsi="Times New Roman" w:cs="Times New Roman"/>
          <w:sz w:val="24"/>
          <w:szCs w:val="24"/>
          <w:highlight w:val="white"/>
        </w:rPr>
        <w:t>,</w:t>
      </w:r>
      <w:r w:rsidRPr="00DC30E5">
        <w:rPr>
          <w:rFonts w:ascii="Times New Roman" w:eastAsia="Times New Roman" w:hAnsi="Times New Roman" w:cs="Times New Roman"/>
          <w:sz w:val="24"/>
          <w:szCs w:val="24"/>
          <w:highlight w:val="white"/>
        </w:rPr>
        <w:t xml:space="preserve"> в завищенні цін, виборі підконтрольних та пов’язаних контрагентів, використанн</w:t>
      </w:r>
      <w:r>
        <w:rPr>
          <w:rFonts w:ascii="Times New Roman" w:eastAsia="Times New Roman" w:hAnsi="Times New Roman" w:cs="Times New Roman"/>
          <w:sz w:val="24"/>
          <w:szCs w:val="24"/>
          <w:highlight w:val="white"/>
        </w:rPr>
        <w:t>і</w:t>
      </w:r>
      <w:r w:rsidRPr="00DC30E5">
        <w:rPr>
          <w:rFonts w:ascii="Times New Roman" w:eastAsia="Times New Roman" w:hAnsi="Times New Roman" w:cs="Times New Roman"/>
          <w:sz w:val="24"/>
          <w:szCs w:val="24"/>
          <w:highlight w:val="white"/>
        </w:rPr>
        <w:t xml:space="preserve"> системи </w:t>
      </w:r>
      <w:r>
        <w:rPr>
          <w:rFonts w:ascii="Times New Roman" w:hAnsi="Times New Roman" w:cs="Times New Roman"/>
          <w:b/>
          <w:sz w:val="24"/>
          <w:szCs w:val="24"/>
        </w:rPr>
        <w:t>«</w:t>
      </w:r>
      <w:r w:rsidRPr="00DC30E5">
        <w:rPr>
          <w:rFonts w:ascii="Times New Roman" w:eastAsia="Times New Roman" w:hAnsi="Times New Roman" w:cs="Times New Roman"/>
          <w:sz w:val="24"/>
          <w:szCs w:val="24"/>
          <w:highlight w:val="white"/>
        </w:rPr>
        <w:t>відкатів</w:t>
      </w:r>
      <w:r>
        <w:rPr>
          <w:rFonts w:ascii="Times New Roman" w:hAnsi="Times New Roman" w:cs="Times New Roman"/>
          <w:b/>
          <w:sz w:val="24"/>
          <w:szCs w:val="24"/>
        </w:rPr>
        <w:t>»</w:t>
      </w:r>
      <w:r w:rsidRPr="00DC30E5">
        <w:rPr>
          <w:rFonts w:ascii="Times New Roman" w:eastAsia="Times New Roman" w:hAnsi="Times New Roman" w:cs="Times New Roman"/>
          <w:sz w:val="24"/>
          <w:szCs w:val="24"/>
          <w:highlight w:val="white"/>
        </w:rPr>
        <w:t xml:space="preserve"> та іншого тіньового капіталу. Одержувачі коштів та кінцеві бенефіціари не зацікавлені в здійсненні незалежного контролю якості та прозорості управління проектами, оскільки це зменшує їхній прибуток. Це призводить до неналежної якості будівництва, низької вибірки кредитних ресурсів, неефективного використання бюджетних коштів та інвестицій. </w:t>
      </w:r>
    </w:p>
    <w:p w14:paraId="76AFA00C" w14:textId="77777777" w:rsidR="00BC7574" w:rsidRDefault="00BC7574" w:rsidP="00BC7574">
      <w:pPr>
        <w:shd w:val="clear" w:color="auto" w:fill="FFFFFF"/>
        <w:spacing w:after="0" w:line="240" w:lineRule="auto"/>
        <w:ind w:firstLine="720"/>
        <w:jc w:val="both"/>
        <w:rPr>
          <w:rFonts w:ascii="Times New Roman" w:eastAsia="Times New Roman" w:hAnsi="Times New Roman" w:cs="Times New Roman"/>
          <w:sz w:val="24"/>
          <w:szCs w:val="24"/>
        </w:rPr>
      </w:pPr>
      <w:bookmarkStart w:id="15" w:name="_Hlk112856297"/>
      <w:r w:rsidRPr="00DC30E5">
        <w:rPr>
          <w:rFonts w:ascii="Times New Roman" w:eastAsia="Times New Roman" w:hAnsi="Times New Roman" w:cs="Times New Roman"/>
          <w:sz w:val="24"/>
          <w:szCs w:val="24"/>
        </w:rPr>
        <w:t>Усі задіяні в будівництві фахівці (експерти, архітектори, проектанти, інженери технагляду, інженери-консультанти, уповноважені юридичні особи</w:t>
      </w: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контролери) мали би </w:t>
      </w:r>
      <w:r>
        <w:rPr>
          <w:rFonts w:ascii="Times New Roman" w:eastAsia="Times New Roman" w:hAnsi="Times New Roman" w:cs="Times New Roman"/>
          <w:sz w:val="24"/>
          <w:szCs w:val="24"/>
        </w:rPr>
        <w:t>перешкоджати</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як </w:t>
      </w:r>
      <w:r w:rsidRPr="00DC30E5">
        <w:rPr>
          <w:rFonts w:ascii="Times New Roman" w:eastAsia="Times New Roman" w:hAnsi="Times New Roman" w:cs="Times New Roman"/>
          <w:sz w:val="24"/>
          <w:szCs w:val="24"/>
        </w:rPr>
        <w:t>цілковито</w:t>
      </w:r>
      <w:r>
        <w:rPr>
          <w:rFonts w:ascii="Times New Roman" w:eastAsia="Times New Roman" w:hAnsi="Times New Roman" w:cs="Times New Roman"/>
          <w:sz w:val="24"/>
          <w:szCs w:val="24"/>
        </w:rPr>
        <w:t>му</w:t>
      </w:r>
      <w:r w:rsidRPr="00DC30E5">
        <w:rPr>
          <w:rFonts w:ascii="Times New Roman" w:eastAsia="Times New Roman" w:hAnsi="Times New Roman" w:cs="Times New Roman"/>
          <w:sz w:val="24"/>
          <w:szCs w:val="24"/>
        </w:rPr>
        <w:t xml:space="preserve"> незаконно</w:t>
      </w:r>
      <w:r>
        <w:rPr>
          <w:rFonts w:ascii="Times New Roman" w:eastAsia="Times New Roman" w:hAnsi="Times New Roman" w:cs="Times New Roman"/>
          <w:sz w:val="24"/>
          <w:szCs w:val="24"/>
        </w:rPr>
        <w:t>му</w:t>
      </w:r>
      <w:r w:rsidRPr="00DC30E5">
        <w:rPr>
          <w:rFonts w:ascii="Times New Roman" w:eastAsia="Times New Roman" w:hAnsi="Times New Roman" w:cs="Times New Roman"/>
          <w:sz w:val="24"/>
          <w:szCs w:val="24"/>
        </w:rPr>
        <w:t xml:space="preserve"> будівництв</w:t>
      </w:r>
      <w:r>
        <w:rPr>
          <w:rFonts w:ascii="Times New Roman" w:eastAsia="Times New Roman" w:hAnsi="Times New Roman" w:cs="Times New Roman"/>
          <w:sz w:val="24"/>
          <w:szCs w:val="24"/>
        </w:rPr>
        <w:t>у</w:t>
      </w:r>
      <w:r w:rsidRPr="00DC30E5">
        <w:rPr>
          <w:rFonts w:ascii="Times New Roman" w:eastAsia="Times New Roman" w:hAnsi="Times New Roman" w:cs="Times New Roman"/>
          <w:sz w:val="24"/>
          <w:szCs w:val="24"/>
        </w:rPr>
        <w:t xml:space="preserve">, так і </w:t>
      </w:r>
      <w:r>
        <w:rPr>
          <w:rFonts w:ascii="Times New Roman" w:eastAsia="Times New Roman" w:hAnsi="Times New Roman" w:cs="Times New Roman"/>
          <w:sz w:val="24"/>
          <w:szCs w:val="24"/>
        </w:rPr>
        <w:t>низькій</w:t>
      </w:r>
      <w:r w:rsidRPr="00DC30E5">
        <w:rPr>
          <w:rFonts w:ascii="Times New Roman" w:eastAsia="Times New Roman" w:hAnsi="Times New Roman" w:cs="Times New Roman"/>
          <w:sz w:val="24"/>
          <w:szCs w:val="24"/>
        </w:rPr>
        <w:t xml:space="preserve"> якості будівництва та зловживан</w:t>
      </w:r>
      <w:r>
        <w:rPr>
          <w:rFonts w:ascii="Times New Roman" w:eastAsia="Times New Roman" w:hAnsi="Times New Roman" w:cs="Times New Roman"/>
          <w:sz w:val="24"/>
          <w:szCs w:val="24"/>
        </w:rPr>
        <w:t>ню</w:t>
      </w:r>
      <w:r w:rsidRPr="00DC30E5">
        <w:rPr>
          <w:rFonts w:ascii="Times New Roman" w:eastAsia="Times New Roman" w:hAnsi="Times New Roman" w:cs="Times New Roman"/>
          <w:sz w:val="24"/>
          <w:szCs w:val="24"/>
        </w:rPr>
        <w:t xml:space="preserve"> забудовника, зацікавленого у збільшенні </w:t>
      </w:r>
      <w:r>
        <w:rPr>
          <w:rFonts w:ascii="Times New Roman" w:eastAsia="Times New Roman" w:hAnsi="Times New Roman" w:cs="Times New Roman"/>
          <w:sz w:val="24"/>
          <w:szCs w:val="24"/>
        </w:rPr>
        <w:t>обсягів будівництва, оскільки ці фахівці</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 </w:t>
      </w:r>
      <w:r w:rsidRPr="00DC30E5">
        <w:rPr>
          <w:rFonts w:ascii="Times New Roman" w:eastAsia="Times New Roman" w:hAnsi="Times New Roman" w:cs="Times New Roman"/>
          <w:sz w:val="24"/>
          <w:szCs w:val="24"/>
        </w:rPr>
        <w:t>отримали відповідний доступ до професії та можливості займатися цією діяльністю (освіта, досвід, сертифікат тощо)</w:t>
      </w:r>
      <w:r>
        <w:rPr>
          <w:rFonts w:ascii="Times New Roman" w:eastAsia="Times New Roman" w:hAnsi="Times New Roman" w:cs="Times New Roman"/>
          <w:sz w:val="24"/>
          <w:szCs w:val="24"/>
        </w:rPr>
        <w:t xml:space="preserve"> задля забезпечення дотримання усіх будівельних норм та стандартів.</w:t>
      </w:r>
      <w:r w:rsidRPr="00DC30E5">
        <w:rPr>
          <w:rFonts w:ascii="Times New Roman" w:eastAsia="Times New Roman" w:hAnsi="Times New Roman" w:cs="Times New Roman"/>
          <w:sz w:val="24"/>
          <w:szCs w:val="24"/>
        </w:rPr>
        <w:t xml:space="preserve"> Утім, будучи залежними від забудовника, ці особи часто стають частиною схеми, покриваючи ті чи інші порушення</w:t>
      </w:r>
      <w:r>
        <w:rPr>
          <w:rFonts w:ascii="Times New Roman" w:eastAsia="Times New Roman" w:hAnsi="Times New Roman" w:cs="Times New Roman"/>
          <w:sz w:val="24"/>
          <w:szCs w:val="24"/>
        </w:rPr>
        <w:t>, а не запобігаючи їм, а</w:t>
      </w:r>
      <w:r w:rsidRPr="00DC30E5">
        <w:rPr>
          <w:rFonts w:ascii="Times New Roman" w:eastAsia="Times New Roman" w:hAnsi="Times New Roman" w:cs="Times New Roman"/>
          <w:sz w:val="24"/>
          <w:szCs w:val="24"/>
        </w:rPr>
        <w:t>дже забудовник сам не може реалізувати будівництво без цілої низки фахівців, які складають проектну документацію, роблять експертизу, здійснюють авторський та технічний нагляд</w:t>
      </w:r>
      <w:r>
        <w:rPr>
          <w:rFonts w:ascii="Times New Roman" w:eastAsia="Times New Roman" w:hAnsi="Times New Roman" w:cs="Times New Roman"/>
          <w:sz w:val="24"/>
          <w:szCs w:val="24"/>
        </w:rPr>
        <w:t>.</w:t>
      </w:r>
    </w:p>
    <w:bookmarkEnd w:id="15"/>
    <w:p w14:paraId="4A9BE7FE" w14:textId="77777777" w:rsidR="00BC7574" w:rsidRDefault="00BC7574" w:rsidP="00BC757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цьому п</w:t>
      </w:r>
      <w:r w:rsidRPr="00DC30E5">
        <w:rPr>
          <w:rFonts w:ascii="Times New Roman" w:eastAsia="Times New Roman" w:hAnsi="Times New Roman" w:cs="Times New Roman"/>
          <w:sz w:val="24"/>
          <w:szCs w:val="24"/>
        </w:rPr>
        <w:t xml:space="preserve">ублічність документації, яка створюється у процесі будівництва та необхідна для його ведення, </w:t>
      </w:r>
      <w:r>
        <w:rPr>
          <w:rFonts w:ascii="Times New Roman" w:eastAsia="Times New Roman" w:hAnsi="Times New Roman" w:cs="Times New Roman"/>
          <w:sz w:val="24"/>
          <w:szCs w:val="24"/>
        </w:rPr>
        <w:t xml:space="preserve">публічність </w:t>
      </w:r>
      <w:r w:rsidRPr="00DC30E5">
        <w:rPr>
          <w:rFonts w:ascii="Times New Roman" w:eastAsia="Times New Roman" w:hAnsi="Times New Roman" w:cs="Times New Roman"/>
          <w:sz w:val="24"/>
          <w:szCs w:val="24"/>
        </w:rPr>
        <w:t xml:space="preserve">дій у сфері будівництва, захист від незаконного використання імені фахівця </w:t>
      </w:r>
      <w:r>
        <w:rPr>
          <w:rFonts w:ascii="Times New Roman" w:eastAsia="Times New Roman" w:hAnsi="Times New Roman" w:cs="Times New Roman"/>
          <w:sz w:val="24"/>
          <w:szCs w:val="24"/>
        </w:rPr>
        <w:t xml:space="preserve">шляхом </w:t>
      </w:r>
      <w:r w:rsidRPr="00DC30E5">
        <w:rPr>
          <w:rFonts w:ascii="Times New Roman" w:eastAsia="Times New Roman" w:hAnsi="Times New Roman" w:cs="Times New Roman"/>
          <w:sz w:val="24"/>
          <w:szCs w:val="24"/>
        </w:rPr>
        <w:t xml:space="preserve">підписання тієї чи іншої документації особистим ключем </w:t>
      </w:r>
      <w:r>
        <w:rPr>
          <w:rFonts w:ascii="Times New Roman" w:eastAsia="Times New Roman" w:hAnsi="Times New Roman" w:cs="Times New Roman"/>
          <w:sz w:val="24"/>
          <w:szCs w:val="24"/>
        </w:rPr>
        <w:t>у</w:t>
      </w:r>
      <w:r w:rsidRPr="00DC30E5">
        <w:rPr>
          <w:rFonts w:ascii="Times New Roman" w:eastAsia="Times New Roman" w:hAnsi="Times New Roman" w:cs="Times New Roman"/>
          <w:sz w:val="24"/>
          <w:szCs w:val="24"/>
        </w:rPr>
        <w:t xml:space="preserve"> Єдин</w:t>
      </w:r>
      <w:r>
        <w:rPr>
          <w:rFonts w:ascii="Times New Roman" w:eastAsia="Times New Roman" w:hAnsi="Times New Roman" w:cs="Times New Roman"/>
          <w:sz w:val="24"/>
          <w:szCs w:val="24"/>
        </w:rPr>
        <w:t>ій</w:t>
      </w:r>
      <w:r w:rsidRPr="00DC30E5">
        <w:rPr>
          <w:rFonts w:ascii="Times New Roman" w:eastAsia="Times New Roman" w:hAnsi="Times New Roman" w:cs="Times New Roman"/>
          <w:sz w:val="24"/>
          <w:szCs w:val="24"/>
        </w:rPr>
        <w:t xml:space="preserve"> електронн</w:t>
      </w:r>
      <w:r>
        <w:rPr>
          <w:rFonts w:ascii="Times New Roman" w:eastAsia="Times New Roman" w:hAnsi="Times New Roman" w:cs="Times New Roman"/>
          <w:sz w:val="24"/>
          <w:szCs w:val="24"/>
        </w:rPr>
        <w:t>ій</w:t>
      </w:r>
      <w:r w:rsidRPr="00DC30E5">
        <w:rPr>
          <w:rFonts w:ascii="Times New Roman" w:eastAsia="Times New Roman" w:hAnsi="Times New Roman" w:cs="Times New Roman"/>
          <w:sz w:val="24"/>
          <w:szCs w:val="24"/>
        </w:rPr>
        <w:t xml:space="preserve"> систем</w:t>
      </w:r>
      <w:r>
        <w:rPr>
          <w:rFonts w:ascii="Times New Roman" w:eastAsia="Times New Roman" w:hAnsi="Times New Roman" w:cs="Times New Roman"/>
          <w:sz w:val="24"/>
          <w:szCs w:val="24"/>
        </w:rPr>
        <w:t>і</w:t>
      </w:r>
      <w:r w:rsidRPr="00DC30E5">
        <w:rPr>
          <w:rFonts w:ascii="Times New Roman" w:eastAsia="Times New Roman" w:hAnsi="Times New Roman" w:cs="Times New Roman"/>
          <w:sz w:val="24"/>
          <w:szCs w:val="24"/>
        </w:rPr>
        <w:t xml:space="preserve"> у сфері будівництва стали факторами, які позитивно впливають на якість документації та надання послуг вказаними вище особами. </w:t>
      </w:r>
      <w:r>
        <w:rPr>
          <w:rFonts w:ascii="Times New Roman" w:eastAsia="Times New Roman" w:hAnsi="Times New Roman" w:cs="Times New Roman"/>
          <w:sz w:val="24"/>
          <w:szCs w:val="24"/>
        </w:rPr>
        <w:t>Навіть сам факт відкритості</w:t>
      </w:r>
      <w:r w:rsidRPr="00DC30E5">
        <w:rPr>
          <w:rFonts w:ascii="Times New Roman" w:eastAsia="Times New Roman" w:hAnsi="Times New Roman" w:cs="Times New Roman"/>
          <w:sz w:val="24"/>
          <w:szCs w:val="24"/>
        </w:rPr>
        <w:t xml:space="preserve"> документації </w:t>
      </w:r>
      <w:r>
        <w:rPr>
          <w:rFonts w:ascii="Times New Roman" w:eastAsia="Times New Roman" w:hAnsi="Times New Roman" w:cs="Times New Roman"/>
          <w:sz w:val="24"/>
          <w:szCs w:val="24"/>
        </w:rPr>
        <w:t xml:space="preserve">несе </w:t>
      </w:r>
      <w:r w:rsidRPr="00DC30E5">
        <w:rPr>
          <w:rFonts w:ascii="Times New Roman" w:eastAsia="Times New Roman" w:hAnsi="Times New Roman" w:cs="Times New Roman"/>
          <w:sz w:val="24"/>
          <w:szCs w:val="24"/>
        </w:rPr>
        <w:t xml:space="preserve">репутаційні ризики, а отже, є стримуючим фактором від зловживань. Проте репутаційні ризики та </w:t>
      </w:r>
      <w:r>
        <w:rPr>
          <w:rFonts w:ascii="Times New Roman" w:eastAsia="Times New Roman" w:hAnsi="Times New Roman" w:cs="Times New Roman"/>
          <w:sz w:val="24"/>
          <w:szCs w:val="24"/>
        </w:rPr>
        <w:t>почуття моральної відповідальності</w:t>
      </w:r>
      <w:r w:rsidRPr="00DC30E5">
        <w:rPr>
          <w:rFonts w:ascii="Times New Roman" w:eastAsia="Times New Roman" w:hAnsi="Times New Roman" w:cs="Times New Roman"/>
          <w:sz w:val="24"/>
          <w:szCs w:val="24"/>
        </w:rPr>
        <w:t xml:space="preserve"> фахівці</w:t>
      </w:r>
      <w:r>
        <w:rPr>
          <w:rFonts w:ascii="Times New Roman" w:eastAsia="Times New Roman" w:hAnsi="Times New Roman" w:cs="Times New Roman"/>
          <w:sz w:val="24"/>
          <w:szCs w:val="24"/>
        </w:rPr>
        <w:t>в</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виконувану ними роботу </w:t>
      </w:r>
      <w:r w:rsidRPr="00DC30E5">
        <w:rPr>
          <w:rFonts w:ascii="Times New Roman" w:eastAsia="Times New Roman" w:hAnsi="Times New Roman" w:cs="Times New Roman"/>
          <w:sz w:val="24"/>
          <w:szCs w:val="24"/>
        </w:rPr>
        <w:t xml:space="preserve">не можуть бути належним запобіжником від зловживань та неналежного виконання своїх обов’язків. </w:t>
      </w:r>
      <w:r>
        <w:rPr>
          <w:rFonts w:ascii="Times New Roman" w:eastAsia="Times New Roman" w:hAnsi="Times New Roman" w:cs="Times New Roman"/>
          <w:sz w:val="24"/>
          <w:szCs w:val="24"/>
        </w:rPr>
        <w:t>Для цього потрібен існувати відповідний механізм притягнення таких осіб до відповідальності у разі вчинення ними певних порушень.</w:t>
      </w:r>
    </w:p>
    <w:p w14:paraId="5A1FCA06" w14:textId="77777777" w:rsidR="00BC7574" w:rsidRDefault="00BC7574" w:rsidP="00BC757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w:t>
      </w:r>
      <w:r w:rsidRPr="00DC30E5">
        <w:rPr>
          <w:rFonts w:ascii="Times New Roman" w:eastAsia="Times New Roman" w:hAnsi="Times New Roman" w:cs="Times New Roman"/>
          <w:sz w:val="24"/>
          <w:szCs w:val="24"/>
        </w:rPr>
        <w:t xml:space="preserve"> механізм </w:t>
      </w:r>
      <w:bookmarkStart w:id="16" w:name="_Hlk112856488"/>
      <w:r w:rsidRPr="00DC30E5">
        <w:rPr>
          <w:rFonts w:ascii="Times New Roman" w:eastAsia="Times New Roman" w:hAnsi="Times New Roman" w:cs="Times New Roman"/>
          <w:sz w:val="24"/>
          <w:szCs w:val="24"/>
        </w:rPr>
        <w:t>притягнення до відповідальності</w:t>
      </w:r>
      <w:bookmarkEnd w:id="16"/>
      <w:r w:rsidRPr="00DC30E5">
        <w:rPr>
          <w:rFonts w:ascii="Times New Roman" w:eastAsia="Times New Roman" w:hAnsi="Times New Roman" w:cs="Times New Roman"/>
          <w:sz w:val="24"/>
          <w:szCs w:val="24"/>
        </w:rPr>
        <w:t xml:space="preserve"> виконавців окремих видів робіт (послуг), пов’язаних зі створенням об’єктів архітектури</w:t>
      </w:r>
      <w:r w:rsidRPr="00DC30E5">
        <w:rPr>
          <w:rFonts w:ascii="Times New Roman" w:eastAsia="Times New Roman" w:hAnsi="Times New Roman" w:cs="Times New Roman"/>
          <w:sz w:val="24"/>
          <w:szCs w:val="24"/>
          <w:vertAlign w:val="superscript"/>
        </w:rPr>
        <w:footnoteReference w:id="23"/>
      </w:r>
      <w:r w:rsidRPr="00DC30E5">
        <w:rPr>
          <w:rFonts w:ascii="Times New Roman" w:eastAsia="Times New Roman" w:hAnsi="Times New Roman" w:cs="Times New Roman"/>
          <w:sz w:val="24"/>
          <w:szCs w:val="24"/>
        </w:rPr>
        <w:t xml:space="preserve">, на практиці </w:t>
      </w:r>
      <w:r>
        <w:rPr>
          <w:rFonts w:ascii="Times New Roman" w:eastAsia="Times New Roman" w:hAnsi="Times New Roman" w:cs="Times New Roman"/>
          <w:sz w:val="24"/>
          <w:szCs w:val="24"/>
        </w:rPr>
        <w:t>недієвий</w:t>
      </w:r>
      <w:r w:rsidRPr="00DC30E5">
        <w:rPr>
          <w:rFonts w:ascii="Times New Roman" w:eastAsia="Times New Roman" w:hAnsi="Times New Roman" w:cs="Times New Roman"/>
          <w:sz w:val="24"/>
          <w:szCs w:val="24"/>
        </w:rPr>
        <w:t xml:space="preserve"> та не застосовується.</w:t>
      </w:r>
      <w:r>
        <w:rPr>
          <w:rFonts w:ascii="Times New Roman" w:eastAsia="Times New Roman" w:hAnsi="Times New Roman" w:cs="Times New Roman"/>
          <w:sz w:val="24"/>
          <w:szCs w:val="24"/>
        </w:rPr>
        <w:t xml:space="preserve"> Це зумовлено відсутністю чіткої процедури позбавлення </w:t>
      </w:r>
      <w:r w:rsidRPr="006E3EF9">
        <w:rPr>
          <w:rFonts w:ascii="Times New Roman" w:eastAsia="Times New Roman" w:hAnsi="Times New Roman" w:cs="Times New Roman"/>
          <w:sz w:val="24"/>
          <w:szCs w:val="24"/>
        </w:rPr>
        <w:t>сертифікат</w:t>
      </w:r>
      <w:r>
        <w:rPr>
          <w:rFonts w:ascii="Times New Roman" w:eastAsia="Times New Roman" w:hAnsi="Times New Roman" w:cs="Times New Roman"/>
          <w:sz w:val="24"/>
          <w:szCs w:val="24"/>
        </w:rPr>
        <w:t>ів</w:t>
      </w:r>
      <w:r w:rsidRPr="006E3EF9">
        <w:rPr>
          <w:rFonts w:ascii="Times New Roman" w:eastAsia="Times New Roman" w:hAnsi="Times New Roman" w:cs="Times New Roman"/>
          <w:sz w:val="24"/>
          <w:szCs w:val="24"/>
        </w:rPr>
        <w:t xml:space="preserve"> відповідальних виконавців</w:t>
      </w:r>
      <w:r>
        <w:rPr>
          <w:rFonts w:ascii="Times New Roman" w:eastAsia="Times New Roman" w:hAnsi="Times New Roman" w:cs="Times New Roman"/>
          <w:sz w:val="24"/>
          <w:szCs w:val="24"/>
        </w:rPr>
        <w:t xml:space="preserve"> та </w:t>
      </w:r>
      <w:r w:rsidRPr="006E3EF9">
        <w:rPr>
          <w:rFonts w:ascii="Times New Roman" w:eastAsia="Times New Roman" w:hAnsi="Times New Roman" w:cs="Times New Roman"/>
          <w:sz w:val="24"/>
          <w:szCs w:val="24"/>
        </w:rPr>
        <w:t>чітк</w:t>
      </w:r>
      <w:r>
        <w:rPr>
          <w:rFonts w:ascii="Times New Roman" w:eastAsia="Times New Roman" w:hAnsi="Times New Roman" w:cs="Times New Roman"/>
          <w:sz w:val="24"/>
          <w:szCs w:val="24"/>
        </w:rPr>
        <w:t>их</w:t>
      </w:r>
      <w:r w:rsidRPr="006E3EF9">
        <w:rPr>
          <w:rFonts w:ascii="Times New Roman" w:eastAsia="Times New Roman" w:hAnsi="Times New Roman" w:cs="Times New Roman"/>
          <w:sz w:val="24"/>
          <w:szCs w:val="24"/>
        </w:rPr>
        <w:t xml:space="preserve"> перелік</w:t>
      </w:r>
      <w:r>
        <w:rPr>
          <w:rFonts w:ascii="Times New Roman" w:eastAsia="Times New Roman" w:hAnsi="Times New Roman" w:cs="Times New Roman"/>
          <w:sz w:val="24"/>
          <w:szCs w:val="24"/>
        </w:rPr>
        <w:t>ів</w:t>
      </w:r>
      <w:r w:rsidRPr="006E3EF9">
        <w:rPr>
          <w:rFonts w:ascii="Times New Roman" w:eastAsia="Times New Roman" w:hAnsi="Times New Roman" w:cs="Times New Roman"/>
          <w:sz w:val="24"/>
          <w:szCs w:val="24"/>
        </w:rPr>
        <w:t xml:space="preserve"> порушень, які мають стати підставою для притягнення до відповідальності. </w:t>
      </w:r>
      <w:r>
        <w:rPr>
          <w:rFonts w:ascii="Times New Roman" w:eastAsia="Times New Roman" w:hAnsi="Times New Roman" w:cs="Times New Roman"/>
          <w:sz w:val="24"/>
          <w:szCs w:val="24"/>
        </w:rPr>
        <w:t>Таким чином,</w:t>
      </w:r>
      <w:r w:rsidRPr="006E3E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здійснення будь-якого </w:t>
      </w:r>
      <w:r w:rsidRPr="006E3EF9">
        <w:rPr>
          <w:rFonts w:ascii="Times New Roman" w:eastAsia="Times New Roman" w:hAnsi="Times New Roman" w:cs="Times New Roman"/>
          <w:sz w:val="24"/>
          <w:szCs w:val="24"/>
        </w:rPr>
        <w:t>контрол</w:t>
      </w:r>
      <w:r>
        <w:rPr>
          <w:rFonts w:ascii="Times New Roman" w:eastAsia="Times New Roman" w:hAnsi="Times New Roman" w:cs="Times New Roman"/>
          <w:sz w:val="24"/>
          <w:szCs w:val="24"/>
        </w:rPr>
        <w:t>ю</w:t>
      </w:r>
      <w:r w:rsidRPr="006E3EF9">
        <w:rPr>
          <w:rFonts w:ascii="Times New Roman" w:eastAsia="Times New Roman" w:hAnsi="Times New Roman" w:cs="Times New Roman"/>
          <w:sz w:val="24"/>
          <w:szCs w:val="24"/>
        </w:rPr>
        <w:t xml:space="preserve"> за такою особою та якістю наданих </w:t>
      </w:r>
      <w:r>
        <w:rPr>
          <w:rFonts w:ascii="Times New Roman" w:eastAsia="Times New Roman" w:hAnsi="Times New Roman" w:cs="Times New Roman"/>
          <w:sz w:val="24"/>
          <w:szCs w:val="24"/>
        </w:rPr>
        <w:t xml:space="preserve">нею </w:t>
      </w:r>
      <w:r w:rsidRPr="006E3EF9">
        <w:rPr>
          <w:rFonts w:ascii="Times New Roman" w:eastAsia="Times New Roman" w:hAnsi="Times New Roman" w:cs="Times New Roman"/>
          <w:sz w:val="24"/>
          <w:szCs w:val="24"/>
        </w:rPr>
        <w:t>послуг/виконаних робіт</w:t>
      </w:r>
      <w:r>
        <w:rPr>
          <w:rFonts w:ascii="Times New Roman" w:eastAsia="Times New Roman" w:hAnsi="Times New Roman" w:cs="Times New Roman"/>
          <w:sz w:val="24"/>
          <w:szCs w:val="24"/>
        </w:rPr>
        <w:t xml:space="preserve"> неможливе.</w:t>
      </w:r>
    </w:p>
    <w:p w14:paraId="10961E5A" w14:textId="040F61EC" w:rsidR="00BC7574" w:rsidRDefault="00BC7574" w:rsidP="00BC7574">
      <w:pPr>
        <w:shd w:val="clear" w:color="auto" w:fill="FFFFFF"/>
        <w:spacing w:after="0" w:line="240" w:lineRule="auto"/>
        <w:ind w:firstLine="720"/>
        <w:jc w:val="both"/>
        <w:rPr>
          <w:rFonts w:ascii="Times New Roman" w:eastAsia="Times New Roman" w:hAnsi="Times New Roman"/>
          <w:sz w:val="24"/>
          <w:szCs w:val="24"/>
          <w:lang w:eastAsia="uk-UA"/>
        </w:rPr>
      </w:pPr>
      <w:r>
        <w:rPr>
          <w:rFonts w:ascii="Times New Roman" w:eastAsia="Times New Roman" w:hAnsi="Times New Roman" w:cs="Times New Roman"/>
          <w:sz w:val="24"/>
          <w:szCs w:val="24"/>
        </w:rPr>
        <w:lastRenderedPageBreak/>
        <w:t>Безкарність</w:t>
      </w:r>
      <w:r w:rsidRPr="006E3EF9">
        <w:rPr>
          <w:rFonts w:ascii="Times New Roman" w:eastAsia="Times New Roman" w:hAnsi="Times New Roman" w:cs="Times New Roman"/>
          <w:sz w:val="24"/>
          <w:szCs w:val="24"/>
        </w:rPr>
        <w:t xml:space="preserve"> за неналежні дії та можливість і надалі продовжувати займатися професією навіть за грубих порушень будівельного законодавства негативно впливає на якість роботи та сприяє зловживанням у сфері будівництва, а отже, не може забезпечити належний </w:t>
      </w:r>
      <w:r w:rsidRPr="006E3EF9">
        <w:rPr>
          <w:rFonts w:ascii="Times New Roman" w:eastAsia="Times New Roman" w:hAnsi="Times New Roman"/>
          <w:sz w:val="24"/>
          <w:szCs w:val="24"/>
          <w:lang w:eastAsia="uk-UA"/>
        </w:rPr>
        <w:t xml:space="preserve">недержавний контроль за будівництвом об’єктів. </w:t>
      </w:r>
      <w:commentRangeStart w:id="17"/>
      <w:commentRangeStart w:id="18"/>
      <w:commentRangeEnd w:id="17"/>
      <w:r w:rsidR="00872CA2">
        <w:rPr>
          <w:rStyle w:val="ad"/>
        </w:rPr>
        <w:commentReference w:id="17"/>
      </w:r>
      <w:commentRangeEnd w:id="18"/>
      <w:r w:rsidR="00F777AB">
        <w:rPr>
          <w:rStyle w:val="ad"/>
        </w:rPr>
        <w:commentReference w:id="18"/>
      </w:r>
    </w:p>
    <w:p w14:paraId="5D2C44D8" w14:textId="3F530425" w:rsidR="00D211DA" w:rsidRPr="006E3EF9" w:rsidRDefault="00D211DA" w:rsidP="00BC7574">
      <w:pPr>
        <w:shd w:val="clear" w:color="auto" w:fill="FFFFFF"/>
        <w:spacing w:after="0" w:line="240" w:lineRule="auto"/>
        <w:ind w:firstLine="720"/>
        <w:jc w:val="both"/>
        <w:rPr>
          <w:rFonts w:ascii="Times New Roman" w:eastAsia="Times New Roman" w:hAnsi="Times New Roman"/>
          <w:sz w:val="24"/>
          <w:szCs w:val="24"/>
          <w:lang w:eastAsia="uk-UA"/>
        </w:rPr>
      </w:pPr>
      <w:r w:rsidRPr="00B44B0B">
        <w:rPr>
          <w:rFonts w:ascii="Times New Roman" w:eastAsia="Times New Roman" w:hAnsi="Times New Roman"/>
          <w:sz w:val="24"/>
          <w:szCs w:val="24"/>
          <w:highlight w:val="green"/>
          <w:lang w:eastAsia="uk-UA"/>
        </w:rPr>
        <w:t>До того ж вищеописана проблема посилюється недосконалим контролем щодо саморегулівних організацій у сфері архітектурної діяльності, особливо відсутнє гарантування саморегулівними організаціями у сфері містобудування дотримання вимог законодавства членами таких організацій, відповідальності за їхні дії чи бездіяльність,  у т.ч. контроль за недопущенням суттєвих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та неефективні внутр</w:t>
      </w:r>
      <w:r w:rsidR="00C41EF6" w:rsidRPr="00B44B0B">
        <w:rPr>
          <w:rFonts w:ascii="Times New Roman" w:eastAsia="Times New Roman" w:hAnsi="Times New Roman"/>
          <w:sz w:val="24"/>
          <w:szCs w:val="24"/>
          <w:highlight w:val="green"/>
          <w:lang w:eastAsia="uk-UA"/>
        </w:rPr>
        <w:t>і</w:t>
      </w:r>
      <w:r w:rsidRPr="00B44B0B">
        <w:rPr>
          <w:rFonts w:ascii="Times New Roman" w:eastAsia="Times New Roman" w:hAnsi="Times New Roman"/>
          <w:sz w:val="24"/>
          <w:szCs w:val="24"/>
          <w:highlight w:val="green"/>
          <w:lang w:eastAsia="uk-UA"/>
        </w:rPr>
        <w:t>ш</w:t>
      </w:r>
      <w:r w:rsidR="00C41EF6" w:rsidRPr="00B44B0B">
        <w:rPr>
          <w:rFonts w:ascii="Times New Roman" w:eastAsia="Times New Roman" w:hAnsi="Times New Roman"/>
          <w:sz w:val="24"/>
          <w:szCs w:val="24"/>
          <w:highlight w:val="green"/>
          <w:lang w:eastAsia="uk-UA"/>
        </w:rPr>
        <w:t>н</w:t>
      </w:r>
      <w:r w:rsidRPr="00B44B0B">
        <w:rPr>
          <w:rFonts w:ascii="Times New Roman" w:eastAsia="Times New Roman" w:hAnsi="Times New Roman"/>
          <w:sz w:val="24"/>
          <w:szCs w:val="24"/>
          <w:highlight w:val="green"/>
          <w:lang w:eastAsia="uk-UA"/>
        </w:rPr>
        <w:t>і процедури саморегулівних організацій за діяльністю сертифікованих фахівців відповідно до стандартів саморегулівних організацій.</w:t>
      </w:r>
    </w:p>
    <w:p w14:paraId="6A1711D3" w14:textId="4D871E17" w:rsidR="00BC7574" w:rsidRPr="00DC30E5" w:rsidRDefault="00BC7574" w:rsidP="00BC7574">
      <w:pPr>
        <w:shd w:val="clear" w:color="auto" w:fill="FFFFFF"/>
        <w:spacing w:after="0" w:line="240" w:lineRule="auto"/>
        <w:ind w:firstLine="720"/>
        <w:jc w:val="both"/>
        <w:rPr>
          <w:rFonts w:ascii="Times New Roman" w:eastAsia="Times New Roman" w:hAnsi="Times New Roman" w:cs="Times New Roman"/>
          <w:sz w:val="24"/>
          <w:szCs w:val="24"/>
        </w:rPr>
      </w:pPr>
      <w:commentRangeStart w:id="19"/>
      <w:commentRangeStart w:id="20"/>
      <w:r>
        <w:rPr>
          <w:rFonts w:ascii="Times New Roman" w:eastAsia="Times New Roman" w:hAnsi="Times New Roman"/>
          <w:sz w:val="24"/>
          <w:szCs w:val="24"/>
          <w:lang w:eastAsia="uk-UA"/>
        </w:rPr>
        <w:t xml:space="preserve">Таким чином, з метою вирішення цієї проблеми </w:t>
      </w:r>
      <w:r w:rsidRPr="009607D8">
        <w:rPr>
          <w:rFonts w:ascii="Times New Roman" w:eastAsia="Times New Roman" w:hAnsi="Times New Roman"/>
          <w:b/>
          <w:bCs/>
          <w:i/>
          <w:iCs/>
          <w:sz w:val="24"/>
          <w:szCs w:val="24"/>
          <w:lang w:eastAsia="uk-UA"/>
        </w:rPr>
        <w:t>проектом</w:t>
      </w:r>
      <w:r>
        <w:rPr>
          <w:rFonts w:ascii="Times New Roman" w:eastAsia="Times New Roman" w:hAnsi="Times New Roman"/>
          <w:sz w:val="24"/>
          <w:szCs w:val="24"/>
          <w:lang w:eastAsia="uk-UA"/>
        </w:rPr>
        <w:t xml:space="preserve"> </w:t>
      </w:r>
      <w:r w:rsidRPr="00EF4E35">
        <w:rPr>
          <w:rFonts w:ascii="Times New Roman" w:eastAsia="Times New Roman" w:hAnsi="Times New Roman"/>
          <w:b/>
          <w:bCs/>
          <w:i/>
          <w:iCs/>
          <w:sz w:val="24"/>
          <w:szCs w:val="24"/>
          <w:lang w:eastAsia="uk-UA"/>
        </w:rPr>
        <w:t>Державно</w:t>
      </w:r>
      <w:r>
        <w:rPr>
          <w:rFonts w:ascii="Times New Roman" w:eastAsia="Times New Roman" w:hAnsi="Times New Roman"/>
          <w:b/>
          <w:bCs/>
          <w:i/>
          <w:iCs/>
          <w:sz w:val="24"/>
          <w:szCs w:val="24"/>
          <w:lang w:eastAsia="uk-UA"/>
        </w:rPr>
        <w:t>ї</w:t>
      </w:r>
      <w:r w:rsidRPr="00EF4E35">
        <w:rPr>
          <w:rFonts w:ascii="Times New Roman" w:eastAsia="Times New Roman" w:hAnsi="Times New Roman"/>
          <w:b/>
          <w:bCs/>
          <w:i/>
          <w:iCs/>
          <w:sz w:val="24"/>
          <w:szCs w:val="24"/>
          <w:lang w:eastAsia="uk-UA"/>
        </w:rPr>
        <w:t xml:space="preserve"> антикорупційно</w:t>
      </w:r>
      <w:r>
        <w:rPr>
          <w:rFonts w:ascii="Times New Roman" w:eastAsia="Times New Roman" w:hAnsi="Times New Roman"/>
          <w:b/>
          <w:bCs/>
          <w:i/>
          <w:iCs/>
          <w:sz w:val="24"/>
          <w:szCs w:val="24"/>
          <w:lang w:eastAsia="uk-UA"/>
        </w:rPr>
        <w:t>ї</w:t>
      </w:r>
      <w:r w:rsidRPr="00EF4E35">
        <w:rPr>
          <w:rFonts w:ascii="Times New Roman" w:eastAsia="Times New Roman" w:hAnsi="Times New Roman"/>
          <w:b/>
          <w:bCs/>
          <w:i/>
          <w:iCs/>
          <w:sz w:val="24"/>
          <w:szCs w:val="24"/>
          <w:lang w:eastAsia="uk-UA"/>
        </w:rPr>
        <w:t xml:space="preserve"> програм</w:t>
      </w:r>
      <w:r>
        <w:rPr>
          <w:rFonts w:ascii="Times New Roman" w:eastAsia="Times New Roman" w:hAnsi="Times New Roman"/>
          <w:b/>
          <w:bCs/>
          <w:i/>
          <w:iCs/>
          <w:sz w:val="24"/>
          <w:szCs w:val="24"/>
          <w:lang w:eastAsia="uk-UA"/>
        </w:rPr>
        <w:t>и</w:t>
      </w:r>
      <w:r w:rsidRPr="00EF4E35">
        <w:rPr>
          <w:rFonts w:ascii="Times New Roman" w:eastAsia="Times New Roman" w:hAnsi="Times New Roman"/>
          <w:b/>
          <w:bCs/>
          <w:i/>
          <w:iCs/>
          <w:sz w:val="24"/>
          <w:szCs w:val="24"/>
          <w:lang w:eastAsia="uk-UA"/>
        </w:rPr>
        <w:t xml:space="preserve"> на 2023-2025 роки</w:t>
      </w:r>
      <w:r>
        <w:rPr>
          <w:rFonts w:ascii="Times New Roman" w:eastAsia="Times New Roman" w:hAnsi="Times New Roman"/>
          <w:sz w:val="24"/>
          <w:szCs w:val="24"/>
          <w:lang w:eastAsia="uk-UA"/>
        </w:rPr>
        <w:t xml:space="preserve"> передбачено заходи, спрямовані забезпечити </w:t>
      </w:r>
      <w:r w:rsidRPr="006E3EF9">
        <w:rPr>
          <w:rFonts w:ascii="Times New Roman" w:eastAsia="Times New Roman" w:hAnsi="Times New Roman"/>
          <w:sz w:val="24"/>
          <w:szCs w:val="24"/>
          <w:lang w:eastAsia="uk-UA"/>
        </w:rPr>
        <w:t>чіткий т</w:t>
      </w:r>
      <w:r>
        <w:rPr>
          <w:rFonts w:ascii="Times New Roman" w:eastAsia="Times New Roman" w:hAnsi="Times New Roman"/>
          <w:sz w:val="24"/>
          <w:szCs w:val="24"/>
          <w:lang w:eastAsia="uk-UA"/>
        </w:rPr>
        <w:t xml:space="preserve">а </w:t>
      </w:r>
      <w:r w:rsidRPr="006E3EF9">
        <w:rPr>
          <w:rFonts w:ascii="Times New Roman" w:eastAsia="Times New Roman" w:hAnsi="Times New Roman"/>
          <w:sz w:val="24"/>
          <w:szCs w:val="24"/>
          <w:lang w:eastAsia="uk-UA"/>
        </w:rPr>
        <w:t xml:space="preserve">дієвий </w:t>
      </w:r>
      <w:r w:rsidRPr="006E3EF9">
        <w:rPr>
          <w:rFonts w:ascii="Times New Roman" w:eastAsia="Times New Roman" w:hAnsi="Times New Roman" w:cs="Times New Roman"/>
          <w:sz w:val="24"/>
          <w:szCs w:val="24"/>
        </w:rPr>
        <w:t>механізм позбавлення сертифікатів</w:t>
      </w:r>
      <w:r>
        <w:rPr>
          <w:rFonts w:ascii="Times New Roman" w:eastAsia="Times New Roman" w:hAnsi="Times New Roman" w:cs="Times New Roman"/>
          <w:sz w:val="24"/>
          <w:szCs w:val="24"/>
        </w:rPr>
        <w:t>, що</w:t>
      </w:r>
      <w:r w:rsidRPr="00DC30E5">
        <w:rPr>
          <w:rFonts w:ascii="Times New Roman" w:eastAsia="Times New Roman" w:hAnsi="Times New Roman" w:cs="Times New Roman"/>
          <w:sz w:val="24"/>
          <w:szCs w:val="24"/>
        </w:rPr>
        <w:t xml:space="preserve"> може запобігти неналежній поведінці вказаних вище фахівців, укріплюючи кожного з них на позиції дотримання норм законності</w:t>
      </w:r>
      <w:commentRangeEnd w:id="19"/>
      <w:r w:rsidR="00872CA2">
        <w:rPr>
          <w:rStyle w:val="ad"/>
        </w:rPr>
        <w:commentReference w:id="19"/>
      </w:r>
      <w:commentRangeEnd w:id="20"/>
      <w:r w:rsidR="00FC0439">
        <w:rPr>
          <w:rStyle w:val="ad"/>
        </w:rPr>
        <w:commentReference w:id="20"/>
      </w:r>
      <w:r w:rsidRPr="00DC30E5">
        <w:rPr>
          <w:rFonts w:ascii="Times New Roman" w:eastAsia="Times New Roman" w:hAnsi="Times New Roman" w:cs="Times New Roman"/>
          <w:sz w:val="24"/>
          <w:szCs w:val="24"/>
        </w:rPr>
        <w:t xml:space="preserve">. </w:t>
      </w:r>
    </w:p>
    <w:p w14:paraId="1213AF29" w14:textId="49E25E04" w:rsidR="00BC7574" w:rsidRPr="0038398F" w:rsidRDefault="00BC7574" w:rsidP="00BC7574">
      <w:pPr>
        <w:spacing w:after="0" w:line="240" w:lineRule="auto"/>
        <w:ind w:firstLine="720"/>
        <w:jc w:val="both"/>
        <w:rPr>
          <w:rFonts w:ascii="Times New Roman" w:hAnsi="Times New Roman"/>
          <w:i/>
          <w:sz w:val="24"/>
          <w:szCs w:val="24"/>
        </w:rPr>
      </w:pPr>
      <w:r w:rsidRPr="00EF4E35">
        <w:rPr>
          <w:rFonts w:ascii="Times New Roman" w:hAnsi="Times New Roman"/>
          <w:b/>
          <w:bCs/>
          <w:sz w:val="24"/>
          <w:szCs w:val="24"/>
        </w:rPr>
        <w:t>2.</w:t>
      </w:r>
      <w:bookmarkStart w:id="21" w:name="_Hlk112857819"/>
      <w:r>
        <w:rPr>
          <w:rFonts w:ascii="Times New Roman" w:hAnsi="Times New Roman"/>
          <w:sz w:val="24"/>
          <w:szCs w:val="24"/>
        </w:rPr>
        <w:t> </w:t>
      </w:r>
      <w:r w:rsidRPr="0038398F">
        <w:rPr>
          <w:rFonts w:ascii="Times New Roman" w:hAnsi="Times New Roman"/>
          <w:i/>
          <w:sz w:val="24"/>
          <w:szCs w:val="24"/>
        </w:rPr>
        <w:t>Недосконалість законодавства у сфері  фінансування в об’єкти житлового будівництва.</w:t>
      </w:r>
    </w:p>
    <w:p w14:paraId="183373C4" w14:textId="77777777" w:rsidR="00BC7574" w:rsidRPr="00445ACF" w:rsidRDefault="00BC7574" w:rsidP="00BC7574">
      <w:pPr>
        <w:spacing w:after="0" w:line="240" w:lineRule="auto"/>
        <w:ind w:firstLine="720"/>
        <w:jc w:val="both"/>
        <w:rPr>
          <w:rFonts w:ascii="Times New Roman" w:hAnsi="Times New Roman"/>
          <w:sz w:val="24"/>
          <w:szCs w:val="24"/>
        </w:rPr>
      </w:pPr>
      <w:r w:rsidRPr="00DC30E5">
        <w:rPr>
          <w:rFonts w:ascii="Times New Roman" w:hAnsi="Times New Roman"/>
          <w:sz w:val="24"/>
          <w:szCs w:val="24"/>
        </w:rPr>
        <w:t>Більше десятиліття проблема так званих ошуканих інвесторів є однією з найбільших у сфері будівництва</w:t>
      </w:r>
      <w:bookmarkEnd w:id="21"/>
      <w:r w:rsidRPr="00DC30E5">
        <w:rPr>
          <w:rFonts w:ascii="Times New Roman" w:hAnsi="Times New Roman"/>
          <w:sz w:val="24"/>
          <w:szCs w:val="24"/>
        </w:rPr>
        <w:t xml:space="preserve">. Водночас реальних </w:t>
      </w:r>
      <w:bookmarkStart w:id="22" w:name="_Hlk112857867"/>
      <w:r w:rsidRPr="00DC30E5">
        <w:rPr>
          <w:rFonts w:ascii="Times New Roman" w:hAnsi="Times New Roman"/>
          <w:sz w:val="24"/>
          <w:szCs w:val="24"/>
        </w:rPr>
        <w:t xml:space="preserve">дієвих кроків, спрямованих на вирішення безпосередньо цієї проблеми, упродовж років не вживалося. </w:t>
      </w:r>
      <w:bookmarkEnd w:id="22"/>
      <w:r w:rsidRPr="00DC30E5">
        <w:rPr>
          <w:rFonts w:ascii="Times New Roman" w:hAnsi="Times New Roman"/>
          <w:sz w:val="24"/>
          <w:szCs w:val="24"/>
        </w:rPr>
        <w:t xml:space="preserve">Опосередковано цю проблему намагалися вирішити шляхом удосконалення чинного законодавства, зменшення корупційних ризиків у будівництві, створення більш прозорих процедур, коли б інвестор сам міг перевірити забудовника та зважити власні ризики. Проте фінансування фізичними особами будівництва житла часто є не інвестиціями в прямому розумінні цього поняття, а способом купівлі першого і єдиного житла. Тому більшість осіб мало обізнані у шляхах і способах фінансування, правилах ведення будівельних робіт та в інвестиційній діяльності в цілому. Відтак лише прозорість процесів не може забезпечити реальний захист фізичних осіб, які фінансують будівництво, від шахраїв та недоброчесних забудовників. Для цього потрібно, щоб ці процеси були не лише прозорими, а </w:t>
      </w:r>
      <w:r w:rsidRPr="00445ACF">
        <w:rPr>
          <w:rFonts w:ascii="Times New Roman" w:hAnsi="Times New Roman"/>
          <w:sz w:val="24"/>
          <w:szCs w:val="24"/>
        </w:rPr>
        <w:t>забезпечували надійність та контроль за фінансуванням.</w:t>
      </w:r>
    </w:p>
    <w:p w14:paraId="08ECDEB4" w14:textId="77777777" w:rsidR="00BC7574" w:rsidRDefault="00BC7574" w:rsidP="00BC7574">
      <w:pPr>
        <w:spacing w:after="0" w:line="240" w:lineRule="auto"/>
        <w:ind w:firstLine="720"/>
        <w:jc w:val="both"/>
        <w:rPr>
          <w:rFonts w:ascii="Times New Roman" w:hAnsi="Times New Roman"/>
          <w:sz w:val="24"/>
          <w:szCs w:val="24"/>
        </w:rPr>
      </w:pPr>
      <w:r w:rsidRPr="00445ACF">
        <w:rPr>
          <w:rFonts w:ascii="Times New Roman" w:hAnsi="Times New Roman"/>
          <w:sz w:val="24"/>
          <w:szCs w:val="24"/>
        </w:rPr>
        <w:t>Нещодавно Верховною Радою України було прийнято</w:t>
      </w:r>
      <w:r>
        <w:rPr>
          <w:rFonts w:ascii="Times New Roman" w:hAnsi="Times New Roman"/>
          <w:sz w:val="24"/>
          <w:szCs w:val="24"/>
        </w:rPr>
        <w:t xml:space="preserve"> З</w:t>
      </w:r>
      <w:r w:rsidRPr="00445ACF">
        <w:rPr>
          <w:rFonts w:ascii="Times New Roman" w:hAnsi="Times New Roman"/>
          <w:sz w:val="24"/>
          <w:szCs w:val="24"/>
        </w:rPr>
        <w:t>акон</w:t>
      </w:r>
      <w:r w:rsidRPr="0038398F">
        <w:rPr>
          <w:rFonts w:ascii="Times New Roman" w:hAnsi="Times New Roman"/>
          <w:sz w:val="24"/>
          <w:szCs w:val="24"/>
        </w:rPr>
        <w:t xml:space="preserve"> </w:t>
      </w:r>
      <w:r w:rsidRPr="00445ACF">
        <w:rPr>
          <w:rFonts w:ascii="Times New Roman" w:hAnsi="Times New Roman"/>
          <w:sz w:val="24"/>
          <w:szCs w:val="24"/>
        </w:rPr>
        <w:t>№ 2518-IX</w:t>
      </w:r>
      <w:r w:rsidRPr="0038398F">
        <w:rPr>
          <w:rFonts w:ascii="Times New Roman" w:hAnsi="Times New Roman"/>
          <w:sz w:val="24"/>
          <w:szCs w:val="24"/>
        </w:rPr>
        <w:t xml:space="preserve"> від 15.08.2022 року </w:t>
      </w:r>
      <w:r w:rsidRPr="00445ACF">
        <w:rPr>
          <w:rFonts w:ascii="Times New Roman" w:hAnsi="Times New Roman"/>
          <w:sz w:val="24"/>
          <w:szCs w:val="24"/>
        </w:rPr>
        <w:t>«Про гарантування речових прав на об'єкти нерухомого майна, які будуть споруджені в майбутньому»</w:t>
      </w:r>
      <w:r w:rsidRPr="00445ACF">
        <w:rPr>
          <w:rFonts w:ascii="Times New Roman" w:hAnsi="Times New Roman"/>
          <w:sz w:val="24"/>
          <w:szCs w:val="24"/>
          <w:vertAlign w:val="superscript"/>
        </w:rPr>
        <w:footnoteReference w:id="24"/>
      </w:r>
      <w:r w:rsidRPr="00445ACF">
        <w:rPr>
          <w:rFonts w:ascii="Times New Roman" w:hAnsi="Times New Roman"/>
          <w:sz w:val="24"/>
          <w:szCs w:val="24"/>
        </w:rPr>
        <w:t xml:space="preserve">. </w:t>
      </w:r>
      <w:r>
        <w:rPr>
          <w:rFonts w:ascii="Times New Roman" w:hAnsi="Times New Roman"/>
          <w:sz w:val="24"/>
          <w:szCs w:val="24"/>
        </w:rPr>
        <w:t>Цей</w:t>
      </w:r>
      <w:r w:rsidRPr="00445ACF">
        <w:rPr>
          <w:rFonts w:ascii="Times New Roman" w:hAnsi="Times New Roman"/>
          <w:sz w:val="24"/>
          <w:szCs w:val="24"/>
        </w:rPr>
        <w:t xml:space="preserve"> закон має на меті</w:t>
      </w:r>
      <w:bookmarkStart w:id="23" w:name="_Hlk112858084"/>
      <w:r>
        <w:rPr>
          <w:rFonts w:ascii="Times New Roman" w:hAnsi="Times New Roman"/>
          <w:sz w:val="24"/>
          <w:szCs w:val="24"/>
        </w:rPr>
        <w:t xml:space="preserve"> </w:t>
      </w:r>
      <w:r w:rsidRPr="00445ACF">
        <w:rPr>
          <w:rFonts w:ascii="Times New Roman" w:hAnsi="Times New Roman"/>
          <w:sz w:val="24"/>
          <w:szCs w:val="24"/>
        </w:rPr>
        <w:t>створити механізми для прозорого та більш безпечного залучення коштів фізичних</w:t>
      </w:r>
      <w:r w:rsidRPr="00DC30E5">
        <w:rPr>
          <w:rFonts w:ascii="Times New Roman" w:hAnsi="Times New Roman"/>
          <w:sz w:val="24"/>
          <w:szCs w:val="24"/>
        </w:rPr>
        <w:t xml:space="preserve"> та юридичних осіб в будівництво</w:t>
      </w:r>
      <w:bookmarkEnd w:id="23"/>
      <w:r w:rsidRPr="00DC30E5">
        <w:rPr>
          <w:rFonts w:ascii="Times New Roman" w:hAnsi="Times New Roman"/>
          <w:sz w:val="24"/>
          <w:szCs w:val="24"/>
        </w:rPr>
        <w:t xml:space="preserve">. </w:t>
      </w:r>
    </w:p>
    <w:p w14:paraId="02285139" w14:textId="77777777" w:rsidR="00BC7574" w:rsidRDefault="00BC7574" w:rsidP="00BC7574">
      <w:pPr>
        <w:spacing w:after="0" w:line="240" w:lineRule="auto"/>
        <w:ind w:firstLine="720"/>
        <w:jc w:val="both"/>
        <w:rPr>
          <w:rFonts w:ascii="Times New Roman" w:hAnsi="Times New Roman"/>
          <w:sz w:val="24"/>
          <w:szCs w:val="24"/>
        </w:rPr>
      </w:pPr>
      <w:r w:rsidRPr="00DC30E5">
        <w:rPr>
          <w:rFonts w:ascii="Times New Roman" w:hAnsi="Times New Roman"/>
          <w:sz w:val="24"/>
          <w:szCs w:val="24"/>
        </w:rPr>
        <w:t xml:space="preserve">Водночас варто зазначити, що вказаний вище закон не ставив на меті вирішення всіх </w:t>
      </w:r>
      <w:r>
        <w:rPr>
          <w:rFonts w:ascii="Times New Roman" w:hAnsi="Times New Roman"/>
          <w:sz w:val="24"/>
          <w:szCs w:val="24"/>
        </w:rPr>
        <w:t>питань</w:t>
      </w:r>
      <w:r w:rsidRPr="00DC30E5">
        <w:rPr>
          <w:rFonts w:ascii="Times New Roman" w:hAnsi="Times New Roman"/>
          <w:sz w:val="24"/>
          <w:szCs w:val="24"/>
        </w:rPr>
        <w:t xml:space="preserve">, пов’язаних із проблемою ошуканих інвесторів. У </w:t>
      </w:r>
      <w:r>
        <w:rPr>
          <w:rFonts w:ascii="Times New Roman" w:hAnsi="Times New Roman"/>
          <w:sz w:val="24"/>
          <w:szCs w:val="24"/>
        </w:rPr>
        <w:t>ньому</w:t>
      </w:r>
      <w:r w:rsidRPr="00DC30E5">
        <w:rPr>
          <w:rFonts w:ascii="Times New Roman" w:hAnsi="Times New Roman"/>
          <w:sz w:val="24"/>
          <w:szCs w:val="24"/>
        </w:rPr>
        <w:t xml:space="preserve"> чільне місце відведено механізмам фінансування будівництва житла шляхом укладення договорів купівлі-продажу неподільних об’єктів незавершеного будівництва та емісії цільових корпоративних облігацій</w:t>
      </w:r>
      <w:r>
        <w:rPr>
          <w:rFonts w:ascii="Times New Roman" w:hAnsi="Times New Roman"/>
          <w:sz w:val="24"/>
          <w:szCs w:val="24"/>
        </w:rPr>
        <w:t xml:space="preserve">. При цьому ним </w:t>
      </w:r>
      <w:r w:rsidRPr="00DC30E5">
        <w:rPr>
          <w:rFonts w:ascii="Times New Roman" w:hAnsi="Times New Roman"/>
          <w:sz w:val="24"/>
          <w:szCs w:val="24"/>
        </w:rPr>
        <w:t xml:space="preserve">не </w:t>
      </w:r>
      <w:bookmarkStart w:id="24" w:name="_Hlk112858136"/>
      <w:r w:rsidRPr="00DC30E5">
        <w:rPr>
          <w:rFonts w:ascii="Times New Roman" w:hAnsi="Times New Roman"/>
          <w:sz w:val="24"/>
          <w:szCs w:val="24"/>
        </w:rPr>
        <w:t xml:space="preserve">мінімізовано </w:t>
      </w:r>
      <w:r>
        <w:rPr>
          <w:rFonts w:ascii="Times New Roman" w:hAnsi="Times New Roman"/>
          <w:sz w:val="24"/>
          <w:szCs w:val="24"/>
        </w:rPr>
        <w:t xml:space="preserve">інші </w:t>
      </w:r>
      <w:r w:rsidRPr="00DC30E5">
        <w:rPr>
          <w:rFonts w:ascii="Times New Roman" w:hAnsi="Times New Roman"/>
          <w:sz w:val="24"/>
          <w:szCs w:val="24"/>
        </w:rPr>
        <w:t>ризики</w:t>
      </w:r>
      <w:r>
        <w:rPr>
          <w:rFonts w:ascii="Times New Roman" w:hAnsi="Times New Roman"/>
          <w:sz w:val="24"/>
          <w:szCs w:val="24"/>
        </w:rPr>
        <w:t>, такі як</w:t>
      </w:r>
      <w:r w:rsidRPr="00DC30E5">
        <w:rPr>
          <w:rFonts w:ascii="Times New Roman" w:hAnsi="Times New Roman"/>
          <w:sz w:val="24"/>
          <w:szCs w:val="24"/>
        </w:rPr>
        <w:t xml:space="preserve"> безвідповідальн</w:t>
      </w:r>
      <w:r>
        <w:rPr>
          <w:rFonts w:ascii="Times New Roman" w:hAnsi="Times New Roman"/>
          <w:sz w:val="24"/>
          <w:szCs w:val="24"/>
        </w:rPr>
        <w:t>ість</w:t>
      </w:r>
      <w:r w:rsidRPr="00DC30E5">
        <w:rPr>
          <w:rFonts w:ascii="Times New Roman" w:hAnsi="Times New Roman"/>
          <w:sz w:val="24"/>
          <w:szCs w:val="24"/>
        </w:rPr>
        <w:t xml:space="preserve"> та непрофесійності</w:t>
      </w:r>
      <w:r>
        <w:rPr>
          <w:rFonts w:ascii="Times New Roman" w:hAnsi="Times New Roman"/>
          <w:sz w:val="24"/>
          <w:szCs w:val="24"/>
        </w:rPr>
        <w:t>сть</w:t>
      </w:r>
      <w:r w:rsidRPr="00DC30E5">
        <w:rPr>
          <w:rFonts w:ascii="Times New Roman" w:hAnsi="Times New Roman"/>
          <w:sz w:val="24"/>
          <w:szCs w:val="24"/>
        </w:rPr>
        <w:t xml:space="preserve"> фінансових посередників-учасник</w:t>
      </w:r>
      <w:r>
        <w:rPr>
          <w:rFonts w:ascii="Times New Roman" w:hAnsi="Times New Roman"/>
          <w:sz w:val="24"/>
          <w:szCs w:val="24"/>
        </w:rPr>
        <w:t>ів</w:t>
      </w:r>
      <w:r w:rsidRPr="00DC30E5">
        <w:rPr>
          <w:rFonts w:ascii="Times New Roman" w:hAnsi="Times New Roman"/>
          <w:sz w:val="24"/>
          <w:szCs w:val="24"/>
        </w:rPr>
        <w:t xml:space="preserve"> процесу </w:t>
      </w:r>
      <w:r>
        <w:rPr>
          <w:rFonts w:ascii="Times New Roman" w:hAnsi="Times New Roman"/>
          <w:sz w:val="24"/>
          <w:szCs w:val="24"/>
        </w:rPr>
        <w:t xml:space="preserve">(фондів фінансового будівництва) </w:t>
      </w:r>
      <w:r w:rsidRPr="00DC30E5">
        <w:rPr>
          <w:rFonts w:ascii="Times New Roman" w:hAnsi="Times New Roman"/>
          <w:sz w:val="24"/>
          <w:szCs w:val="24"/>
        </w:rPr>
        <w:t>інвестування в будівництво, не вирішено питання більш чіткого визначення напрямів та форм використання коштів фізичних осіб для будівництва житла, контролю за цільовим та поетапним використанням коштів, ризики втрати коштів, спрямованих на фінансування будівництва житла тощо.</w:t>
      </w:r>
      <w:bookmarkEnd w:id="24"/>
      <w:r w:rsidRPr="00DC30E5">
        <w:rPr>
          <w:rFonts w:ascii="Times New Roman" w:hAnsi="Times New Roman"/>
          <w:sz w:val="24"/>
          <w:szCs w:val="24"/>
        </w:rPr>
        <w:t xml:space="preserve"> </w:t>
      </w:r>
    </w:p>
    <w:p w14:paraId="5FC0A32A" w14:textId="77777777" w:rsidR="00BC7574" w:rsidRDefault="00BC7574" w:rsidP="00BC7574">
      <w:pPr>
        <w:spacing w:after="0" w:line="240" w:lineRule="auto"/>
        <w:ind w:firstLine="720"/>
        <w:jc w:val="both"/>
        <w:rPr>
          <w:rFonts w:ascii="Times New Roman" w:hAnsi="Times New Roman"/>
          <w:sz w:val="24"/>
          <w:szCs w:val="24"/>
        </w:rPr>
      </w:pPr>
      <w:r>
        <w:rPr>
          <w:rFonts w:ascii="Times New Roman" w:hAnsi="Times New Roman"/>
          <w:sz w:val="24"/>
          <w:szCs w:val="24"/>
        </w:rPr>
        <w:t>Основна</w:t>
      </w:r>
      <w:r w:rsidRPr="00DC30E5">
        <w:rPr>
          <w:rFonts w:ascii="Times New Roman" w:hAnsi="Times New Roman"/>
          <w:sz w:val="24"/>
          <w:szCs w:val="24"/>
        </w:rPr>
        <w:t xml:space="preserve"> проблем</w:t>
      </w:r>
      <w:r>
        <w:rPr>
          <w:rFonts w:ascii="Times New Roman" w:hAnsi="Times New Roman"/>
          <w:sz w:val="24"/>
          <w:szCs w:val="24"/>
        </w:rPr>
        <w:t>а</w:t>
      </w:r>
      <w:r w:rsidRPr="00DC30E5">
        <w:rPr>
          <w:rFonts w:ascii="Times New Roman" w:hAnsi="Times New Roman"/>
          <w:sz w:val="24"/>
          <w:szCs w:val="24"/>
        </w:rPr>
        <w:t xml:space="preserve"> законодавчого регулювання фінансування будівництва житла через фонди фінансування будівництва</w:t>
      </w:r>
      <w:r>
        <w:rPr>
          <w:rFonts w:ascii="Times New Roman" w:hAnsi="Times New Roman"/>
          <w:sz w:val="24"/>
          <w:szCs w:val="24"/>
        </w:rPr>
        <w:t xml:space="preserve"> полягає у відсутності</w:t>
      </w:r>
      <w:bookmarkStart w:id="25" w:name="_Hlk112858169"/>
      <w:r>
        <w:rPr>
          <w:rFonts w:ascii="Times New Roman" w:hAnsi="Times New Roman"/>
          <w:sz w:val="24"/>
          <w:szCs w:val="24"/>
        </w:rPr>
        <w:t xml:space="preserve"> н</w:t>
      </w:r>
      <w:r w:rsidRPr="00DC30E5">
        <w:rPr>
          <w:rFonts w:ascii="Times New Roman" w:hAnsi="Times New Roman"/>
          <w:sz w:val="24"/>
          <w:szCs w:val="24"/>
        </w:rPr>
        <w:t>алежного фінансового контролю за управителем</w:t>
      </w:r>
      <w:r>
        <w:rPr>
          <w:rFonts w:ascii="Times New Roman" w:hAnsi="Times New Roman"/>
          <w:sz w:val="24"/>
          <w:szCs w:val="24"/>
        </w:rPr>
        <w:t xml:space="preserve"> фонду, оскільки цей механізм не передбачено,</w:t>
      </w:r>
      <w:r w:rsidRPr="00DC30E5">
        <w:rPr>
          <w:rFonts w:ascii="Times New Roman" w:hAnsi="Times New Roman"/>
          <w:sz w:val="24"/>
          <w:szCs w:val="24"/>
        </w:rPr>
        <w:t xml:space="preserve"> </w:t>
      </w:r>
      <w:r>
        <w:rPr>
          <w:rFonts w:ascii="Times New Roman" w:hAnsi="Times New Roman"/>
          <w:sz w:val="24"/>
          <w:szCs w:val="24"/>
        </w:rPr>
        <w:t>а</w:t>
      </w:r>
      <w:r w:rsidRPr="00DC30E5">
        <w:rPr>
          <w:rFonts w:ascii="Times New Roman" w:hAnsi="Times New Roman"/>
          <w:sz w:val="24"/>
          <w:szCs w:val="24"/>
        </w:rPr>
        <w:t xml:space="preserve">ні чинним законодавством, </w:t>
      </w:r>
      <w:r>
        <w:rPr>
          <w:rFonts w:ascii="Times New Roman" w:hAnsi="Times New Roman"/>
          <w:sz w:val="24"/>
          <w:szCs w:val="24"/>
        </w:rPr>
        <w:t>а</w:t>
      </w:r>
      <w:r w:rsidRPr="00DC30E5">
        <w:rPr>
          <w:rFonts w:ascii="Times New Roman" w:hAnsi="Times New Roman"/>
          <w:sz w:val="24"/>
          <w:szCs w:val="24"/>
        </w:rPr>
        <w:t xml:space="preserve">ні вищевказаним законопроектом. Водночас </w:t>
      </w:r>
      <w:r>
        <w:rPr>
          <w:rFonts w:ascii="Times New Roman" w:hAnsi="Times New Roman"/>
          <w:sz w:val="24"/>
          <w:szCs w:val="24"/>
        </w:rPr>
        <w:t xml:space="preserve">наразі </w:t>
      </w:r>
      <w:r w:rsidRPr="00DC30E5">
        <w:rPr>
          <w:rFonts w:ascii="Times New Roman" w:hAnsi="Times New Roman"/>
          <w:sz w:val="24"/>
          <w:szCs w:val="24"/>
        </w:rPr>
        <w:t>має місце велик</w:t>
      </w:r>
      <w:r>
        <w:rPr>
          <w:rFonts w:ascii="Times New Roman" w:hAnsi="Times New Roman"/>
          <w:sz w:val="24"/>
          <w:szCs w:val="24"/>
        </w:rPr>
        <w:t>а</w:t>
      </w:r>
      <w:r w:rsidRPr="00DC30E5">
        <w:rPr>
          <w:rFonts w:ascii="Times New Roman" w:hAnsi="Times New Roman"/>
          <w:sz w:val="24"/>
          <w:szCs w:val="24"/>
        </w:rPr>
        <w:t xml:space="preserve"> кільк</w:t>
      </w:r>
      <w:r>
        <w:rPr>
          <w:rFonts w:ascii="Times New Roman" w:hAnsi="Times New Roman"/>
          <w:sz w:val="24"/>
          <w:szCs w:val="24"/>
        </w:rPr>
        <w:t>ість</w:t>
      </w:r>
      <w:r w:rsidRPr="00DC30E5">
        <w:rPr>
          <w:rFonts w:ascii="Times New Roman" w:hAnsi="Times New Roman"/>
          <w:sz w:val="24"/>
          <w:szCs w:val="24"/>
        </w:rPr>
        <w:t xml:space="preserve"> випадків, коли управителі </w:t>
      </w:r>
      <w:r>
        <w:rPr>
          <w:rFonts w:ascii="Times New Roman" w:hAnsi="Times New Roman"/>
          <w:sz w:val="24"/>
          <w:szCs w:val="24"/>
        </w:rPr>
        <w:t>фонду фінансування будівництва</w:t>
      </w:r>
      <w:r w:rsidRPr="00DC30E5">
        <w:rPr>
          <w:rFonts w:ascii="Times New Roman" w:hAnsi="Times New Roman"/>
          <w:sz w:val="24"/>
          <w:szCs w:val="24"/>
        </w:rPr>
        <w:t xml:space="preserve"> припиняють свою діяльність, не виконавши </w:t>
      </w:r>
      <w:r>
        <w:rPr>
          <w:rFonts w:ascii="Times New Roman" w:hAnsi="Times New Roman"/>
          <w:sz w:val="24"/>
          <w:szCs w:val="24"/>
        </w:rPr>
        <w:t xml:space="preserve">свої </w:t>
      </w:r>
      <w:r w:rsidRPr="00DC30E5">
        <w:rPr>
          <w:rFonts w:ascii="Times New Roman" w:hAnsi="Times New Roman"/>
          <w:sz w:val="24"/>
          <w:szCs w:val="24"/>
        </w:rPr>
        <w:t>зобов’язанн</w:t>
      </w:r>
      <w:r>
        <w:rPr>
          <w:rFonts w:ascii="Times New Roman" w:hAnsi="Times New Roman"/>
          <w:sz w:val="24"/>
          <w:szCs w:val="24"/>
        </w:rPr>
        <w:t>я</w:t>
      </w:r>
      <w:r w:rsidRPr="00DC30E5">
        <w:rPr>
          <w:rFonts w:ascii="Times New Roman" w:hAnsi="Times New Roman"/>
          <w:sz w:val="24"/>
          <w:szCs w:val="24"/>
        </w:rPr>
        <w:t xml:space="preserve"> перед довірителями, </w:t>
      </w:r>
      <w:r>
        <w:rPr>
          <w:rFonts w:ascii="Times New Roman" w:hAnsi="Times New Roman"/>
          <w:sz w:val="24"/>
          <w:szCs w:val="24"/>
        </w:rPr>
        <w:t xml:space="preserve">а також </w:t>
      </w:r>
      <w:r w:rsidRPr="00DC30E5">
        <w:rPr>
          <w:rFonts w:ascii="Times New Roman" w:hAnsi="Times New Roman"/>
          <w:sz w:val="24"/>
          <w:szCs w:val="24"/>
        </w:rPr>
        <w:t>відсутн</w:t>
      </w:r>
      <w:r>
        <w:rPr>
          <w:rFonts w:ascii="Times New Roman" w:hAnsi="Times New Roman"/>
          <w:sz w:val="24"/>
          <w:szCs w:val="24"/>
        </w:rPr>
        <w:t>ості</w:t>
      </w:r>
      <w:r w:rsidRPr="00DC30E5">
        <w:rPr>
          <w:rFonts w:ascii="Times New Roman" w:hAnsi="Times New Roman"/>
          <w:sz w:val="24"/>
          <w:szCs w:val="24"/>
        </w:rPr>
        <w:t xml:space="preserve"> факт</w:t>
      </w:r>
      <w:r>
        <w:rPr>
          <w:rFonts w:ascii="Times New Roman" w:hAnsi="Times New Roman"/>
          <w:sz w:val="24"/>
          <w:szCs w:val="24"/>
        </w:rPr>
        <w:t>ів</w:t>
      </w:r>
      <w:r w:rsidRPr="00DC30E5">
        <w:rPr>
          <w:rFonts w:ascii="Times New Roman" w:hAnsi="Times New Roman"/>
          <w:sz w:val="24"/>
          <w:szCs w:val="24"/>
        </w:rPr>
        <w:t xml:space="preserve"> притягнення до відповідальності </w:t>
      </w:r>
      <w:r>
        <w:rPr>
          <w:rFonts w:ascii="Times New Roman" w:hAnsi="Times New Roman"/>
          <w:sz w:val="24"/>
          <w:szCs w:val="24"/>
        </w:rPr>
        <w:t xml:space="preserve">винних осіб </w:t>
      </w:r>
      <w:r w:rsidRPr="00DC30E5">
        <w:rPr>
          <w:rFonts w:ascii="Times New Roman" w:hAnsi="Times New Roman"/>
          <w:sz w:val="24"/>
          <w:szCs w:val="24"/>
        </w:rPr>
        <w:t xml:space="preserve">чи повного повернення довірителям вкладених коштів. </w:t>
      </w:r>
      <w:bookmarkEnd w:id="25"/>
    </w:p>
    <w:p w14:paraId="7C406995" w14:textId="77777777" w:rsidR="00BC7574" w:rsidRDefault="00BC7574" w:rsidP="00BC7574">
      <w:pPr>
        <w:spacing w:after="0" w:line="240" w:lineRule="auto"/>
        <w:ind w:firstLine="720"/>
        <w:jc w:val="both"/>
        <w:rPr>
          <w:rFonts w:ascii="Times New Roman" w:hAnsi="Times New Roman"/>
          <w:sz w:val="24"/>
          <w:szCs w:val="24"/>
        </w:rPr>
      </w:pPr>
      <w:r w:rsidRPr="00DC30E5">
        <w:rPr>
          <w:rFonts w:ascii="Times New Roman" w:hAnsi="Times New Roman"/>
          <w:sz w:val="24"/>
          <w:szCs w:val="24"/>
        </w:rPr>
        <w:lastRenderedPageBreak/>
        <w:t xml:space="preserve">Відтак створення більш прозорих механізмів будівництва, запобігання подвійним продажам та інші запобіжники, передбачені </w:t>
      </w:r>
      <w:r>
        <w:rPr>
          <w:rFonts w:ascii="Times New Roman" w:hAnsi="Times New Roman"/>
          <w:sz w:val="24"/>
          <w:szCs w:val="24"/>
        </w:rPr>
        <w:t>згаданим Законом</w:t>
      </w:r>
      <w:r w:rsidRPr="00DC30E5">
        <w:rPr>
          <w:rFonts w:ascii="Times New Roman" w:hAnsi="Times New Roman"/>
          <w:sz w:val="24"/>
          <w:szCs w:val="24"/>
        </w:rPr>
        <w:t xml:space="preserve">, не забезпечують належного контролю за фінансовою спроможністю забудовника добудувати об’єкт та доброчесністю компанії, через яку здійснюється фінансування будівництва. </w:t>
      </w:r>
    </w:p>
    <w:p w14:paraId="4E1F7C7A" w14:textId="77777777" w:rsidR="00BC7574" w:rsidRDefault="00BC7574" w:rsidP="00BC7574">
      <w:pPr>
        <w:spacing w:after="0" w:line="240" w:lineRule="auto"/>
        <w:ind w:firstLine="720"/>
        <w:jc w:val="both"/>
        <w:rPr>
          <w:rFonts w:ascii="Times New Roman" w:hAnsi="Times New Roman"/>
          <w:sz w:val="24"/>
          <w:szCs w:val="24"/>
        </w:rPr>
      </w:pPr>
      <w:r>
        <w:rPr>
          <w:rFonts w:ascii="Times New Roman" w:hAnsi="Times New Roman"/>
          <w:sz w:val="24"/>
          <w:szCs w:val="24"/>
        </w:rPr>
        <w:t xml:space="preserve">Для вирішення цієї проблеми </w:t>
      </w:r>
      <w:r w:rsidRPr="009607D8">
        <w:rPr>
          <w:rFonts w:ascii="Times New Roman" w:hAnsi="Times New Roman"/>
          <w:b/>
          <w:bCs/>
          <w:i/>
          <w:iCs/>
          <w:sz w:val="24"/>
          <w:szCs w:val="24"/>
        </w:rPr>
        <w:t>проектом</w:t>
      </w:r>
      <w:r>
        <w:rPr>
          <w:rFonts w:ascii="Times New Roman" w:hAnsi="Times New Roman"/>
          <w:sz w:val="24"/>
          <w:szCs w:val="24"/>
        </w:rPr>
        <w:t xml:space="preserve"> </w:t>
      </w:r>
      <w:r w:rsidRPr="002D3FB6">
        <w:rPr>
          <w:rFonts w:ascii="Times New Roman" w:hAnsi="Times New Roman"/>
          <w:b/>
          <w:bCs/>
          <w:i/>
          <w:iCs/>
          <w:sz w:val="24"/>
          <w:szCs w:val="24"/>
        </w:rPr>
        <w:t>Державно</w:t>
      </w:r>
      <w:r>
        <w:rPr>
          <w:rFonts w:ascii="Times New Roman" w:hAnsi="Times New Roman"/>
          <w:b/>
          <w:bCs/>
          <w:i/>
          <w:iCs/>
          <w:sz w:val="24"/>
          <w:szCs w:val="24"/>
        </w:rPr>
        <w:t>ї</w:t>
      </w:r>
      <w:r w:rsidRPr="002D3FB6">
        <w:rPr>
          <w:rFonts w:ascii="Times New Roman" w:hAnsi="Times New Roman"/>
          <w:b/>
          <w:bCs/>
          <w:i/>
          <w:iCs/>
          <w:sz w:val="24"/>
          <w:szCs w:val="24"/>
        </w:rPr>
        <w:t xml:space="preserve"> антикорупційно</w:t>
      </w:r>
      <w:r>
        <w:rPr>
          <w:rFonts w:ascii="Times New Roman" w:hAnsi="Times New Roman"/>
          <w:b/>
          <w:bCs/>
          <w:i/>
          <w:iCs/>
          <w:sz w:val="24"/>
          <w:szCs w:val="24"/>
        </w:rPr>
        <w:t>ї</w:t>
      </w:r>
      <w:r w:rsidRPr="002D3FB6">
        <w:rPr>
          <w:rFonts w:ascii="Times New Roman" w:hAnsi="Times New Roman"/>
          <w:b/>
          <w:bCs/>
          <w:i/>
          <w:iCs/>
          <w:sz w:val="24"/>
          <w:szCs w:val="24"/>
        </w:rPr>
        <w:t xml:space="preserve"> програм</w:t>
      </w:r>
      <w:r>
        <w:rPr>
          <w:rFonts w:ascii="Times New Roman" w:hAnsi="Times New Roman"/>
          <w:b/>
          <w:bCs/>
          <w:i/>
          <w:iCs/>
          <w:sz w:val="24"/>
          <w:szCs w:val="24"/>
        </w:rPr>
        <w:t>и</w:t>
      </w:r>
      <w:r w:rsidRPr="002D3FB6">
        <w:rPr>
          <w:rFonts w:ascii="Times New Roman" w:hAnsi="Times New Roman"/>
          <w:b/>
          <w:bCs/>
          <w:i/>
          <w:iCs/>
          <w:sz w:val="24"/>
          <w:szCs w:val="24"/>
        </w:rPr>
        <w:t xml:space="preserve"> на 2023-2025 роки</w:t>
      </w:r>
      <w:r>
        <w:rPr>
          <w:rFonts w:ascii="Times New Roman" w:hAnsi="Times New Roman"/>
          <w:sz w:val="24"/>
          <w:szCs w:val="24"/>
        </w:rPr>
        <w:t xml:space="preserve"> передбачено заходи, спрямовані на забезпечення </w:t>
      </w:r>
      <w:r w:rsidRPr="00DC30E5">
        <w:rPr>
          <w:rFonts w:ascii="Times New Roman" w:hAnsi="Times New Roman"/>
          <w:sz w:val="24"/>
          <w:szCs w:val="24"/>
        </w:rPr>
        <w:t xml:space="preserve">підвищення ефективності функціонування </w:t>
      </w:r>
      <w:r>
        <w:rPr>
          <w:rFonts w:ascii="Times New Roman" w:hAnsi="Times New Roman"/>
          <w:sz w:val="24"/>
          <w:szCs w:val="24"/>
        </w:rPr>
        <w:t xml:space="preserve">фонду фінансування будівництва </w:t>
      </w:r>
      <w:r w:rsidRPr="00DC30E5">
        <w:rPr>
          <w:rFonts w:ascii="Times New Roman" w:hAnsi="Times New Roman"/>
          <w:sz w:val="24"/>
          <w:szCs w:val="24"/>
        </w:rPr>
        <w:t>шляхом удосконалення його організаційно-функціональної структури, яка забезпечить чіткість і відкритість фінансових відносин основних учасників будівельного процесу та мінімізує ризики, пов’язані з житловим будівництвом</w:t>
      </w:r>
      <w:r>
        <w:rPr>
          <w:rFonts w:ascii="Times New Roman" w:hAnsi="Times New Roman"/>
          <w:sz w:val="24"/>
          <w:szCs w:val="24"/>
        </w:rPr>
        <w:t>, з</w:t>
      </w:r>
      <w:r w:rsidRPr="00DC30E5">
        <w:rPr>
          <w:rFonts w:ascii="Times New Roman" w:hAnsi="Times New Roman"/>
          <w:sz w:val="24"/>
          <w:szCs w:val="24"/>
        </w:rPr>
        <w:t>окрема</w:t>
      </w:r>
      <w:r>
        <w:rPr>
          <w:rFonts w:ascii="Times New Roman" w:hAnsi="Times New Roman"/>
          <w:sz w:val="24"/>
          <w:szCs w:val="24"/>
        </w:rPr>
        <w:t>,</w:t>
      </w:r>
      <w:r w:rsidRPr="00DC30E5">
        <w:rPr>
          <w:rFonts w:ascii="Times New Roman" w:hAnsi="Times New Roman"/>
          <w:sz w:val="24"/>
          <w:szCs w:val="24"/>
        </w:rPr>
        <w:t xml:space="preserve"> </w:t>
      </w:r>
      <w:r>
        <w:rPr>
          <w:rFonts w:ascii="Times New Roman" w:hAnsi="Times New Roman"/>
          <w:sz w:val="24"/>
          <w:szCs w:val="24"/>
        </w:rPr>
        <w:t>запропоновано:</w:t>
      </w:r>
      <w:r w:rsidRPr="00DC30E5">
        <w:rPr>
          <w:rFonts w:ascii="Times New Roman" w:hAnsi="Times New Roman"/>
          <w:sz w:val="24"/>
          <w:szCs w:val="24"/>
        </w:rPr>
        <w:t xml:space="preserve"> </w:t>
      </w:r>
    </w:p>
    <w:p w14:paraId="28F73E32" w14:textId="77777777" w:rsidR="00BC7574" w:rsidRDefault="00BC7574" w:rsidP="00BC7574">
      <w:pPr>
        <w:spacing w:after="0" w:line="240" w:lineRule="auto"/>
        <w:ind w:firstLine="720"/>
        <w:jc w:val="both"/>
        <w:rPr>
          <w:rFonts w:ascii="Times New Roman" w:hAnsi="Times New Roman"/>
          <w:sz w:val="24"/>
          <w:szCs w:val="24"/>
        </w:rPr>
      </w:pPr>
      <w:r>
        <w:rPr>
          <w:rFonts w:ascii="Times New Roman" w:hAnsi="Times New Roman"/>
          <w:sz w:val="24"/>
          <w:szCs w:val="24"/>
        </w:rPr>
        <w:t xml:space="preserve">1) передбачити </w:t>
      </w:r>
      <w:r w:rsidRPr="00DC30E5">
        <w:rPr>
          <w:rFonts w:ascii="Times New Roman" w:hAnsi="Times New Roman"/>
          <w:sz w:val="24"/>
          <w:szCs w:val="24"/>
        </w:rPr>
        <w:t xml:space="preserve">функціонування організаційної структури </w:t>
      </w:r>
      <w:r>
        <w:rPr>
          <w:rFonts w:ascii="Times New Roman" w:hAnsi="Times New Roman"/>
          <w:sz w:val="24"/>
          <w:szCs w:val="24"/>
        </w:rPr>
        <w:t>фонду фінансування будівництва лише в</w:t>
      </w:r>
      <w:r w:rsidRPr="00DC30E5">
        <w:rPr>
          <w:rFonts w:ascii="Times New Roman" w:hAnsi="Times New Roman"/>
          <w:sz w:val="24"/>
          <w:szCs w:val="24"/>
        </w:rPr>
        <w:t xml:space="preserve"> складі банківських установ</w:t>
      </w:r>
      <w:r>
        <w:rPr>
          <w:rFonts w:ascii="Times New Roman" w:hAnsi="Times New Roman"/>
          <w:sz w:val="24"/>
          <w:szCs w:val="24"/>
        </w:rPr>
        <w:t>;</w:t>
      </w:r>
    </w:p>
    <w:p w14:paraId="3019D0E4" w14:textId="77777777" w:rsidR="00BC7574" w:rsidRDefault="00BC7574" w:rsidP="00BC7574">
      <w:pPr>
        <w:spacing w:after="0" w:line="240" w:lineRule="auto"/>
        <w:ind w:firstLine="720"/>
        <w:jc w:val="both"/>
        <w:rPr>
          <w:rFonts w:ascii="Times New Roman" w:hAnsi="Times New Roman"/>
          <w:sz w:val="24"/>
          <w:szCs w:val="24"/>
        </w:rPr>
      </w:pPr>
      <w:r>
        <w:rPr>
          <w:rFonts w:ascii="Times New Roman" w:hAnsi="Times New Roman"/>
          <w:sz w:val="24"/>
          <w:szCs w:val="24"/>
        </w:rPr>
        <w:t xml:space="preserve">2) встановити </w:t>
      </w:r>
      <w:r w:rsidRPr="00DC30E5">
        <w:rPr>
          <w:rFonts w:ascii="Times New Roman" w:hAnsi="Times New Roman"/>
          <w:sz w:val="24"/>
          <w:szCs w:val="24"/>
        </w:rPr>
        <w:t>належний контроль за управителями з боку Н</w:t>
      </w:r>
      <w:r>
        <w:rPr>
          <w:rFonts w:ascii="Times New Roman" w:hAnsi="Times New Roman"/>
          <w:sz w:val="24"/>
          <w:szCs w:val="24"/>
        </w:rPr>
        <w:t>аціонального банку України;</w:t>
      </w:r>
    </w:p>
    <w:p w14:paraId="696F94AA" w14:textId="77777777" w:rsidR="00BC7574" w:rsidRPr="002D3FB6" w:rsidRDefault="00BC7574" w:rsidP="00BC7574">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встановити </w:t>
      </w:r>
      <w:r w:rsidRPr="00DC30E5">
        <w:rPr>
          <w:rFonts w:ascii="Times New Roman" w:hAnsi="Times New Roman"/>
          <w:sz w:val="24"/>
          <w:szCs w:val="24"/>
        </w:rPr>
        <w:t xml:space="preserve">належний контроль за виконанням забудовником графіку будівництва житла та цільовим використанням коштів шляхом авансування забудовнику коштів згідно з етапами будівництва та фінансування </w:t>
      </w:r>
      <w:r>
        <w:rPr>
          <w:rFonts w:ascii="Times New Roman" w:hAnsi="Times New Roman"/>
          <w:sz w:val="24"/>
          <w:szCs w:val="24"/>
        </w:rPr>
        <w:t>з</w:t>
      </w:r>
      <w:r w:rsidRPr="00DC30E5">
        <w:rPr>
          <w:rFonts w:ascii="Times New Roman" w:hAnsi="Times New Roman"/>
          <w:sz w:val="24"/>
          <w:szCs w:val="24"/>
        </w:rPr>
        <w:t>абудовника шляхом сканування операцій на ра</w:t>
      </w:r>
      <w:r w:rsidRPr="00DC30E5">
        <w:rPr>
          <w:rFonts w:ascii="Times New Roman" w:eastAsia="Times New Roman" w:hAnsi="Times New Roman" w:cs="Times New Roman"/>
          <w:sz w:val="24"/>
          <w:szCs w:val="24"/>
        </w:rPr>
        <w:t>хунку</w:t>
      </w:r>
      <w:r w:rsidRPr="00DC30E5">
        <w:rPr>
          <w:rFonts w:ascii="Times New Roman" w:eastAsia="Times New Roman" w:hAnsi="Times New Roman" w:cs="Times New Roman"/>
          <w:sz w:val="24"/>
          <w:szCs w:val="24"/>
          <w:vertAlign w:val="superscript"/>
        </w:rPr>
        <w:footnoteReference w:id="25"/>
      </w:r>
      <w:r w:rsidRPr="00DC30E5">
        <w:rPr>
          <w:rFonts w:ascii="Times New Roman" w:eastAsia="Times New Roman" w:hAnsi="Times New Roman" w:cs="Times New Roman"/>
          <w:sz w:val="24"/>
          <w:szCs w:val="24"/>
        </w:rPr>
        <w:t xml:space="preserve">. </w:t>
      </w:r>
    </w:p>
    <w:p w14:paraId="78A735CA" w14:textId="48315E2D" w:rsidR="00BC7574" w:rsidRPr="00C853DA" w:rsidRDefault="00BC7574" w:rsidP="00BC7574">
      <w:pPr>
        <w:spacing w:after="0" w:line="240" w:lineRule="auto"/>
        <w:ind w:firstLine="720"/>
        <w:jc w:val="both"/>
        <w:rPr>
          <w:rFonts w:ascii="Times New Roman" w:eastAsia="Times New Roman" w:hAnsi="Times New Roman" w:cs="Times New Roman"/>
          <w:sz w:val="24"/>
          <w:szCs w:val="24"/>
        </w:rPr>
      </w:pPr>
      <w:r w:rsidRPr="009607D8">
        <w:rPr>
          <w:rFonts w:ascii="Times New Roman" w:eastAsia="Times New Roman" w:hAnsi="Times New Roman" w:cs="Times New Roman"/>
          <w:b/>
          <w:bCs/>
          <w:sz w:val="24"/>
          <w:szCs w:val="24"/>
        </w:rPr>
        <w:t>3</w:t>
      </w:r>
      <w:r w:rsidRPr="00DC30E5">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38398F">
        <w:rPr>
          <w:rFonts w:ascii="Times New Roman" w:eastAsia="Times New Roman" w:hAnsi="Times New Roman" w:cs="Times New Roman"/>
          <w:i/>
          <w:sz w:val="24"/>
          <w:szCs w:val="24"/>
        </w:rPr>
        <w:t>Неврегульованість порядку здійснення перевірки документації для отримання документів дозвільного характеру у сфері будівництва, вибірковість проведення перевірок у сфері містобудування, а також недосконалий механізм притягнення до відповідальності за порушення у сфері містобудування разом створюють сприятливі умови для зловживань і порушень у цій сфері, породжують ризики для життя і здоров’я людей</w:t>
      </w:r>
      <w:r>
        <w:rPr>
          <w:rFonts w:ascii="Times New Roman" w:eastAsia="Times New Roman" w:hAnsi="Times New Roman" w:cs="Times New Roman"/>
          <w:sz w:val="24"/>
          <w:szCs w:val="24"/>
        </w:rPr>
        <w:t>.</w:t>
      </w:r>
    </w:p>
    <w:p w14:paraId="41C78623"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Наразі у сфері будівництва спостерігається значне спрощення процедур, переведення їх в автоматизований формат, при цьому часом має місце надмірне звуження предмету контролю під час видачі дозв</w:t>
      </w:r>
      <w:r>
        <w:rPr>
          <w:rFonts w:ascii="Times New Roman" w:eastAsia="Times New Roman" w:hAnsi="Times New Roman" w:cs="Times New Roman"/>
          <w:sz w:val="24"/>
          <w:szCs w:val="24"/>
        </w:rPr>
        <w:t>ільних документів</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Водночас </w:t>
      </w:r>
      <w:r w:rsidRPr="00DC30E5">
        <w:rPr>
          <w:rFonts w:ascii="Times New Roman" w:eastAsia="Times New Roman" w:hAnsi="Times New Roman" w:cs="Times New Roman"/>
          <w:sz w:val="24"/>
          <w:szCs w:val="24"/>
        </w:rPr>
        <w:t xml:space="preserve">нормами законодавства не вимагається, а </w:t>
      </w:r>
      <w:r>
        <w:rPr>
          <w:rFonts w:ascii="Times New Roman" w:eastAsia="Times New Roman" w:hAnsi="Times New Roman" w:cs="Times New Roman"/>
          <w:sz w:val="24"/>
          <w:szCs w:val="24"/>
        </w:rPr>
        <w:t>Єдина державна е</w:t>
      </w:r>
      <w:r w:rsidRPr="00DC30E5">
        <w:rPr>
          <w:rFonts w:ascii="Times New Roman" w:eastAsia="Times New Roman" w:hAnsi="Times New Roman" w:cs="Times New Roman"/>
          <w:sz w:val="24"/>
          <w:szCs w:val="24"/>
        </w:rPr>
        <w:t>лектронна система</w:t>
      </w:r>
      <w:r>
        <w:rPr>
          <w:rFonts w:ascii="Times New Roman" w:eastAsia="Times New Roman" w:hAnsi="Times New Roman" w:cs="Times New Roman"/>
          <w:sz w:val="24"/>
          <w:szCs w:val="24"/>
        </w:rPr>
        <w:t xml:space="preserve"> у сфері будівництва </w:t>
      </w:r>
      <w:r w:rsidRPr="00DC30E5">
        <w:rPr>
          <w:rFonts w:ascii="Times New Roman" w:eastAsia="Times New Roman" w:hAnsi="Times New Roman" w:cs="Times New Roman"/>
          <w:sz w:val="24"/>
          <w:szCs w:val="24"/>
        </w:rPr>
        <w:t xml:space="preserve">не є та не може бути спроможною перевіряти </w:t>
      </w:r>
      <w:r>
        <w:rPr>
          <w:rFonts w:ascii="Times New Roman" w:eastAsia="Times New Roman" w:hAnsi="Times New Roman" w:cs="Times New Roman"/>
          <w:sz w:val="24"/>
          <w:szCs w:val="24"/>
        </w:rPr>
        <w:t>відповідність</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певного</w:t>
      </w:r>
      <w:r w:rsidRPr="00DC30E5">
        <w:rPr>
          <w:rFonts w:ascii="Times New Roman" w:eastAsia="Times New Roman" w:hAnsi="Times New Roman" w:cs="Times New Roman"/>
          <w:sz w:val="24"/>
          <w:szCs w:val="24"/>
        </w:rPr>
        <w:t xml:space="preserve"> об’єкта</w:t>
      </w:r>
      <w:r>
        <w:rPr>
          <w:rFonts w:ascii="Times New Roman" w:eastAsia="Times New Roman" w:hAnsi="Times New Roman" w:cs="Times New Roman"/>
          <w:sz w:val="24"/>
          <w:szCs w:val="24"/>
        </w:rPr>
        <w:t xml:space="preserve"> та документів </w:t>
      </w:r>
      <w:r w:rsidRPr="00DC30E5">
        <w:rPr>
          <w:rFonts w:ascii="Times New Roman" w:eastAsia="Times New Roman" w:hAnsi="Times New Roman" w:cs="Times New Roman"/>
          <w:sz w:val="24"/>
          <w:szCs w:val="24"/>
        </w:rPr>
        <w:t>на будівництво містобудівній документації</w:t>
      </w: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 xml:space="preserve">будівельним нормам та існуючим обмеженням, оскільки в цьому випадку все-таки необхідні інтелектуальні зусилля та аналіз. </w:t>
      </w:r>
    </w:p>
    <w:p w14:paraId="1E71BB04"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 xml:space="preserve">Працівники органів архітектурно-будівельного контролю </w:t>
      </w:r>
      <w:r>
        <w:rPr>
          <w:rFonts w:ascii="Times New Roman" w:eastAsia="Times New Roman" w:hAnsi="Times New Roman" w:cs="Times New Roman"/>
          <w:sz w:val="24"/>
          <w:szCs w:val="24"/>
        </w:rPr>
        <w:t xml:space="preserve">наразі </w:t>
      </w:r>
      <w:r w:rsidRPr="00DC30E5">
        <w:rPr>
          <w:rFonts w:ascii="Times New Roman" w:eastAsia="Times New Roman" w:hAnsi="Times New Roman" w:cs="Times New Roman"/>
          <w:sz w:val="24"/>
          <w:szCs w:val="24"/>
        </w:rPr>
        <w:t xml:space="preserve">перевіряють </w:t>
      </w:r>
      <w:r>
        <w:rPr>
          <w:rFonts w:ascii="Times New Roman" w:eastAsia="Times New Roman" w:hAnsi="Times New Roman" w:cs="Times New Roman"/>
          <w:sz w:val="24"/>
          <w:szCs w:val="24"/>
        </w:rPr>
        <w:t xml:space="preserve">лише </w:t>
      </w:r>
      <w:r w:rsidRPr="00DC30E5">
        <w:rPr>
          <w:rFonts w:ascii="Times New Roman" w:eastAsia="Times New Roman" w:hAnsi="Times New Roman" w:cs="Times New Roman"/>
          <w:sz w:val="24"/>
          <w:szCs w:val="24"/>
        </w:rPr>
        <w:t xml:space="preserve">повноту </w:t>
      </w:r>
      <w:r>
        <w:rPr>
          <w:rFonts w:ascii="Times New Roman" w:eastAsia="Times New Roman" w:hAnsi="Times New Roman" w:cs="Times New Roman"/>
          <w:sz w:val="24"/>
          <w:szCs w:val="24"/>
        </w:rPr>
        <w:t xml:space="preserve">такої </w:t>
      </w:r>
      <w:r w:rsidRPr="00DC30E5">
        <w:rPr>
          <w:rFonts w:ascii="Times New Roman" w:eastAsia="Times New Roman" w:hAnsi="Times New Roman" w:cs="Times New Roman"/>
          <w:sz w:val="24"/>
          <w:szCs w:val="24"/>
        </w:rPr>
        <w:t xml:space="preserve">документації, але не мають чіткого обов’язку здійснити її аналіз. Тому наразі </w:t>
      </w:r>
      <w:r>
        <w:rPr>
          <w:rFonts w:ascii="Times New Roman" w:eastAsia="Times New Roman" w:hAnsi="Times New Roman" w:cs="Times New Roman"/>
          <w:sz w:val="24"/>
          <w:szCs w:val="24"/>
        </w:rPr>
        <w:t xml:space="preserve">має місце </w:t>
      </w:r>
      <w:r w:rsidRPr="00DC30E5">
        <w:rPr>
          <w:rFonts w:ascii="Times New Roman" w:eastAsia="Times New Roman" w:hAnsi="Times New Roman" w:cs="Times New Roman"/>
          <w:sz w:val="24"/>
          <w:szCs w:val="24"/>
        </w:rPr>
        <w:t xml:space="preserve">така ситуація: </w:t>
      </w:r>
    </w:p>
    <w:p w14:paraId="0C205B2D" w14:textId="1C3BB100" w:rsidR="00BC7574" w:rsidRDefault="00BC7574" w:rsidP="00BC7574">
      <w:pPr>
        <w:spacing w:after="0" w:line="240" w:lineRule="auto"/>
        <w:ind w:firstLine="720"/>
        <w:jc w:val="both"/>
        <w:rPr>
          <w:rFonts w:ascii="Times New Roman" w:eastAsia="Times New Roman" w:hAnsi="Times New Roman" w:cs="Times New Roman"/>
          <w:sz w:val="24"/>
          <w:szCs w:val="24"/>
        </w:rPr>
      </w:pPr>
      <w:r w:rsidRPr="006514F7">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38398F">
        <w:rPr>
          <w:rFonts w:ascii="Times New Roman" w:eastAsia="Times New Roman" w:hAnsi="Times New Roman" w:cs="Times New Roman"/>
          <w:sz w:val="24"/>
          <w:szCs w:val="24"/>
        </w:rPr>
        <w:t xml:space="preserve">при видачі дозволів документи перевіряють на їхню наявність та повноту, відповідність форми документа </w:t>
      </w:r>
      <w:r>
        <w:rPr>
          <w:rFonts w:ascii="Times New Roman" w:eastAsia="Times New Roman" w:hAnsi="Times New Roman" w:cs="Times New Roman"/>
          <w:sz w:val="24"/>
          <w:szCs w:val="24"/>
        </w:rPr>
        <w:t>встановленим вимогам, тобто має місце формальна  перевірка пакету документації за переліком, а не її змісту;</w:t>
      </w:r>
      <w:r w:rsidRPr="0038398F">
        <w:rPr>
          <w:rFonts w:ascii="Times New Roman" w:eastAsia="Times New Roman" w:hAnsi="Times New Roman" w:cs="Times New Roman"/>
          <w:sz w:val="24"/>
          <w:szCs w:val="24"/>
        </w:rPr>
        <w:t xml:space="preserve"> </w:t>
      </w:r>
    </w:p>
    <w:p w14:paraId="50569534" w14:textId="1FF5562C"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випадку повноти поданого пакета документів видається дозвіл. При цьому не встановлено обов’язку перевірки змісту документації до видачі дозволу;</w:t>
      </w:r>
    </w:p>
    <w:p w14:paraId="24A6CD26" w14:textId="31B7562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подальшому може бути призначена перевірка, зупинено дію дозволу з поданням позову до суду про його скасування. </w:t>
      </w:r>
      <w:bookmarkStart w:id="26" w:name="_Hlk112859467"/>
      <w:r w:rsidRPr="00006726">
        <w:rPr>
          <w:rFonts w:ascii="Times New Roman" w:eastAsia="Times New Roman" w:hAnsi="Times New Roman" w:cs="Times New Roman"/>
          <w:sz w:val="24"/>
          <w:szCs w:val="24"/>
        </w:rPr>
        <w:t>Водночас така перевірка після видачі дозволу здійснюється лише в певних випадках</w:t>
      </w:r>
      <w:r w:rsidRPr="00DC30E5">
        <w:rPr>
          <w:vertAlign w:val="superscript"/>
        </w:rPr>
        <w:footnoteReference w:id="26"/>
      </w:r>
      <w:r w:rsidRPr="00006726">
        <w:rPr>
          <w:rFonts w:ascii="Times New Roman" w:eastAsia="Times New Roman" w:hAnsi="Times New Roman" w:cs="Times New Roman"/>
          <w:sz w:val="24"/>
          <w:szCs w:val="24"/>
        </w:rPr>
        <w:t xml:space="preserve"> (найчастіше це заяви фізичних, юридичних осіб або правоохоронних органів).</w:t>
      </w:r>
      <w:r>
        <w:rPr>
          <w:rFonts w:ascii="Times New Roman" w:eastAsia="Times New Roman" w:hAnsi="Times New Roman" w:cs="Times New Roman"/>
          <w:sz w:val="24"/>
          <w:szCs w:val="24"/>
        </w:rPr>
        <w:t xml:space="preserve"> Також зацікавлена сторона може подати позов до суду про скасування дозволу в судовому порядку без проведення попередньої перевірки.</w:t>
      </w:r>
    </w:p>
    <w:p w14:paraId="2E18FBCE"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Ця ситуація зумовлює на практиці низку проблем, яка полягає у такому: </w:t>
      </w:r>
    </w:p>
    <w:p w14:paraId="0F80CEE1"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B226E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607D8">
        <w:rPr>
          <w:rFonts w:ascii="Times New Roman" w:eastAsia="Times New Roman" w:hAnsi="Times New Roman" w:cs="Times New Roman"/>
          <w:bCs/>
          <w:iCs/>
          <w:sz w:val="24"/>
          <w:szCs w:val="24"/>
        </w:rPr>
        <w:t>перешкоджанні сталості відносин у сфері будівництва</w:t>
      </w:r>
      <w:r w:rsidRPr="0038398F">
        <w:rPr>
          <w:rFonts w:ascii="Times New Roman" w:eastAsia="Times New Roman" w:hAnsi="Times New Roman" w:cs="Times New Roman"/>
          <w:sz w:val="24"/>
          <w:szCs w:val="24"/>
        </w:rPr>
        <w:t xml:space="preserve">, адже </w:t>
      </w:r>
      <w:r>
        <w:rPr>
          <w:rFonts w:ascii="Times New Roman" w:eastAsia="Times New Roman" w:hAnsi="Times New Roman" w:cs="Times New Roman"/>
          <w:sz w:val="24"/>
          <w:szCs w:val="24"/>
        </w:rPr>
        <w:t xml:space="preserve">після розгляду справи у судовому порядку та початку виконання судового рішення </w:t>
      </w:r>
      <w:r w:rsidRPr="0038398F">
        <w:rPr>
          <w:rFonts w:ascii="Times New Roman" w:eastAsia="Times New Roman" w:hAnsi="Times New Roman" w:cs="Times New Roman"/>
          <w:sz w:val="24"/>
          <w:szCs w:val="24"/>
        </w:rPr>
        <w:t xml:space="preserve">об’єкт будівництва </w:t>
      </w:r>
      <w:r w:rsidRPr="00A829C2">
        <w:rPr>
          <w:rFonts w:ascii="Times New Roman" w:eastAsia="Times New Roman" w:hAnsi="Times New Roman" w:cs="Times New Roman"/>
          <w:sz w:val="24"/>
          <w:szCs w:val="24"/>
        </w:rPr>
        <w:t>вже</w:t>
      </w:r>
      <w:r w:rsidRPr="00B226E1">
        <w:rPr>
          <w:rFonts w:ascii="Times New Roman" w:eastAsia="Times New Roman" w:hAnsi="Times New Roman" w:cs="Times New Roman"/>
          <w:sz w:val="24"/>
          <w:szCs w:val="24"/>
        </w:rPr>
        <w:t xml:space="preserve"> </w:t>
      </w:r>
      <w:r w:rsidRPr="0038398F">
        <w:rPr>
          <w:rFonts w:ascii="Times New Roman" w:eastAsia="Times New Roman" w:hAnsi="Times New Roman" w:cs="Times New Roman"/>
          <w:sz w:val="24"/>
          <w:szCs w:val="24"/>
        </w:rPr>
        <w:t>може бути збудований</w:t>
      </w:r>
      <w:r>
        <w:rPr>
          <w:rFonts w:ascii="Times New Roman" w:eastAsia="Times New Roman" w:hAnsi="Times New Roman" w:cs="Times New Roman"/>
          <w:sz w:val="24"/>
          <w:szCs w:val="24"/>
        </w:rPr>
        <w:t>;</w:t>
      </w:r>
      <w:bookmarkEnd w:id="26"/>
    </w:p>
    <w:p w14:paraId="5B8D3453"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8398F">
        <w:rPr>
          <w:rFonts w:ascii="Times New Roman" w:eastAsia="Times New Roman" w:hAnsi="Times New Roman" w:cs="Times New Roman"/>
          <w:sz w:val="24"/>
          <w:szCs w:val="24"/>
        </w:rPr>
        <w:t xml:space="preserve"> </w:t>
      </w:r>
      <w:r w:rsidRPr="009607D8">
        <w:rPr>
          <w:rFonts w:ascii="Times New Roman" w:eastAsia="Times New Roman" w:hAnsi="Times New Roman" w:cs="Times New Roman"/>
          <w:bCs/>
          <w:iCs/>
          <w:sz w:val="24"/>
          <w:szCs w:val="24"/>
        </w:rPr>
        <w:t>незахищеності інвесторів-фізичних осіб</w:t>
      </w:r>
      <w:r w:rsidRPr="0038398F">
        <w:rPr>
          <w:rFonts w:ascii="Times New Roman" w:eastAsia="Times New Roman" w:hAnsi="Times New Roman" w:cs="Times New Roman"/>
          <w:sz w:val="24"/>
          <w:szCs w:val="24"/>
        </w:rPr>
        <w:t xml:space="preserve">, які фінансували </w:t>
      </w:r>
      <w:r>
        <w:rPr>
          <w:rFonts w:ascii="Times New Roman" w:eastAsia="Times New Roman" w:hAnsi="Times New Roman" w:cs="Times New Roman"/>
          <w:sz w:val="24"/>
          <w:szCs w:val="24"/>
        </w:rPr>
        <w:t>при чинному дозволі</w:t>
      </w:r>
      <w:r w:rsidRPr="00887786">
        <w:rPr>
          <w:rFonts w:ascii="Times New Roman" w:eastAsia="Times New Roman" w:hAnsi="Times New Roman" w:cs="Times New Roman"/>
          <w:sz w:val="24"/>
          <w:szCs w:val="24"/>
        </w:rPr>
        <w:t xml:space="preserve"> </w:t>
      </w:r>
      <w:r w:rsidRPr="0038398F">
        <w:rPr>
          <w:rFonts w:ascii="Times New Roman" w:eastAsia="Times New Roman" w:hAnsi="Times New Roman" w:cs="Times New Roman"/>
          <w:sz w:val="24"/>
          <w:szCs w:val="24"/>
        </w:rPr>
        <w:t>будівництво об’єкта</w:t>
      </w:r>
      <w:r>
        <w:rPr>
          <w:rFonts w:ascii="Times New Roman" w:eastAsia="Times New Roman" w:hAnsi="Times New Roman" w:cs="Times New Roman"/>
          <w:sz w:val="24"/>
          <w:szCs w:val="24"/>
        </w:rPr>
        <w:t xml:space="preserve">, проте в подальшому цей дозвіл було скасовано в судовому порядку; </w:t>
      </w:r>
    </w:p>
    <w:p w14:paraId="531D42E5"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можливість проведення перевірок після того, як було видано дозвіл та санкціоновано будівництво об’єкту, що </w:t>
      </w:r>
      <w:bookmarkStart w:id="27" w:name="_Hlk112859420"/>
      <w:r w:rsidRPr="0038398F">
        <w:rPr>
          <w:rFonts w:ascii="Times New Roman" w:eastAsia="Times New Roman" w:hAnsi="Times New Roman" w:cs="Times New Roman"/>
          <w:sz w:val="24"/>
          <w:szCs w:val="24"/>
        </w:rPr>
        <w:t>створю</w:t>
      </w:r>
      <w:r>
        <w:rPr>
          <w:rFonts w:ascii="Times New Roman" w:eastAsia="Times New Roman" w:hAnsi="Times New Roman" w:cs="Times New Roman"/>
          <w:sz w:val="24"/>
          <w:szCs w:val="24"/>
        </w:rPr>
        <w:t>є</w:t>
      </w:r>
      <w:r w:rsidRPr="0038398F">
        <w:rPr>
          <w:rFonts w:ascii="Times New Roman" w:eastAsia="Times New Roman" w:hAnsi="Times New Roman" w:cs="Times New Roman"/>
          <w:sz w:val="24"/>
          <w:szCs w:val="24"/>
        </w:rPr>
        <w:t xml:space="preserve"> умови для неправомірного тиску на забудовників шляхом залякування перевіркою та її можливими наслідками </w:t>
      </w:r>
      <w:r>
        <w:rPr>
          <w:rFonts w:ascii="Times New Roman" w:eastAsia="Times New Roman" w:hAnsi="Times New Roman" w:cs="Times New Roman"/>
          <w:sz w:val="24"/>
          <w:szCs w:val="24"/>
        </w:rPr>
        <w:t>для останнього;</w:t>
      </w:r>
    </w:p>
    <w:p w14:paraId="249C36DE"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необов’язковість проведення перевірки та вибірковість реагування на зави про проведення перевірки</w:t>
      </w:r>
      <w:r w:rsidRPr="00383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створюють широке поле для існування корупційних практик, які проявляються в наданні </w:t>
      </w:r>
      <w:r w:rsidRPr="0038398F">
        <w:rPr>
          <w:rFonts w:ascii="Times New Roman" w:eastAsia="Times New Roman" w:hAnsi="Times New Roman" w:cs="Times New Roman"/>
          <w:sz w:val="24"/>
          <w:szCs w:val="24"/>
        </w:rPr>
        <w:t>недоброчесним</w:t>
      </w:r>
      <w:r>
        <w:rPr>
          <w:rFonts w:ascii="Times New Roman" w:eastAsia="Times New Roman" w:hAnsi="Times New Roman" w:cs="Times New Roman"/>
          <w:sz w:val="24"/>
          <w:szCs w:val="24"/>
        </w:rPr>
        <w:t>и</w:t>
      </w:r>
      <w:r w:rsidRPr="0038398F">
        <w:rPr>
          <w:rFonts w:ascii="Times New Roman" w:eastAsia="Times New Roman" w:hAnsi="Times New Roman" w:cs="Times New Roman"/>
          <w:sz w:val="24"/>
          <w:szCs w:val="24"/>
        </w:rPr>
        <w:t xml:space="preserve"> забудовникам</w:t>
      </w:r>
      <w:r>
        <w:rPr>
          <w:rFonts w:ascii="Times New Roman" w:eastAsia="Times New Roman" w:hAnsi="Times New Roman" w:cs="Times New Roman"/>
          <w:sz w:val="24"/>
          <w:szCs w:val="24"/>
        </w:rPr>
        <w:t>и</w:t>
      </w:r>
      <w:r w:rsidRPr="0038398F">
        <w:rPr>
          <w:rFonts w:ascii="Times New Roman" w:eastAsia="Times New Roman" w:hAnsi="Times New Roman" w:cs="Times New Roman"/>
          <w:sz w:val="24"/>
          <w:szCs w:val="24"/>
        </w:rPr>
        <w:t xml:space="preserve"> неправомірної вигоди за</w:t>
      </w:r>
      <w:r>
        <w:rPr>
          <w:rFonts w:ascii="Times New Roman" w:eastAsia="Times New Roman" w:hAnsi="Times New Roman" w:cs="Times New Roman"/>
          <w:sz w:val="24"/>
          <w:szCs w:val="24"/>
        </w:rPr>
        <w:t>для уникнення проведення</w:t>
      </w:r>
      <w:r w:rsidRPr="0038398F">
        <w:rPr>
          <w:rFonts w:ascii="Times New Roman" w:eastAsia="Times New Roman" w:hAnsi="Times New Roman" w:cs="Times New Roman"/>
          <w:sz w:val="24"/>
          <w:szCs w:val="24"/>
        </w:rPr>
        <w:t xml:space="preserve"> перевірки (чи визнання заяв з проханням про проведення перевірки необґрунтованими) </w:t>
      </w:r>
      <w:r>
        <w:rPr>
          <w:rFonts w:ascii="Times New Roman" w:eastAsia="Times New Roman" w:hAnsi="Times New Roman" w:cs="Times New Roman"/>
          <w:sz w:val="24"/>
          <w:szCs w:val="24"/>
        </w:rPr>
        <w:t xml:space="preserve">з метою </w:t>
      </w:r>
      <w:r w:rsidRPr="0038398F">
        <w:rPr>
          <w:rFonts w:ascii="Times New Roman" w:eastAsia="Times New Roman" w:hAnsi="Times New Roman" w:cs="Times New Roman"/>
          <w:sz w:val="24"/>
          <w:szCs w:val="24"/>
        </w:rPr>
        <w:t>з</w:t>
      </w:r>
      <w:r>
        <w:rPr>
          <w:rFonts w:ascii="Times New Roman" w:eastAsia="Times New Roman" w:hAnsi="Times New Roman" w:cs="Times New Roman"/>
          <w:sz w:val="24"/>
          <w:szCs w:val="24"/>
        </w:rPr>
        <w:t>алишення</w:t>
      </w:r>
      <w:r w:rsidRPr="0038398F">
        <w:rPr>
          <w:rFonts w:ascii="Times New Roman" w:eastAsia="Times New Roman" w:hAnsi="Times New Roman" w:cs="Times New Roman"/>
          <w:sz w:val="24"/>
          <w:szCs w:val="24"/>
        </w:rPr>
        <w:t xml:space="preserve"> в силі отриман</w:t>
      </w:r>
      <w:r>
        <w:rPr>
          <w:rFonts w:ascii="Times New Roman" w:eastAsia="Times New Roman" w:hAnsi="Times New Roman" w:cs="Times New Roman"/>
          <w:sz w:val="24"/>
          <w:szCs w:val="24"/>
        </w:rPr>
        <w:t>ого</w:t>
      </w:r>
      <w:r w:rsidRPr="0038398F">
        <w:rPr>
          <w:rFonts w:ascii="Times New Roman" w:eastAsia="Times New Roman" w:hAnsi="Times New Roman" w:cs="Times New Roman"/>
          <w:sz w:val="24"/>
          <w:szCs w:val="24"/>
        </w:rPr>
        <w:t xml:space="preserve"> дозв</w:t>
      </w:r>
      <w:r>
        <w:rPr>
          <w:rFonts w:ascii="Times New Roman" w:eastAsia="Times New Roman" w:hAnsi="Times New Roman" w:cs="Times New Roman"/>
          <w:sz w:val="24"/>
          <w:szCs w:val="24"/>
        </w:rPr>
        <w:t>олу</w:t>
      </w:r>
      <w:r w:rsidRPr="0038398F">
        <w:rPr>
          <w:rFonts w:ascii="Times New Roman" w:eastAsia="Times New Roman" w:hAnsi="Times New Roman" w:cs="Times New Roman"/>
          <w:sz w:val="24"/>
          <w:szCs w:val="24"/>
        </w:rPr>
        <w:t xml:space="preserve"> до введення об’єкта в експлуатацію</w:t>
      </w:r>
      <w:r>
        <w:rPr>
          <w:rFonts w:ascii="Times New Roman" w:eastAsia="Times New Roman" w:hAnsi="Times New Roman" w:cs="Times New Roman"/>
          <w:sz w:val="24"/>
          <w:szCs w:val="24"/>
        </w:rPr>
        <w:t>;</w:t>
      </w:r>
      <w:bookmarkEnd w:id="27"/>
      <w:r w:rsidRPr="0038398F">
        <w:rPr>
          <w:rFonts w:ascii="Times New Roman" w:eastAsia="Times New Roman" w:hAnsi="Times New Roman" w:cs="Times New Roman"/>
          <w:sz w:val="24"/>
          <w:szCs w:val="24"/>
        </w:rPr>
        <w:t xml:space="preserve"> </w:t>
      </w:r>
    </w:p>
    <w:p w14:paraId="17F196CD"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наявності з</w:t>
      </w:r>
      <w:r w:rsidRPr="0038398F">
        <w:rPr>
          <w:rFonts w:ascii="Times New Roman" w:eastAsia="Times New Roman" w:hAnsi="Times New Roman" w:cs="Times New Roman"/>
          <w:sz w:val="24"/>
          <w:szCs w:val="24"/>
        </w:rPr>
        <w:t>начни</w:t>
      </w:r>
      <w:r>
        <w:rPr>
          <w:rFonts w:ascii="Times New Roman" w:eastAsia="Times New Roman" w:hAnsi="Times New Roman" w:cs="Times New Roman"/>
          <w:sz w:val="24"/>
          <w:szCs w:val="24"/>
        </w:rPr>
        <w:t>х</w:t>
      </w:r>
      <w:r w:rsidRPr="0038398F">
        <w:rPr>
          <w:rFonts w:ascii="Times New Roman" w:eastAsia="Times New Roman" w:hAnsi="Times New Roman" w:cs="Times New Roman"/>
          <w:sz w:val="24"/>
          <w:szCs w:val="24"/>
        </w:rPr>
        <w:t xml:space="preserve"> корупційни</w:t>
      </w:r>
      <w:r>
        <w:rPr>
          <w:rFonts w:ascii="Times New Roman" w:eastAsia="Times New Roman" w:hAnsi="Times New Roman" w:cs="Times New Roman"/>
          <w:sz w:val="24"/>
          <w:szCs w:val="24"/>
        </w:rPr>
        <w:t>х</w:t>
      </w:r>
      <w:r w:rsidRPr="0038398F">
        <w:rPr>
          <w:rFonts w:ascii="Times New Roman" w:eastAsia="Times New Roman" w:hAnsi="Times New Roman" w:cs="Times New Roman"/>
          <w:sz w:val="24"/>
          <w:szCs w:val="24"/>
        </w:rPr>
        <w:t xml:space="preserve"> ризик</w:t>
      </w:r>
      <w:r>
        <w:rPr>
          <w:rFonts w:ascii="Times New Roman" w:eastAsia="Times New Roman" w:hAnsi="Times New Roman" w:cs="Times New Roman"/>
          <w:sz w:val="24"/>
          <w:szCs w:val="24"/>
        </w:rPr>
        <w:t>ів</w:t>
      </w:r>
      <w:r w:rsidRPr="0038398F">
        <w:rPr>
          <w:rFonts w:ascii="Times New Roman" w:eastAsia="Times New Roman" w:hAnsi="Times New Roman" w:cs="Times New Roman"/>
          <w:sz w:val="24"/>
          <w:szCs w:val="24"/>
        </w:rPr>
        <w:t xml:space="preserve"> при видачі дозволу, </w:t>
      </w:r>
      <w:bookmarkStart w:id="28" w:name="_Hlk112859281"/>
      <w:r w:rsidRPr="0038398F">
        <w:rPr>
          <w:rFonts w:ascii="Times New Roman" w:eastAsia="Times New Roman" w:hAnsi="Times New Roman" w:cs="Times New Roman"/>
          <w:sz w:val="24"/>
          <w:szCs w:val="24"/>
        </w:rPr>
        <w:t xml:space="preserve">адже </w:t>
      </w:r>
      <w:r>
        <w:rPr>
          <w:rFonts w:ascii="Times New Roman" w:eastAsia="Times New Roman" w:hAnsi="Times New Roman" w:cs="Times New Roman"/>
          <w:sz w:val="24"/>
          <w:szCs w:val="24"/>
        </w:rPr>
        <w:t>за</w:t>
      </w:r>
      <w:r w:rsidRPr="0038398F">
        <w:rPr>
          <w:rFonts w:ascii="Times New Roman" w:eastAsia="Times New Roman" w:hAnsi="Times New Roman" w:cs="Times New Roman"/>
          <w:sz w:val="24"/>
          <w:szCs w:val="24"/>
        </w:rPr>
        <w:t xml:space="preserve"> відсутності прямого обов’язку перевіряти </w:t>
      </w:r>
      <w:r w:rsidRPr="0038398F">
        <w:rPr>
          <w:rFonts w:ascii="Times New Roman" w:hAnsi="Times New Roman" w:cs="Times New Roman"/>
          <w:sz w:val="24"/>
          <w:szCs w:val="24"/>
        </w:rPr>
        <w:t>документи по суті</w:t>
      </w:r>
      <w:r w:rsidRPr="00383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уповноваженій особі</w:t>
      </w:r>
      <w:r w:rsidRPr="0038398F">
        <w:rPr>
          <w:rFonts w:ascii="Times New Roman" w:eastAsia="Times New Roman" w:hAnsi="Times New Roman" w:cs="Times New Roman"/>
          <w:sz w:val="24"/>
          <w:szCs w:val="24"/>
        </w:rPr>
        <w:t xml:space="preserve"> легко не помітити </w:t>
      </w:r>
      <w:r>
        <w:rPr>
          <w:rFonts w:ascii="Times New Roman" w:eastAsia="Times New Roman" w:hAnsi="Times New Roman" w:cs="Times New Roman"/>
          <w:sz w:val="24"/>
          <w:szCs w:val="24"/>
        </w:rPr>
        <w:t xml:space="preserve">їхню </w:t>
      </w:r>
      <w:r w:rsidRPr="0038398F">
        <w:rPr>
          <w:rFonts w:ascii="Times New Roman" w:eastAsia="Times New Roman" w:hAnsi="Times New Roman" w:cs="Times New Roman"/>
          <w:sz w:val="24"/>
          <w:szCs w:val="24"/>
        </w:rPr>
        <w:t>невідповідність та уникнути відповідальності за видач</w:t>
      </w:r>
      <w:r>
        <w:rPr>
          <w:rFonts w:ascii="Times New Roman" w:eastAsia="Times New Roman" w:hAnsi="Times New Roman" w:cs="Times New Roman"/>
          <w:sz w:val="24"/>
          <w:szCs w:val="24"/>
        </w:rPr>
        <w:t>у</w:t>
      </w:r>
      <w:r w:rsidRPr="0038398F">
        <w:rPr>
          <w:rFonts w:ascii="Times New Roman" w:eastAsia="Times New Roman" w:hAnsi="Times New Roman" w:cs="Times New Roman"/>
          <w:sz w:val="24"/>
          <w:szCs w:val="24"/>
        </w:rPr>
        <w:t xml:space="preserve"> дозволу </w:t>
      </w:r>
      <w:r>
        <w:rPr>
          <w:rFonts w:ascii="Times New Roman" w:eastAsia="Times New Roman" w:hAnsi="Times New Roman" w:cs="Times New Roman"/>
          <w:sz w:val="24"/>
          <w:szCs w:val="24"/>
        </w:rPr>
        <w:t>на будівництво об’єкта в порушення вимог чинного законодавства, містобудівної документації, будівельних норм. При цьому в інших випадках така ситуація дозволяє уповноваженій особі відмовити у видачі дозволу через невідповідність документів вимогам чинного законодавства, містобудівній документації, будівельним нормам та очікувати неправомірної вигоди за подальшу видачу дозволу;</w:t>
      </w:r>
    </w:p>
    <w:p w14:paraId="2A32FA22" w14:textId="77777777" w:rsidR="00BC7574" w:rsidRPr="0038398F"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процедура оскарження дозвільних документів у судовому порядку зумовлює значне затягування вирішення питання законності дозволу на будівництво, тобто фактично продовжує чинність таких неправомірних документів до </w:t>
      </w:r>
      <w:r w:rsidRPr="0038398F">
        <w:rPr>
          <w:rFonts w:ascii="Times New Roman" w:eastAsia="Times New Roman" w:hAnsi="Times New Roman" w:cs="Times New Roman"/>
          <w:sz w:val="24"/>
          <w:szCs w:val="24"/>
        </w:rPr>
        <w:t>введення об’єкта в експлуатацію</w:t>
      </w:r>
      <w:r>
        <w:rPr>
          <w:rFonts w:ascii="Times New Roman" w:eastAsia="Times New Roman" w:hAnsi="Times New Roman" w:cs="Times New Roman"/>
          <w:sz w:val="24"/>
          <w:szCs w:val="24"/>
        </w:rPr>
        <w:t>, після чого скасування дозволу не буде визнано судом ефективним засобом захисту порушеного права, а відтак – малоймовірним. Але навіть у випадку прийняття судом рішення про незаконність дозволу на будівництво об’єкта, який уже збудовано або навіть уведено в експлуатацію, впливу на правовідносини таке судове рішення вже не матиме</w:t>
      </w:r>
      <w:r w:rsidRPr="0038398F">
        <w:rPr>
          <w:rFonts w:ascii="Times New Roman" w:eastAsia="Times New Roman" w:hAnsi="Times New Roman" w:cs="Times New Roman"/>
          <w:sz w:val="24"/>
          <w:szCs w:val="24"/>
        </w:rPr>
        <w:t xml:space="preserve">. </w:t>
      </w:r>
    </w:p>
    <w:p w14:paraId="00B2C505"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bookmarkStart w:id="29" w:name="_Hlk112859563"/>
      <w:bookmarkEnd w:id="28"/>
      <w:r>
        <w:rPr>
          <w:rFonts w:ascii="Times New Roman" w:eastAsia="Times New Roman" w:hAnsi="Times New Roman" w:cs="Times New Roman"/>
          <w:sz w:val="24"/>
          <w:szCs w:val="24"/>
        </w:rPr>
        <w:t>Таким чином, в</w:t>
      </w:r>
      <w:r w:rsidRPr="00DC30E5">
        <w:rPr>
          <w:rFonts w:ascii="Times New Roman" w:eastAsia="Times New Roman" w:hAnsi="Times New Roman" w:cs="Times New Roman"/>
          <w:sz w:val="24"/>
          <w:szCs w:val="24"/>
        </w:rPr>
        <w:t xml:space="preserve">ідсутність прямого обов’язку перевіряти </w:t>
      </w:r>
      <w:r>
        <w:rPr>
          <w:rFonts w:ascii="Times New Roman" w:eastAsia="Times New Roman" w:hAnsi="Times New Roman" w:cs="Times New Roman"/>
          <w:sz w:val="24"/>
          <w:szCs w:val="24"/>
        </w:rPr>
        <w:t xml:space="preserve">по суті </w:t>
      </w:r>
      <w:r w:rsidRPr="00FE17B9">
        <w:rPr>
          <w:rFonts w:ascii="Times New Roman" w:eastAsia="Times New Roman" w:hAnsi="Times New Roman" w:cs="Times New Roman"/>
          <w:sz w:val="24"/>
          <w:szCs w:val="24"/>
        </w:rPr>
        <w:t>документаці</w:t>
      </w:r>
      <w:r>
        <w:rPr>
          <w:rFonts w:ascii="Times New Roman" w:eastAsia="Times New Roman" w:hAnsi="Times New Roman" w:cs="Times New Roman"/>
          <w:sz w:val="24"/>
          <w:szCs w:val="24"/>
        </w:rPr>
        <w:t>ю</w:t>
      </w:r>
      <w:r w:rsidRPr="00FE17B9">
        <w:rPr>
          <w:rFonts w:ascii="Times New Roman" w:eastAsia="Times New Roman" w:hAnsi="Times New Roman" w:cs="Times New Roman"/>
          <w:sz w:val="24"/>
          <w:szCs w:val="24"/>
        </w:rPr>
        <w:t>, що подається для отримання дозвільних документів</w:t>
      </w: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та</w:t>
      </w:r>
      <w:r>
        <w:rPr>
          <w:rFonts w:ascii="Times New Roman" w:eastAsia="Times New Roman" w:hAnsi="Times New Roman" w:cs="Times New Roman"/>
          <w:sz w:val="24"/>
          <w:szCs w:val="24"/>
        </w:rPr>
        <w:t xml:space="preserve"> необов’язковість</w:t>
      </w:r>
      <w:r w:rsidRPr="00DC30E5">
        <w:rPr>
          <w:rFonts w:ascii="Times New Roman" w:eastAsia="Times New Roman" w:hAnsi="Times New Roman" w:cs="Times New Roman"/>
          <w:sz w:val="24"/>
          <w:szCs w:val="24"/>
        </w:rPr>
        <w:t xml:space="preserve"> здійснення наступної перевірки </w:t>
      </w:r>
      <w:r>
        <w:rPr>
          <w:rFonts w:ascii="Times New Roman" w:eastAsia="Times New Roman" w:hAnsi="Times New Roman" w:cs="Times New Roman"/>
          <w:sz w:val="24"/>
          <w:szCs w:val="24"/>
        </w:rPr>
        <w:t xml:space="preserve">цієї документації </w:t>
      </w:r>
      <w:r w:rsidRPr="00DC30E5">
        <w:rPr>
          <w:rFonts w:ascii="Times New Roman" w:eastAsia="Times New Roman" w:hAnsi="Times New Roman" w:cs="Times New Roman"/>
          <w:sz w:val="24"/>
          <w:szCs w:val="24"/>
        </w:rPr>
        <w:t xml:space="preserve">- закладена в законодавстві корупційна складова для неналежних дій та можливості отримання неправомірної вигоди. </w:t>
      </w:r>
      <w:bookmarkEnd w:id="29"/>
    </w:p>
    <w:p w14:paraId="653CFC0C"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Відтак</w:t>
      </w:r>
      <w:r w:rsidRPr="00DC30E5">
        <w:rPr>
          <w:rFonts w:ascii="Times New Roman" w:eastAsia="Times New Roman" w:hAnsi="Times New Roman" w:cs="Times New Roman"/>
          <w:sz w:val="24"/>
          <w:szCs w:val="24"/>
        </w:rPr>
        <w:t xml:space="preserve"> для виправлення такої ситуації </w:t>
      </w:r>
      <w:r w:rsidRPr="002C4093">
        <w:rPr>
          <w:rFonts w:ascii="Times New Roman" w:eastAsia="Times New Roman" w:hAnsi="Times New Roman" w:cs="Times New Roman"/>
          <w:b/>
          <w:bCs/>
          <w:i/>
          <w:iCs/>
          <w:sz w:val="24"/>
          <w:szCs w:val="24"/>
        </w:rPr>
        <w:t>проектом Державної антикорупційної програми на 2023-2025 роки</w:t>
      </w:r>
      <w:r>
        <w:rPr>
          <w:rFonts w:ascii="Times New Roman" w:eastAsia="Times New Roman" w:hAnsi="Times New Roman" w:cs="Times New Roman"/>
          <w:sz w:val="24"/>
          <w:szCs w:val="24"/>
        </w:rPr>
        <w:t xml:space="preserve"> пропонується: </w:t>
      </w:r>
    </w:p>
    <w:p w14:paraId="6F9E5124"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на рівні закону передбачити обов’язкове здійснення перевірки достовірності, повноти та відповідності документації при видачі документа дозвільного характеру, що дає право на виконання будівельних робіт</w:t>
      </w: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 </w:t>
      </w:r>
    </w:p>
    <w:p w14:paraId="279BD641"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установити строк для проведення цієї перевірки (який буде включатися до строку на опрацювання документів для видачі дозволу) та обов’язковість перевірки повно</w:t>
      </w:r>
      <w:r>
        <w:rPr>
          <w:rFonts w:ascii="Times New Roman" w:eastAsia="Times New Roman" w:hAnsi="Times New Roman" w:cs="Times New Roman"/>
          <w:sz w:val="24"/>
          <w:szCs w:val="24"/>
        </w:rPr>
        <w:t>ти</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пакета</w:t>
      </w:r>
      <w:r w:rsidRPr="00DC30E5">
        <w:rPr>
          <w:rFonts w:ascii="Times New Roman" w:eastAsia="Times New Roman" w:hAnsi="Times New Roman" w:cs="Times New Roman"/>
          <w:sz w:val="24"/>
          <w:szCs w:val="24"/>
        </w:rPr>
        <w:t xml:space="preserve"> документів від заявника </w:t>
      </w:r>
      <w:commentRangeStart w:id="30"/>
      <w:commentRangeStart w:id="31"/>
      <w:r w:rsidRPr="00DC30E5">
        <w:rPr>
          <w:rFonts w:ascii="Times New Roman" w:eastAsia="Times New Roman" w:hAnsi="Times New Roman" w:cs="Times New Roman"/>
          <w:sz w:val="24"/>
          <w:szCs w:val="24"/>
        </w:rPr>
        <w:t xml:space="preserve">(така перевірка має здійснювати уповноваженими </w:t>
      </w:r>
      <w:r>
        <w:rPr>
          <w:rFonts w:ascii="Times New Roman" w:eastAsia="Times New Roman" w:hAnsi="Times New Roman" w:cs="Times New Roman"/>
          <w:sz w:val="24"/>
          <w:szCs w:val="24"/>
        </w:rPr>
        <w:t xml:space="preserve">особами </w:t>
      </w:r>
      <w:r w:rsidRPr="00DC30E5">
        <w:rPr>
          <w:rFonts w:ascii="Times New Roman" w:eastAsia="Times New Roman" w:hAnsi="Times New Roman" w:cs="Times New Roman"/>
          <w:sz w:val="24"/>
          <w:szCs w:val="24"/>
        </w:rPr>
        <w:t>орган</w:t>
      </w:r>
      <w:r>
        <w:rPr>
          <w:rFonts w:ascii="Times New Roman" w:eastAsia="Times New Roman" w:hAnsi="Times New Roman" w:cs="Times New Roman"/>
          <w:sz w:val="24"/>
          <w:szCs w:val="24"/>
        </w:rPr>
        <w:t>ів</w:t>
      </w:r>
      <w:r w:rsidRPr="00DC30E5">
        <w:rPr>
          <w:rFonts w:ascii="Times New Roman" w:eastAsia="Times New Roman" w:hAnsi="Times New Roman" w:cs="Times New Roman"/>
          <w:sz w:val="24"/>
          <w:szCs w:val="24"/>
        </w:rPr>
        <w:t xml:space="preserve"> архітектурно-будівельного контролю, а не лише програмними комплексами)</w:t>
      </w: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 </w:t>
      </w:r>
      <w:commentRangeEnd w:id="30"/>
      <w:r w:rsidR="00872CA2">
        <w:rPr>
          <w:rStyle w:val="ad"/>
        </w:rPr>
        <w:commentReference w:id="30"/>
      </w:r>
      <w:commentRangeEnd w:id="31"/>
      <w:r w:rsidR="002A3268">
        <w:rPr>
          <w:rStyle w:val="ad"/>
        </w:rPr>
        <w:commentReference w:id="31"/>
      </w:r>
    </w:p>
    <w:p w14:paraId="20773EFA" w14:textId="77777777" w:rsidR="00BC7574" w:rsidRPr="00DC30E5"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 передбачити відповідальність працівників уповноважених органів архітектурно-будівельного контролю за нездійснення такої перевірки</w:t>
      </w:r>
      <w:r>
        <w:rPr>
          <w:rStyle w:val="a5"/>
          <w:rFonts w:ascii="Times New Roman" w:eastAsia="Times New Roman" w:hAnsi="Times New Roman" w:cs="Times New Roman"/>
          <w:sz w:val="24"/>
          <w:szCs w:val="24"/>
        </w:rPr>
        <w:footnoteReference w:id="27"/>
      </w:r>
      <w:r w:rsidRPr="00DC30E5">
        <w:rPr>
          <w:rFonts w:ascii="Times New Roman" w:eastAsia="Times New Roman" w:hAnsi="Times New Roman" w:cs="Times New Roman"/>
          <w:sz w:val="24"/>
          <w:szCs w:val="24"/>
        </w:rPr>
        <w:t xml:space="preserve">. </w:t>
      </w:r>
    </w:p>
    <w:p w14:paraId="19B7BB9D" w14:textId="40226309" w:rsidR="00BC7574" w:rsidRPr="0038398F" w:rsidRDefault="00BC7574" w:rsidP="00BC7574">
      <w:pPr>
        <w:spacing w:after="0" w:line="240" w:lineRule="auto"/>
        <w:ind w:firstLine="720"/>
        <w:jc w:val="both"/>
        <w:rPr>
          <w:rFonts w:ascii="Times New Roman" w:eastAsia="Times New Roman" w:hAnsi="Times New Roman" w:cs="Times New Roman"/>
          <w:i/>
          <w:sz w:val="24"/>
          <w:szCs w:val="24"/>
        </w:rPr>
      </w:pPr>
      <w:r w:rsidRPr="002C4093">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w:t>
      </w:r>
      <w:r w:rsidRPr="0038398F">
        <w:rPr>
          <w:rFonts w:ascii="Times New Roman" w:eastAsia="Times New Roman" w:hAnsi="Times New Roman" w:cs="Times New Roman"/>
          <w:i/>
          <w:sz w:val="24"/>
          <w:szCs w:val="24"/>
        </w:rPr>
        <w:t xml:space="preserve">Передбачене законом широке коло дискреційних повноважень органів архітектурно-будівельного контролю та нагляду породжують корупційні практики </w:t>
      </w:r>
    </w:p>
    <w:p w14:paraId="38A531C1"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 xml:space="preserve">Не секрет, що загальною проблемою у сфері державного управління є наявність дискреційних повноважень у працівників уповноважених органів. Сфера містобудування не є винятком, а навпаки, </w:t>
      </w:r>
      <w:bookmarkStart w:id="32" w:name="_Hlk112861485"/>
      <w:r w:rsidRPr="00DC30E5">
        <w:rPr>
          <w:rFonts w:ascii="Times New Roman" w:eastAsia="Times New Roman" w:hAnsi="Times New Roman" w:cs="Times New Roman"/>
          <w:sz w:val="24"/>
          <w:szCs w:val="24"/>
        </w:rPr>
        <w:t xml:space="preserve">процедури здійснення заходів архітектурно-будівельного контролю та нагляду містять значну кількість дискреційних повноважень, що визнається фахівцями в даній </w:t>
      </w:r>
      <w:r w:rsidRPr="00DC30E5">
        <w:rPr>
          <w:rFonts w:ascii="Times New Roman" w:eastAsia="Times New Roman" w:hAnsi="Times New Roman" w:cs="Times New Roman"/>
          <w:sz w:val="24"/>
          <w:szCs w:val="24"/>
        </w:rPr>
        <w:lastRenderedPageBreak/>
        <w:t>сфері однією з найбільших проблем</w:t>
      </w:r>
      <w:bookmarkEnd w:id="32"/>
      <w:r w:rsidRPr="00DC30E5">
        <w:rPr>
          <w:rFonts w:ascii="Times New Roman" w:eastAsia="Times New Roman" w:hAnsi="Times New Roman" w:cs="Times New Roman"/>
          <w:sz w:val="24"/>
          <w:szCs w:val="24"/>
          <w:vertAlign w:val="superscript"/>
        </w:rPr>
        <w:footnoteReference w:id="28"/>
      </w:r>
      <w:r w:rsidRPr="00DC30E5">
        <w:rPr>
          <w:rFonts w:ascii="Times New Roman" w:eastAsia="Times New Roman" w:hAnsi="Times New Roman" w:cs="Times New Roman"/>
          <w:sz w:val="24"/>
          <w:szCs w:val="24"/>
        </w:rPr>
        <w:t>. Так, до прикладу, передбачено</w:t>
      </w:r>
      <w:r>
        <w:rPr>
          <w:rStyle w:val="a5"/>
          <w:rFonts w:ascii="Times New Roman" w:eastAsia="Times New Roman" w:hAnsi="Times New Roman" w:cs="Times New Roman"/>
          <w:sz w:val="24"/>
          <w:szCs w:val="24"/>
        </w:rPr>
        <w:footnoteReference w:id="29"/>
      </w:r>
      <w:r w:rsidRPr="00DC30E5">
        <w:rPr>
          <w:rFonts w:ascii="Times New Roman" w:eastAsia="Times New Roman" w:hAnsi="Times New Roman" w:cs="Times New Roman"/>
          <w:sz w:val="24"/>
          <w:szCs w:val="24"/>
        </w:rPr>
        <w:t xml:space="preserve">, що внесення змін до містобудівних умов та обмежень </w:t>
      </w:r>
      <w:r w:rsidRPr="00DC30E5">
        <w:rPr>
          <w:rFonts w:ascii="Times New Roman" w:eastAsia="Times New Roman" w:hAnsi="Times New Roman" w:cs="Times New Roman"/>
          <w:i/>
          <w:sz w:val="24"/>
          <w:szCs w:val="24"/>
        </w:rPr>
        <w:t>може</w:t>
      </w:r>
      <w:r w:rsidRPr="00DC30E5">
        <w:rPr>
          <w:rFonts w:ascii="Times New Roman" w:eastAsia="Times New Roman" w:hAnsi="Times New Roman" w:cs="Times New Roman"/>
          <w:sz w:val="24"/>
          <w:szCs w:val="24"/>
        </w:rPr>
        <w:t xml:space="preserve"> здійснювати орган, що їх надав, за заявою замовника або за рішенням суду. На практиці це вилилося в те, що орган, який видав </w:t>
      </w:r>
      <w:r>
        <w:rPr>
          <w:rFonts w:ascii="Times New Roman" w:eastAsia="Times New Roman" w:hAnsi="Times New Roman" w:cs="Times New Roman"/>
          <w:sz w:val="24"/>
          <w:szCs w:val="24"/>
        </w:rPr>
        <w:t>містобудівні умови та обмеження</w:t>
      </w:r>
      <w:r w:rsidRPr="00DC30E5">
        <w:rPr>
          <w:rFonts w:ascii="Times New Roman" w:eastAsia="Times New Roman" w:hAnsi="Times New Roman" w:cs="Times New Roman"/>
          <w:sz w:val="24"/>
          <w:szCs w:val="24"/>
        </w:rPr>
        <w:t xml:space="preserve">, не вважає себе зобов’язаним реагувати на заяву замовника шляхом унесення змін до містобудівних умов та обмежень, </w:t>
      </w:r>
      <w:r>
        <w:rPr>
          <w:rFonts w:ascii="Times New Roman" w:eastAsia="Times New Roman" w:hAnsi="Times New Roman" w:cs="Times New Roman"/>
          <w:sz w:val="24"/>
          <w:szCs w:val="24"/>
        </w:rPr>
        <w:t>оскільки ця норма є диспозитивною</w:t>
      </w:r>
      <w:r w:rsidRPr="00DC30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відповідно, </w:t>
      </w:r>
      <w:r w:rsidRPr="00DC30E5">
        <w:rPr>
          <w:rFonts w:ascii="Times New Roman" w:eastAsia="Times New Roman" w:hAnsi="Times New Roman" w:cs="Times New Roman"/>
          <w:sz w:val="24"/>
          <w:szCs w:val="24"/>
        </w:rPr>
        <w:t xml:space="preserve">суб’єкт владних повноважень трактує </w:t>
      </w:r>
      <w:r>
        <w:rPr>
          <w:rFonts w:ascii="Times New Roman" w:eastAsia="Times New Roman" w:hAnsi="Times New Roman" w:cs="Times New Roman"/>
          <w:sz w:val="24"/>
          <w:szCs w:val="24"/>
        </w:rPr>
        <w:t xml:space="preserve">її </w:t>
      </w:r>
      <w:r w:rsidRPr="00DC30E5">
        <w:rPr>
          <w:rFonts w:ascii="Times New Roman" w:eastAsia="Times New Roman" w:hAnsi="Times New Roman" w:cs="Times New Roman"/>
          <w:sz w:val="24"/>
          <w:szCs w:val="24"/>
        </w:rPr>
        <w:t xml:space="preserve">як право діяти певним чином, а не обов’язок. У результаті </w:t>
      </w:r>
      <w:r>
        <w:rPr>
          <w:rFonts w:ascii="Times New Roman" w:eastAsia="Times New Roman" w:hAnsi="Times New Roman" w:cs="Times New Roman"/>
          <w:sz w:val="24"/>
          <w:szCs w:val="24"/>
        </w:rPr>
        <w:t xml:space="preserve">виникає </w:t>
      </w:r>
      <w:r w:rsidRPr="00DC30E5">
        <w:rPr>
          <w:rFonts w:ascii="Times New Roman" w:eastAsia="Times New Roman" w:hAnsi="Times New Roman" w:cs="Times New Roman"/>
          <w:sz w:val="24"/>
          <w:szCs w:val="24"/>
        </w:rPr>
        <w:t xml:space="preserve">законодавчо обумовлена ситуація, коли можуть створюватися </w:t>
      </w:r>
      <w:r>
        <w:rPr>
          <w:rFonts w:ascii="Times New Roman" w:eastAsia="Times New Roman" w:hAnsi="Times New Roman" w:cs="Times New Roman"/>
          <w:sz w:val="24"/>
          <w:szCs w:val="24"/>
        </w:rPr>
        <w:t xml:space="preserve">«штучні» </w:t>
      </w:r>
      <w:r w:rsidRPr="00DC30E5">
        <w:rPr>
          <w:rFonts w:ascii="Times New Roman" w:eastAsia="Times New Roman" w:hAnsi="Times New Roman" w:cs="Times New Roman"/>
          <w:sz w:val="24"/>
          <w:szCs w:val="24"/>
        </w:rPr>
        <w:t xml:space="preserve">перешкоди для внесення змін до містобудівних умов та обмежень, а дискреційне повноваження використовуватися як метод тиску чи впливу на замовника. </w:t>
      </w:r>
    </w:p>
    <w:p w14:paraId="34728A09" w14:textId="77777777" w:rsidR="00BC7574" w:rsidRPr="00DC30E5"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 xml:space="preserve">Аналогічні випадки дискрецій наявні щодо </w:t>
      </w:r>
      <w:bookmarkStart w:id="33" w:name="_Hlk112861559"/>
      <w:r w:rsidRPr="00DC30E5">
        <w:rPr>
          <w:rFonts w:ascii="Times New Roman" w:eastAsia="Times New Roman" w:hAnsi="Times New Roman" w:cs="Times New Roman"/>
          <w:sz w:val="24"/>
          <w:szCs w:val="24"/>
        </w:rPr>
        <w:t>припинення/анулювання права на виконання підготовчих та будівельних робіт</w:t>
      </w:r>
      <w:bookmarkEnd w:id="33"/>
      <w:r>
        <w:rPr>
          <w:rFonts w:ascii="Times New Roman" w:eastAsia="Times New Roman" w:hAnsi="Times New Roman" w:cs="Times New Roman"/>
          <w:sz w:val="24"/>
          <w:szCs w:val="24"/>
        </w:rPr>
        <w:t xml:space="preserve"> </w:t>
      </w:r>
      <w:r>
        <w:rPr>
          <w:rStyle w:val="a5"/>
          <w:rFonts w:ascii="Times New Roman" w:eastAsia="Times New Roman" w:hAnsi="Times New Roman" w:cs="Times New Roman"/>
          <w:sz w:val="24"/>
          <w:szCs w:val="24"/>
        </w:rPr>
        <w:footnoteReference w:id="30"/>
      </w:r>
      <w:r w:rsidRPr="00DC30E5">
        <w:rPr>
          <w:rFonts w:ascii="Times New Roman" w:eastAsia="Times New Roman" w:hAnsi="Times New Roman" w:cs="Times New Roman"/>
          <w:sz w:val="24"/>
          <w:szCs w:val="24"/>
        </w:rPr>
        <w:t xml:space="preserve">: </w:t>
      </w:r>
      <w:bookmarkStart w:id="34" w:name="_Hlk112861717"/>
      <w:r w:rsidRPr="00DC30E5">
        <w:rPr>
          <w:rFonts w:ascii="Times New Roman" w:eastAsia="Times New Roman" w:hAnsi="Times New Roman" w:cs="Times New Roman"/>
          <w:sz w:val="24"/>
          <w:szCs w:val="24"/>
        </w:rPr>
        <w:t xml:space="preserve">уповноважений орган може скористатися своїм правом на припинення/анулювання в конкретних випадках, а може й не скористатися. </w:t>
      </w:r>
      <w:bookmarkStart w:id="35" w:name="_Hlk112861667"/>
      <w:r w:rsidRPr="00DC30E5">
        <w:rPr>
          <w:rFonts w:ascii="Times New Roman" w:eastAsia="Times New Roman" w:hAnsi="Times New Roman" w:cs="Times New Roman"/>
          <w:sz w:val="24"/>
          <w:szCs w:val="24"/>
        </w:rPr>
        <w:t xml:space="preserve">Таке важливе для забудовника питання, як можливість ведення будівельних робіт, будучи залежним по суті лише від волі </w:t>
      </w:r>
      <w:r>
        <w:rPr>
          <w:rFonts w:ascii="Times New Roman" w:eastAsia="Times New Roman" w:hAnsi="Times New Roman" w:cs="Times New Roman"/>
          <w:sz w:val="24"/>
          <w:szCs w:val="24"/>
        </w:rPr>
        <w:t>уповноважених осіб</w:t>
      </w:r>
      <w:r w:rsidRPr="00DC30E5">
        <w:rPr>
          <w:rFonts w:ascii="Times New Roman" w:eastAsia="Times New Roman" w:hAnsi="Times New Roman" w:cs="Times New Roman"/>
          <w:sz w:val="24"/>
          <w:szCs w:val="24"/>
        </w:rPr>
        <w:t xml:space="preserve">, створює </w:t>
      </w:r>
      <w:r>
        <w:rPr>
          <w:rFonts w:ascii="Times New Roman" w:eastAsia="Times New Roman" w:hAnsi="Times New Roman" w:cs="Times New Roman"/>
          <w:sz w:val="24"/>
          <w:szCs w:val="24"/>
        </w:rPr>
        <w:t>досить</w:t>
      </w:r>
      <w:r w:rsidRPr="00DC30E5">
        <w:rPr>
          <w:rFonts w:ascii="Times New Roman" w:eastAsia="Times New Roman" w:hAnsi="Times New Roman" w:cs="Times New Roman"/>
          <w:sz w:val="24"/>
          <w:szCs w:val="24"/>
        </w:rPr>
        <w:t xml:space="preserve"> сприятливе поле для корупції</w:t>
      </w:r>
      <w:bookmarkEnd w:id="34"/>
      <w:r w:rsidRPr="00DC30E5">
        <w:rPr>
          <w:rFonts w:ascii="Times New Roman" w:eastAsia="Times New Roman" w:hAnsi="Times New Roman" w:cs="Times New Roman"/>
          <w:sz w:val="24"/>
          <w:szCs w:val="24"/>
        </w:rPr>
        <w:t xml:space="preserve">. </w:t>
      </w:r>
      <w:bookmarkEnd w:id="35"/>
      <w:r w:rsidRPr="00DC30E5">
        <w:rPr>
          <w:rFonts w:ascii="Times New Roman" w:eastAsia="Times New Roman" w:hAnsi="Times New Roman" w:cs="Times New Roman"/>
          <w:sz w:val="24"/>
          <w:szCs w:val="24"/>
        </w:rPr>
        <w:t xml:space="preserve">Адже </w:t>
      </w:r>
      <w:r w:rsidRPr="00963FAE">
        <w:rPr>
          <w:rFonts w:ascii="Times New Roman" w:eastAsia="Times New Roman" w:hAnsi="Times New Roman" w:cs="Times New Roman"/>
          <w:sz w:val="24"/>
          <w:szCs w:val="24"/>
        </w:rPr>
        <w:t>користуючись своїми повноваженнями, органи архітектурно-будівельного контролю та нагляду можуть неправомірно сприяти суб'єктам господарювання, що вдаються до порушень містобудівного законодавства, вимог будівельних норм, і так само, вимагати неправомірної вигоди за не скасування права/не анулювання дозволу на виконання будівельних робіт. Попри велику кількість порушень працівників органів архітектурно-будівельного контролю та нагляду</w:t>
      </w:r>
      <w:r w:rsidRPr="00963FAE">
        <w:rPr>
          <w:rFonts w:ascii="Times New Roman" w:eastAsia="Times New Roman" w:hAnsi="Times New Roman" w:cs="Times New Roman"/>
          <w:sz w:val="24"/>
          <w:szCs w:val="24"/>
          <w:vertAlign w:val="superscript"/>
        </w:rPr>
        <w:footnoteReference w:id="31"/>
      </w:r>
      <w:r w:rsidRPr="00963FAE">
        <w:rPr>
          <w:rFonts w:ascii="Times New Roman" w:eastAsia="Times New Roman" w:hAnsi="Times New Roman" w:cs="Times New Roman"/>
          <w:sz w:val="24"/>
          <w:szCs w:val="24"/>
        </w:rPr>
        <w:t>, інспектори практично не притягуються до відповідальності за помилкові або незаконні рішення.</w:t>
      </w:r>
      <w:r w:rsidRPr="00DC30E5">
        <w:rPr>
          <w:rFonts w:ascii="Times New Roman" w:eastAsia="Times New Roman" w:hAnsi="Times New Roman" w:cs="Times New Roman"/>
          <w:sz w:val="24"/>
          <w:szCs w:val="24"/>
        </w:rPr>
        <w:t xml:space="preserve"> </w:t>
      </w:r>
    </w:p>
    <w:p w14:paraId="29265BB4" w14:textId="77777777" w:rsidR="00BC7574" w:rsidRDefault="00BC7574" w:rsidP="00BC7574">
      <w:pPr>
        <w:spacing w:after="0" w:line="240" w:lineRule="auto"/>
        <w:ind w:firstLine="720"/>
        <w:jc w:val="both"/>
        <w:rPr>
          <w:rFonts w:ascii="Times New Roman" w:eastAsia="Times New Roman" w:hAnsi="Times New Roman" w:cs="Times New Roman"/>
          <w:b/>
          <w:i/>
          <w:sz w:val="24"/>
          <w:szCs w:val="24"/>
        </w:rPr>
      </w:pPr>
      <w:r w:rsidRPr="00DC30E5">
        <w:rPr>
          <w:rFonts w:ascii="Times New Roman" w:eastAsia="Times New Roman" w:hAnsi="Times New Roman" w:cs="Times New Roman"/>
          <w:sz w:val="24"/>
          <w:szCs w:val="24"/>
        </w:rPr>
        <w:t xml:space="preserve">З огляду на зазначене, у </w:t>
      </w:r>
      <w:r w:rsidRPr="002C4093">
        <w:rPr>
          <w:rFonts w:ascii="Times New Roman" w:eastAsia="Times New Roman" w:hAnsi="Times New Roman" w:cs="Times New Roman"/>
          <w:b/>
          <w:bCs/>
          <w:i/>
          <w:iCs/>
          <w:sz w:val="24"/>
          <w:szCs w:val="24"/>
        </w:rPr>
        <w:t>проекті</w:t>
      </w: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b/>
          <w:i/>
          <w:sz w:val="24"/>
          <w:szCs w:val="24"/>
        </w:rPr>
        <w:t>Державн</w:t>
      </w:r>
      <w:r>
        <w:rPr>
          <w:rFonts w:ascii="Times New Roman" w:eastAsia="Times New Roman" w:hAnsi="Times New Roman" w:cs="Times New Roman"/>
          <w:b/>
          <w:i/>
          <w:sz w:val="24"/>
          <w:szCs w:val="24"/>
        </w:rPr>
        <w:t>ої</w:t>
      </w:r>
      <w:r w:rsidRPr="00DC30E5">
        <w:rPr>
          <w:rFonts w:ascii="Times New Roman" w:eastAsia="Times New Roman" w:hAnsi="Times New Roman" w:cs="Times New Roman"/>
          <w:b/>
          <w:i/>
          <w:sz w:val="24"/>
          <w:szCs w:val="24"/>
        </w:rPr>
        <w:t xml:space="preserve"> антикорупційн</w:t>
      </w:r>
      <w:r>
        <w:rPr>
          <w:rFonts w:ascii="Times New Roman" w:eastAsia="Times New Roman" w:hAnsi="Times New Roman" w:cs="Times New Roman"/>
          <w:b/>
          <w:i/>
          <w:sz w:val="24"/>
          <w:szCs w:val="24"/>
        </w:rPr>
        <w:t>ої</w:t>
      </w:r>
      <w:r w:rsidRPr="00DC30E5">
        <w:rPr>
          <w:rFonts w:ascii="Times New Roman" w:eastAsia="Times New Roman" w:hAnsi="Times New Roman" w:cs="Times New Roman"/>
          <w:b/>
          <w:i/>
          <w:sz w:val="24"/>
          <w:szCs w:val="24"/>
        </w:rPr>
        <w:t xml:space="preserve"> програм</w:t>
      </w:r>
      <w:r>
        <w:rPr>
          <w:rFonts w:ascii="Times New Roman" w:eastAsia="Times New Roman" w:hAnsi="Times New Roman" w:cs="Times New Roman"/>
          <w:b/>
          <w:i/>
          <w:sz w:val="24"/>
          <w:szCs w:val="24"/>
        </w:rPr>
        <w:t>и</w:t>
      </w:r>
      <w:r w:rsidRPr="00DC30E5">
        <w:rPr>
          <w:rFonts w:ascii="Times New Roman" w:eastAsia="Times New Roman" w:hAnsi="Times New Roman" w:cs="Times New Roman"/>
          <w:b/>
          <w:i/>
          <w:sz w:val="24"/>
          <w:szCs w:val="24"/>
        </w:rPr>
        <w:t xml:space="preserve"> на 202</w:t>
      </w:r>
      <w:r>
        <w:rPr>
          <w:rFonts w:ascii="Times New Roman" w:eastAsia="Times New Roman" w:hAnsi="Times New Roman" w:cs="Times New Roman"/>
          <w:b/>
          <w:i/>
          <w:sz w:val="24"/>
          <w:szCs w:val="24"/>
        </w:rPr>
        <w:t>3</w:t>
      </w:r>
      <w:r w:rsidRPr="00DC30E5">
        <w:rPr>
          <w:rFonts w:ascii="Times New Roman" w:eastAsia="Times New Roman" w:hAnsi="Times New Roman" w:cs="Times New Roman"/>
          <w:b/>
          <w:i/>
          <w:sz w:val="24"/>
          <w:szCs w:val="24"/>
        </w:rPr>
        <w:t>–2025 роки запропоновано</w:t>
      </w:r>
      <w:r>
        <w:rPr>
          <w:rFonts w:ascii="Times New Roman" w:eastAsia="Times New Roman" w:hAnsi="Times New Roman" w:cs="Times New Roman"/>
          <w:b/>
          <w:i/>
          <w:sz w:val="24"/>
          <w:szCs w:val="24"/>
        </w:rPr>
        <w:t>:</w:t>
      </w:r>
    </w:p>
    <w:p w14:paraId="3F98D977" w14:textId="77777777" w:rsidR="00BC7574" w:rsidRDefault="00BC7574" w:rsidP="00BC7574">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w:t>
      </w:r>
      <w:r w:rsidRPr="0038398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переглянути законодавче визначення </w:t>
      </w:r>
      <w:r w:rsidRPr="00DC30E5">
        <w:rPr>
          <w:rFonts w:ascii="Times New Roman" w:eastAsia="Times New Roman" w:hAnsi="Times New Roman" w:cs="Times New Roman"/>
          <w:sz w:val="24"/>
          <w:szCs w:val="24"/>
        </w:rPr>
        <w:t>повноважен</w:t>
      </w:r>
      <w:r>
        <w:rPr>
          <w:rFonts w:ascii="Times New Roman" w:eastAsia="Times New Roman" w:hAnsi="Times New Roman" w:cs="Times New Roman"/>
          <w:sz w:val="24"/>
          <w:szCs w:val="24"/>
        </w:rPr>
        <w:t>ь</w:t>
      </w:r>
      <w:r w:rsidRPr="00DC30E5">
        <w:rPr>
          <w:rFonts w:ascii="Times New Roman" w:hAnsi="Times New Roman" w:cs="Times New Roman"/>
          <w:sz w:val="24"/>
          <w:szCs w:val="24"/>
        </w:rPr>
        <w:t xml:space="preserve"> органів архітектурно-будівельного контролю та нагляду, уповноважених органів містобудування та архітектури</w:t>
      </w:r>
      <w:r>
        <w:rPr>
          <w:rFonts w:ascii="Times New Roman" w:hAnsi="Times New Roman" w:cs="Times New Roman"/>
          <w:sz w:val="24"/>
          <w:szCs w:val="24"/>
        </w:rPr>
        <w:t xml:space="preserve"> та на рівні закону </w:t>
      </w:r>
      <w:r>
        <w:rPr>
          <w:rFonts w:ascii="Times New Roman" w:eastAsia="Times New Roman" w:hAnsi="Times New Roman" w:cs="Times New Roman"/>
          <w:sz w:val="24"/>
          <w:szCs w:val="24"/>
        </w:rPr>
        <w:t>замінити диспозитивні норми на чіткий порядок дій у конкретних ситуаціях чи випадках (</w:t>
      </w:r>
      <w:r w:rsidRPr="00DC30E5">
        <w:rPr>
          <w:rFonts w:ascii="Times New Roman" w:hAnsi="Times New Roman" w:cs="Times New Roman"/>
          <w:sz w:val="24"/>
          <w:szCs w:val="24"/>
        </w:rPr>
        <w:t xml:space="preserve">заміни права діяти певним чином на обов’язок вживати заходів </w:t>
      </w:r>
      <w:r w:rsidRPr="00DC30E5">
        <w:rPr>
          <w:rFonts w:ascii="Times New Roman" w:eastAsia="Times New Roman" w:hAnsi="Times New Roman" w:cs="Times New Roman"/>
          <w:sz w:val="24"/>
          <w:szCs w:val="24"/>
          <w:lang w:eastAsia="uk-UA" w:bidi="uk-UA"/>
        </w:rPr>
        <w:t>у випадку порушення законодавства, заходів для зупинення незаконної діяльності та притягнення до відповідальності</w:t>
      </w:r>
      <w:r>
        <w:rPr>
          <w:rFonts w:ascii="Times New Roman" w:eastAsia="Times New Roman" w:hAnsi="Times New Roman" w:cs="Times New Roman"/>
          <w:sz w:val="24"/>
          <w:szCs w:val="24"/>
          <w:lang w:eastAsia="uk-UA" w:bidi="uk-UA"/>
        </w:rPr>
        <w:t>)</w:t>
      </w:r>
      <w:r>
        <w:rPr>
          <w:rFonts w:ascii="Times New Roman" w:hAnsi="Times New Roman" w:cs="Times New Roman"/>
          <w:sz w:val="24"/>
          <w:szCs w:val="24"/>
        </w:rPr>
        <w:t>;</w:t>
      </w:r>
    </w:p>
    <w:p w14:paraId="65DB723C" w14:textId="77777777" w:rsidR="00BC7574" w:rsidRDefault="00BC7574" w:rsidP="00BC75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на рівні закону </w:t>
      </w:r>
      <w:r w:rsidRPr="00DC30E5">
        <w:rPr>
          <w:rFonts w:ascii="Times New Roman" w:hAnsi="Times New Roman" w:cs="Times New Roman"/>
          <w:sz w:val="24"/>
          <w:szCs w:val="24"/>
        </w:rPr>
        <w:t>встановити обов’язок не лише діяти певним чином</w:t>
      </w:r>
      <w:r w:rsidRPr="00DC30E5">
        <w:rPr>
          <w:rFonts w:ascii="Times New Roman" w:hAnsi="Times New Roman"/>
          <w:sz w:val="24"/>
          <w:szCs w:val="24"/>
          <w:vertAlign w:val="superscript"/>
        </w:rPr>
        <w:footnoteReference w:id="32"/>
      </w:r>
      <w:r w:rsidRPr="00DC30E5">
        <w:rPr>
          <w:rFonts w:ascii="Times New Roman" w:hAnsi="Times New Roman" w:cs="Times New Roman"/>
          <w:sz w:val="24"/>
          <w:szCs w:val="24"/>
        </w:rPr>
        <w:t xml:space="preserve"> та </w:t>
      </w:r>
      <w:r w:rsidRPr="00DC30E5">
        <w:rPr>
          <w:rFonts w:ascii="Times New Roman" w:eastAsia="Times New Roman" w:hAnsi="Times New Roman" w:cs="Times New Roman"/>
          <w:sz w:val="24"/>
          <w:szCs w:val="24"/>
          <w:lang w:eastAsia="uk-UA" w:bidi="uk-UA"/>
        </w:rPr>
        <w:t>протягом установленого строку</w:t>
      </w:r>
      <w:r w:rsidRPr="00DC30E5">
        <w:rPr>
          <w:rFonts w:ascii="Times New Roman" w:hAnsi="Times New Roman" w:cs="Times New Roman"/>
          <w:sz w:val="24"/>
          <w:szCs w:val="24"/>
        </w:rPr>
        <w:t>, а й обов’язок здійснювати контроль за виконанням прийнятих рішень/ужитих заходів;</w:t>
      </w:r>
    </w:p>
    <w:p w14:paraId="2EBA56FE" w14:textId="77777777" w:rsidR="00BC7574" w:rsidRPr="00DC30E5" w:rsidRDefault="00BC7574" w:rsidP="00BC75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C30E5">
        <w:rPr>
          <w:rFonts w:ascii="Times New Roman" w:eastAsia="Times New Roman" w:hAnsi="Times New Roman" w:cs="Times New Roman"/>
          <w:sz w:val="24"/>
          <w:szCs w:val="24"/>
        </w:rPr>
        <w:t>передбачити чіткий перелік документів для надання кожного виду послуги ( як для документів дозвільного, так і повідомчого та декларативного характеру), перелік можливих дій (реакцій)</w:t>
      </w: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уповноважених органів при отриманні заявки (погодження, відмова, на доопрацювання, скасування тощо), чіткий перелік підстав для погодження (реєстрації, видачі дозволу), відмови у видачі документа, повернення на доопрацювання, а також чіткі підстави та порушення для видачі припису або застосування санкцій.</w:t>
      </w:r>
      <w:commentRangeStart w:id="36"/>
      <w:commentRangeStart w:id="37"/>
      <w:commentRangeEnd w:id="36"/>
      <w:r w:rsidR="00872CA2">
        <w:rPr>
          <w:rStyle w:val="ad"/>
        </w:rPr>
        <w:commentReference w:id="36"/>
      </w:r>
      <w:commentRangeEnd w:id="37"/>
      <w:r w:rsidR="00806696">
        <w:rPr>
          <w:rStyle w:val="ad"/>
        </w:rPr>
        <w:commentReference w:id="37"/>
      </w:r>
    </w:p>
    <w:p w14:paraId="3DA81707" w14:textId="2435F91E" w:rsidR="00BC7574" w:rsidRPr="0038398F" w:rsidRDefault="00BC7574" w:rsidP="00BC7574">
      <w:pPr>
        <w:spacing w:after="0" w:line="240" w:lineRule="auto"/>
        <w:ind w:firstLine="720"/>
        <w:jc w:val="both"/>
        <w:rPr>
          <w:rFonts w:ascii="Times New Roman" w:eastAsia="Times New Roman" w:hAnsi="Times New Roman"/>
          <w:i/>
          <w:sz w:val="24"/>
          <w:szCs w:val="24"/>
          <w:lang w:eastAsia="uk-UA" w:bidi="uk-UA"/>
        </w:rPr>
      </w:pPr>
      <w:r w:rsidRPr="002C4093">
        <w:rPr>
          <w:rFonts w:ascii="Times New Roman" w:eastAsia="Times New Roman" w:hAnsi="Times New Roman"/>
          <w:b/>
          <w:bCs/>
          <w:sz w:val="24"/>
          <w:szCs w:val="24"/>
          <w:lang w:eastAsia="uk-UA" w:bidi="uk-UA"/>
        </w:rPr>
        <w:lastRenderedPageBreak/>
        <w:t>5.</w:t>
      </w:r>
      <w:bookmarkStart w:id="38" w:name="_Hlk112862079"/>
      <w:r>
        <w:rPr>
          <w:rFonts w:ascii="Times New Roman" w:eastAsia="Times New Roman" w:hAnsi="Times New Roman"/>
          <w:sz w:val="24"/>
          <w:szCs w:val="24"/>
          <w:lang w:eastAsia="uk-UA" w:bidi="uk-UA"/>
        </w:rPr>
        <w:t> </w:t>
      </w:r>
      <w:r w:rsidRPr="007E60A6">
        <w:rPr>
          <w:rFonts w:ascii="Times New Roman" w:eastAsia="Times New Roman" w:hAnsi="Times New Roman"/>
          <w:i/>
          <w:sz w:val="24"/>
          <w:szCs w:val="24"/>
          <w:lang w:eastAsia="uk-UA" w:bidi="uk-UA"/>
        </w:rPr>
        <w:t>Проблема масового фальсифікату будівельних матеріалів та ринковий нагляд за будівельними матеріалами та виробами, які використовуються в будівництві</w:t>
      </w:r>
      <w:r w:rsidRPr="007E60A6" w:rsidDel="00EF5A1A">
        <w:rPr>
          <w:rFonts w:ascii="Times New Roman" w:eastAsia="Times New Roman" w:hAnsi="Times New Roman"/>
          <w:i/>
          <w:sz w:val="24"/>
          <w:szCs w:val="24"/>
          <w:lang w:eastAsia="uk-UA" w:bidi="uk-UA"/>
        </w:rPr>
        <w:t xml:space="preserve"> </w:t>
      </w:r>
    </w:p>
    <w:p w14:paraId="74884FB1" w14:textId="77777777" w:rsidR="00BC7574" w:rsidRPr="00DC30E5" w:rsidRDefault="00BC7574" w:rsidP="00BC7574">
      <w:pPr>
        <w:spacing w:after="0" w:line="240" w:lineRule="auto"/>
        <w:ind w:firstLine="720"/>
        <w:jc w:val="both"/>
        <w:rPr>
          <w:rFonts w:ascii="Times New Roman" w:eastAsia="Times New Roman" w:hAnsi="Times New Roman"/>
          <w:sz w:val="24"/>
          <w:szCs w:val="24"/>
          <w:lang w:eastAsia="uk-UA" w:bidi="uk-UA"/>
        </w:rPr>
      </w:pPr>
      <w:r w:rsidRPr="00DC30E5">
        <w:rPr>
          <w:rFonts w:ascii="Times New Roman" w:eastAsia="Times New Roman" w:hAnsi="Times New Roman"/>
          <w:sz w:val="24"/>
          <w:szCs w:val="24"/>
          <w:lang w:eastAsia="uk-UA" w:bidi="uk-UA"/>
        </w:rPr>
        <w:t xml:space="preserve">Ще однією важливою частиною державного архітектурно-будівельного контролю є здійснення ринкового нагляду за будівельними матеріалами та виробами, які використовуються в будівництві. </w:t>
      </w:r>
      <w:bookmarkEnd w:id="38"/>
      <w:r w:rsidRPr="00DC30E5">
        <w:rPr>
          <w:rFonts w:ascii="Times New Roman" w:eastAsia="Times New Roman" w:hAnsi="Times New Roman"/>
          <w:sz w:val="24"/>
          <w:szCs w:val="24"/>
          <w:lang w:eastAsia="uk-UA" w:bidi="uk-UA"/>
        </w:rPr>
        <w:t xml:space="preserve">Проектувальник та будівельні компанії не можуть забезпечити міцність, надійність, довговічність та належний естетичний зовнішній вигляд будівель і споруд без якісних будівельних матеріалів. </w:t>
      </w:r>
      <w:r>
        <w:rPr>
          <w:rFonts w:ascii="Times New Roman" w:eastAsia="Times New Roman" w:hAnsi="Times New Roman"/>
          <w:sz w:val="24"/>
          <w:szCs w:val="24"/>
          <w:lang w:eastAsia="uk-UA" w:bidi="uk-UA"/>
        </w:rPr>
        <w:t xml:space="preserve">Більше того, </w:t>
      </w:r>
      <w:r w:rsidRPr="00DC30E5">
        <w:rPr>
          <w:rFonts w:ascii="Times New Roman" w:eastAsia="Times New Roman" w:hAnsi="Times New Roman"/>
          <w:sz w:val="24"/>
          <w:szCs w:val="24"/>
          <w:lang w:eastAsia="uk-UA" w:bidi="uk-UA"/>
        </w:rPr>
        <w:t>саме від якості будівельних матеріалів залеж</w:t>
      </w:r>
      <w:r>
        <w:rPr>
          <w:rFonts w:ascii="Times New Roman" w:eastAsia="Times New Roman" w:hAnsi="Times New Roman"/>
          <w:sz w:val="24"/>
          <w:szCs w:val="24"/>
          <w:lang w:eastAsia="uk-UA" w:bidi="uk-UA"/>
        </w:rPr>
        <w:t>ить нявеість</w:t>
      </w:r>
      <w:r w:rsidRPr="00DC30E5">
        <w:rPr>
          <w:rFonts w:ascii="Times New Roman" w:eastAsia="Times New Roman" w:hAnsi="Times New Roman"/>
          <w:sz w:val="24"/>
          <w:szCs w:val="24"/>
          <w:lang w:eastAsia="uk-UA" w:bidi="uk-UA"/>
        </w:rPr>
        <w:t xml:space="preserve"> ризик</w:t>
      </w:r>
      <w:r>
        <w:rPr>
          <w:rFonts w:ascii="Times New Roman" w:eastAsia="Times New Roman" w:hAnsi="Times New Roman"/>
          <w:sz w:val="24"/>
          <w:szCs w:val="24"/>
          <w:lang w:eastAsia="uk-UA" w:bidi="uk-UA"/>
        </w:rPr>
        <w:t>ів</w:t>
      </w:r>
      <w:r w:rsidRPr="00DC30E5">
        <w:rPr>
          <w:rFonts w:ascii="Times New Roman" w:eastAsia="Times New Roman" w:hAnsi="Times New Roman"/>
          <w:sz w:val="24"/>
          <w:szCs w:val="24"/>
          <w:lang w:eastAsia="uk-UA" w:bidi="uk-UA"/>
        </w:rPr>
        <w:t xml:space="preserve"> для життя і здоров’я людей. Неякісні будівельні матеріали та фальсифікат (підроблені під відомі торгівельні марки будівельні матеріали), на жаль, не рідкість, їх можна придбати не лише на ринках чи місцях стихійної торгівлі, а й у спеціалізованих будівельних магазинах. </w:t>
      </w:r>
    </w:p>
    <w:p w14:paraId="2C662593" w14:textId="77777777" w:rsidR="00BC7574" w:rsidRDefault="00BC7574" w:rsidP="00BC7574">
      <w:pPr>
        <w:spacing w:after="0" w:line="240" w:lineRule="auto"/>
        <w:ind w:firstLine="720"/>
        <w:jc w:val="both"/>
        <w:rPr>
          <w:rFonts w:ascii="Times New Roman" w:eastAsia="Times New Roman" w:hAnsi="Times New Roman"/>
          <w:sz w:val="24"/>
          <w:szCs w:val="24"/>
          <w:lang w:eastAsia="uk-UA" w:bidi="uk-UA"/>
        </w:rPr>
      </w:pPr>
      <w:r w:rsidRPr="00DC30E5">
        <w:rPr>
          <w:rFonts w:ascii="Times New Roman" w:eastAsia="Times New Roman" w:hAnsi="Times New Roman"/>
          <w:sz w:val="24"/>
          <w:szCs w:val="24"/>
          <w:lang w:eastAsia="uk-UA" w:bidi="uk-UA"/>
        </w:rPr>
        <w:t xml:space="preserve">До 01.01.2018 в Україні діяла державна система обов’язкової та добровільної сертифікації продукції УкрСЕПРО, запроваджена декретом Кабінету Міністрів України № 46-93 від 10.05.1993 «Про стандартизацію і сертифікацію». УкрСЕПРО передбачала проведення обов’язкової сертифікації на відповідність вимогам стандартів продукції, перелік якої був затверджений наказом Державного комітету України з питань технічного регулювання та споживчої політики від 01.02.2005 № 28. </w:t>
      </w:r>
    </w:p>
    <w:p w14:paraId="65BC3E02" w14:textId="77777777" w:rsidR="00BC7574" w:rsidRDefault="00BC7574" w:rsidP="00BC7574">
      <w:pPr>
        <w:spacing w:after="0" w:line="240" w:lineRule="auto"/>
        <w:ind w:firstLine="720"/>
        <w:jc w:val="both"/>
        <w:rPr>
          <w:rFonts w:ascii="Times New Roman" w:eastAsia="Times New Roman" w:hAnsi="Times New Roman"/>
          <w:sz w:val="24"/>
          <w:szCs w:val="24"/>
          <w:lang w:eastAsia="uk-UA" w:bidi="uk-UA"/>
        </w:rPr>
      </w:pPr>
      <w:r>
        <w:rPr>
          <w:rFonts w:ascii="Times New Roman" w:eastAsia="Times New Roman" w:hAnsi="Times New Roman"/>
          <w:sz w:val="24"/>
          <w:szCs w:val="24"/>
          <w:lang w:eastAsia="uk-UA" w:bidi="uk-UA"/>
        </w:rPr>
        <w:t>Водночас в</w:t>
      </w:r>
      <w:r w:rsidRPr="00DC30E5">
        <w:rPr>
          <w:rFonts w:ascii="Times New Roman" w:eastAsia="Times New Roman" w:hAnsi="Times New Roman"/>
          <w:sz w:val="24"/>
          <w:szCs w:val="24"/>
          <w:lang w:eastAsia="uk-UA" w:bidi="uk-UA"/>
        </w:rPr>
        <w:t>ідповідно до Закону України «Про технічні регламенти та оцінку відповідності»</w:t>
      </w:r>
      <w:r>
        <w:rPr>
          <w:rFonts w:ascii="Times New Roman" w:eastAsia="Times New Roman" w:hAnsi="Times New Roman"/>
          <w:sz w:val="24"/>
          <w:szCs w:val="24"/>
          <w:lang w:eastAsia="uk-UA" w:bidi="uk-UA"/>
        </w:rPr>
        <w:t xml:space="preserve"> у 2016 році </w:t>
      </w:r>
      <w:r w:rsidRPr="00DC30E5">
        <w:rPr>
          <w:rFonts w:ascii="Times New Roman" w:eastAsia="Times New Roman" w:hAnsi="Times New Roman"/>
          <w:sz w:val="24"/>
          <w:szCs w:val="24"/>
          <w:lang w:eastAsia="uk-UA" w:bidi="uk-UA"/>
        </w:rPr>
        <w:t>розпочався процес реформування системи технічного регулювання з переходом від обов’язкової сертифікації в державній системі сертифікації (УкрСЕПРО) до європейської системи оцінки відповідності. До 2018 року Україна мала імплементувати положення Регламенту Європейського парламенту і Ради №</w:t>
      </w:r>
      <w:r>
        <w:rPr>
          <w:rFonts w:ascii="Times New Roman" w:eastAsia="Times New Roman" w:hAnsi="Times New Roman"/>
          <w:sz w:val="24"/>
          <w:szCs w:val="24"/>
          <w:lang w:eastAsia="uk-UA" w:bidi="uk-UA"/>
        </w:rPr>
        <w:t> </w:t>
      </w:r>
      <w:r w:rsidRPr="00DC30E5">
        <w:rPr>
          <w:rFonts w:ascii="Times New Roman" w:eastAsia="Times New Roman" w:hAnsi="Times New Roman"/>
          <w:sz w:val="24"/>
          <w:szCs w:val="24"/>
          <w:lang w:eastAsia="uk-UA" w:bidi="uk-UA"/>
        </w:rPr>
        <w:t>305/2011 від 09.03.2011, що встановлює гармонізовані умови для розміщення на ринку будівельних виробів</w:t>
      </w:r>
      <w:r>
        <w:rPr>
          <w:rStyle w:val="a5"/>
          <w:rFonts w:ascii="Times New Roman" w:eastAsia="Times New Roman" w:hAnsi="Times New Roman"/>
          <w:sz w:val="24"/>
          <w:szCs w:val="24"/>
          <w:lang w:eastAsia="uk-UA" w:bidi="uk-UA"/>
        </w:rPr>
        <w:footnoteReference w:id="33"/>
      </w:r>
      <w:r w:rsidRPr="00DC30E5">
        <w:rPr>
          <w:rFonts w:ascii="Times New Roman" w:eastAsia="Times New Roman" w:hAnsi="Times New Roman"/>
          <w:sz w:val="24"/>
          <w:szCs w:val="24"/>
          <w:lang w:eastAsia="uk-UA" w:bidi="uk-UA"/>
        </w:rPr>
        <w:t xml:space="preserve">. </w:t>
      </w:r>
      <w:bookmarkStart w:id="39" w:name="_Hlk112862309"/>
    </w:p>
    <w:bookmarkEnd w:id="39"/>
    <w:p w14:paraId="01A3C91E" w14:textId="77777777" w:rsidR="00BC7574" w:rsidRDefault="00BC7574" w:rsidP="00BC7574">
      <w:pPr>
        <w:spacing w:after="0" w:line="240" w:lineRule="auto"/>
        <w:ind w:firstLine="720"/>
        <w:jc w:val="both"/>
        <w:rPr>
          <w:rFonts w:ascii="Times New Roman" w:eastAsia="Times New Roman" w:hAnsi="Times New Roman"/>
          <w:sz w:val="24"/>
          <w:szCs w:val="24"/>
          <w:lang w:eastAsia="uk-UA" w:bidi="uk-UA"/>
        </w:rPr>
      </w:pPr>
      <w:r>
        <w:rPr>
          <w:rFonts w:ascii="Times New Roman" w:eastAsia="Times New Roman" w:hAnsi="Times New Roman"/>
          <w:sz w:val="24"/>
          <w:szCs w:val="24"/>
          <w:lang w:eastAsia="uk-UA" w:bidi="uk-UA"/>
        </w:rPr>
        <w:t>Проте</w:t>
      </w:r>
      <w:r w:rsidRPr="00DC30E5">
        <w:rPr>
          <w:rFonts w:ascii="Times New Roman" w:eastAsia="Times New Roman" w:hAnsi="Times New Roman"/>
          <w:sz w:val="24"/>
          <w:szCs w:val="24"/>
          <w:lang w:eastAsia="uk-UA" w:bidi="uk-UA"/>
        </w:rPr>
        <w:t xml:space="preserve"> </w:t>
      </w:r>
      <w:r>
        <w:rPr>
          <w:rFonts w:ascii="Times New Roman" w:eastAsia="Times New Roman" w:hAnsi="Times New Roman"/>
          <w:sz w:val="24"/>
          <w:szCs w:val="24"/>
          <w:lang w:eastAsia="uk-UA" w:bidi="uk-UA"/>
        </w:rPr>
        <w:t xml:space="preserve">на практиці </w:t>
      </w:r>
      <w:r w:rsidRPr="00DC30E5">
        <w:rPr>
          <w:rFonts w:ascii="Times New Roman" w:eastAsia="Times New Roman" w:hAnsi="Times New Roman"/>
          <w:sz w:val="24"/>
          <w:szCs w:val="24"/>
          <w:lang w:eastAsia="uk-UA" w:bidi="uk-UA"/>
        </w:rPr>
        <w:t xml:space="preserve">склалася ситуація, за якої система УкрСЕПРО </w:t>
      </w:r>
      <w:r>
        <w:rPr>
          <w:rFonts w:ascii="Times New Roman" w:eastAsia="Times New Roman" w:hAnsi="Times New Roman"/>
          <w:sz w:val="24"/>
          <w:szCs w:val="24"/>
          <w:lang w:eastAsia="uk-UA" w:bidi="uk-UA"/>
        </w:rPr>
        <w:t>не використовувалась</w:t>
      </w:r>
      <w:r w:rsidRPr="00DC30E5">
        <w:rPr>
          <w:rFonts w:ascii="Times New Roman" w:eastAsia="Times New Roman" w:hAnsi="Times New Roman"/>
          <w:sz w:val="24"/>
          <w:szCs w:val="24"/>
          <w:lang w:eastAsia="uk-UA" w:bidi="uk-UA"/>
        </w:rPr>
        <w:t xml:space="preserve">, </w:t>
      </w:r>
      <w:r>
        <w:rPr>
          <w:rFonts w:ascii="Times New Roman" w:eastAsia="Times New Roman" w:hAnsi="Times New Roman"/>
          <w:sz w:val="24"/>
          <w:szCs w:val="24"/>
          <w:lang w:eastAsia="uk-UA" w:bidi="uk-UA"/>
        </w:rPr>
        <w:t xml:space="preserve">а </w:t>
      </w:r>
      <w:r w:rsidRPr="00DC30E5">
        <w:rPr>
          <w:rFonts w:ascii="Times New Roman" w:eastAsia="Times New Roman" w:hAnsi="Times New Roman"/>
          <w:sz w:val="24"/>
          <w:szCs w:val="24"/>
          <w:lang w:eastAsia="uk-UA" w:bidi="uk-UA"/>
        </w:rPr>
        <w:t xml:space="preserve">вищезазначений Регламент </w:t>
      </w:r>
      <w:r>
        <w:rPr>
          <w:rFonts w:ascii="Times New Roman" w:eastAsia="Times New Roman" w:hAnsi="Times New Roman"/>
          <w:sz w:val="24"/>
          <w:szCs w:val="24"/>
          <w:lang w:eastAsia="uk-UA" w:bidi="uk-UA"/>
        </w:rPr>
        <w:t xml:space="preserve">протягом тривалого часу </w:t>
      </w:r>
      <w:r w:rsidRPr="00DC30E5">
        <w:rPr>
          <w:rFonts w:ascii="Times New Roman" w:eastAsia="Times New Roman" w:hAnsi="Times New Roman"/>
          <w:sz w:val="24"/>
          <w:szCs w:val="24"/>
          <w:lang w:eastAsia="uk-UA" w:bidi="uk-UA"/>
        </w:rPr>
        <w:t xml:space="preserve">не </w:t>
      </w:r>
      <w:r>
        <w:rPr>
          <w:rFonts w:ascii="Times New Roman" w:eastAsia="Times New Roman" w:hAnsi="Times New Roman"/>
          <w:sz w:val="24"/>
          <w:szCs w:val="24"/>
          <w:lang w:eastAsia="uk-UA" w:bidi="uk-UA"/>
        </w:rPr>
        <w:t>імплементувався</w:t>
      </w:r>
      <w:r w:rsidRPr="00DC30E5">
        <w:rPr>
          <w:rFonts w:ascii="Times New Roman" w:eastAsia="Times New Roman" w:hAnsi="Times New Roman"/>
          <w:sz w:val="24"/>
          <w:szCs w:val="24"/>
          <w:lang w:eastAsia="uk-UA" w:bidi="uk-UA"/>
        </w:rPr>
        <w:t xml:space="preserve">. </w:t>
      </w:r>
      <w:r>
        <w:rPr>
          <w:rFonts w:ascii="Times New Roman" w:eastAsia="Times New Roman" w:hAnsi="Times New Roman"/>
          <w:sz w:val="24"/>
          <w:szCs w:val="24"/>
          <w:lang w:eastAsia="uk-UA" w:bidi="uk-UA"/>
        </w:rPr>
        <w:t>Це фактично зумовило незавершеність цієї реформи, що в свою чергу, викликало невизначеність на ринку будівельних матеріалів.</w:t>
      </w:r>
    </w:p>
    <w:p w14:paraId="03673714" w14:textId="77777777" w:rsidR="00BC7574" w:rsidRDefault="00BC7574" w:rsidP="00BC7574">
      <w:pPr>
        <w:spacing w:after="0" w:line="240" w:lineRule="auto"/>
        <w:ind w:firstLine="720"/>
        <w:jc w:val="both"/>
        <w:rPr>
          <w:rFonts w:ascii="Times New Roman" w:eastAsia="Times New Roman" w:hAnsi="Times New Roman"/>
          <w:sz w:val="24"/>
          <w:szCs w:val="24"/>
          <w:lang w:eastAsia="uk-UA" w:bidi="uk-UA"/>
        </w:rPr>
      </w:pPr>
      <w:r>
        <w:rPr>
          <w:rFonts w:ascii="Times New Roman" w:eastAsia="Times New Roman" w:hAnsi="Times New Roman"/>
          <w:sz w:val="24"/>
          <w:szCs w:val="24"/>
          <w:lang w:eastAsia="uk-UA" w:bidi="uk-UA"/>
        </w:rPr>
        <w:t>Ситуація змінилась л</w:t>
      </w:r>
      <w:r w:rsidRPr="00DC30E5">
        <w:rPr>
          <w:rFonts w:ascii="Times New Roman" w:eastAsia="Times New Roman" w:hAnsi="Times New Roman"/>
          <w:sz w:val="24"/>
          <w:szCs w:val="24"/>
          <w:lang w:eastAsia="uk-UA" w:bidi="uk-UA"/>
        </w:rPr>
        <w:t xml:space="preserve">ише </w:t>
      </w:r>
      <w:bookmarkStart w:id="40" w:name="_Hlk112862372"/>
      <w:r>
        <w:rPr>
          <w:rFonts w:ascii="Times New Roman" w:eastAsia="Times New Roman" w:hAnsi="Times New Roman"/>
          <w:sz w:val="24"/>
          <w:szCs w:val="24"/>
          <w:lang w:eastAsia="uk-UA" w:bidi="uk-UA"/>
        </w:rPr>
        <w:t xml:space="preserve">у </w:t>
      </w:r>
      <w:r w:rsidRPr="00DC30E5">
        <w:rPr>
          <w:rFonts w:ascii="Times New Roman" w:eastAsia="Times New Roman" w:hAnsi="Times New Roman"/>
          <w:sz w:val="24"/>
          <w:szCs w:val="24"/>
          <w:lang w:eastAsia="uk-UA" w:bidi="uk-UA"/>
        </w:rPr>
        <w:t xml:space="preserve">2020 </w:t>
      </w:r>
      <w:r>
        <w:rPr>
          <w:rFonts w:ascii="Times New Roman" w:eastAsia="Times New Roman" w:hAnsi="Times New Roman"/>
          <w:sz w:val="24"/>
          <w:szCs w:val="24"/>
          <w:lang w:eastAsia="uk-UA" w:bidi="uk-UA"/>
        </w:rPr>
        <w:t>році у звʼязку із прийняттям</w:t>
      </w:r>
      <w:r w:rsidRPr="00DC30E5">
        <w:rPr>
          <w:rFonts w:ascii="Times New Roman" w:eastAsia="Times New Roman" w:hAnsi="Times New Roman"/>
          <w:sz w:val="24"/>
          <w:szCs w:val="24"/>
          <w:lang w:eastAsia="uk-UA" w:bidi="uk-UA"/>
        </w:rPr>
        <w:t xml:space="preserve"> Закон</w:t>
      </w:r>
      <w:r>
        <w:rPr>
          <w:rFonts w:ascii="Times New Roman" w:eastAsia="Times New Roman" w:hAnsi="Times New Roman"/>
          <w:sz w:val="24"/>
          <w:szCs w:val="24"/>
          <w:lang w:eastAsia="uk-UA" w:bidi="uk-UA"/>
        </w:rPr>
        <w:t>у</w:t>
      </w:r>
      <w:r w:rsidRPr="00DC30E5">
        <w:rPr>
          <w:rFonts w:ascii="Times New Roman" w:eastAsia="Times New Roman" w:hAnsi="Times New Roman"/>
          <w:sz w:val="24"/>
          <w:szCs w:val="24"/>
          <w:lang w:eastAsia="uk-UA" w:bidi="uk-UA"/>
        </w:rPr>
        <w:t xml:space="preserve"> України «Про надання будівельної продукції на ринку»</w:t>
      </w:r>
      <w:r>
        <w:rPr>
          <w:rStyle w:val="a5"/>
          <w:rFonts w:ascii="Times New Roman" w:eastAsia="Times New Roman" w:hAnsi="Times New Roman"/>
          <w:sz w:val="24"/>
          <w:szCs w:val="24"/>
          <w:lang w:eastAsia="uk-UA" w:bidi="uk-UA"/>
        </w:rPr>
        <w:footnoteReference w:id="34"/>
      </w:r>
      <w:r w:rsidRPr="00DC30E5">
        <w:rPr>
          <w:rFonts w:ascii="Times New Roman" w:eastAsia="Times New Roman" w:hAnsi="Times New Roman"/>
          <w:sz w:val="24"/>
          <w:szCs w:val="24"/>
          <w:lang w:eastAsia="uk-UA" w:bidi="uk-UA"/>
        </w:rPr>
        <w:t>, який імплементує в національне законодавство Регламент (ЄС) №</w:t>
      </w:r>
      <w:r>
        <w:rPr>
          <w:rFonts w:ascii="Times New Roman" w:eastAsia="Times New Roman" w:hAnsi="Times New Roman"/>
          <w:sz w:val="24"/>
          <w:szCs w:val="24"/>
          <w:lang w:eastAsia="uk-UA" w:bidi="uk-UA"/>
        </w:rPr>
        <w:t xml:space="preserve"> </w:t>
      </w:r>
      <w:r w:rsidRPr="00DC30E5">
        <w:rPr>
          <w:rFonts w:ascii="Times New Roman" w:eastAsia="Times New Roman" w:hAnsi="Times New Roman"/>
          <w:sz w:val="24"/>
          <w:szCs w:val="24"/>
          <w:lang w:eastAsia="uk-UA" w:bidi="uk-UA"/>
        </w:rPr>
        <w:t>305/2011, а також передбачає й інші необхідні зміни до законів України</w:t>
      </w:r>
      <w:bookmarkEnd w:id="40"/>
      <w:r w:rsidRPr="00DC30E5">
        <w:rPr>
          <w:rFonts w:ascii="Times New Roman" w:eastAsia="Times New Roman" w:hAnsi="Times New Roman"/>
          <w:sz w:val="24"/>
          <w:szCs w:val="24"/>
          <w:lang w:eastAsia="uk-UA" w:bidi="uk-UA"/>
        </w:rPr>
        <w:t>, у т.ч. до З</w:t>
      </w:r>
      <w:r>
        <w:rPr>
          <w:rFonts w:ascii="Times New Roman" w:eastAsia="Times New Roman" w:hAnsi="Times New Roman"/>
          <w:sz w:val="24"/>
          <w:szCs w:val="24"/>
          <w:lang w:eastAsia="uk-UA" w:bidi="uk-UA"/>
        </w:rPr>
        <w:t xml:space="preserve">акону України </w:t>
      </w:r>
      <w:r w:rsidRPr="00DC30E5">
        <w:rPr>
          <w:rFonts w:ascii="Times New Roman" w:eastAsia="Times New Roman" w:hAnsi="Times New Roman"/>
          <w:sz w:val="24"/>
          <w:szCs w:val="24"/>
          <w:lang w:eastAsia="uk-UA" w:bidi="uk-UA"/>
        </w:rPr>
        <w:t xml:space="preserve">«Про будівельні норми». </w:t>
      </w:r>
    </w:p>
    <w:p w14:paraId="29B8B011" w14:textId="77777777" w:rsidR="00BC7574" w:rsidRDefault="00BC7574" w:rsidP="00BC7574">
      <w:pPr>
        <w:spacing w:after="0" w:line="240" w:lineRule="auto"/>
        <w:ind w:firstLine="720"/>
        <w:jc w:val="both"/>
        <w:rPr>
          <w:rFonts w:ascii="Times New Roman" w:eastAsia="Times New Roman" w:hAnsi="Times New Roman"/>
          <w:sz w:val="24"/>
          <w:szCs w:val="24"/>
          <w:lang w:eastAsia="uk-UA" w:bidi="uk-UA"/>
        </w:rPr>
      </w:pPr>
      <w:r>
        <w:rPr>
          <w:rFonts w:ascii="Times New Roman" w:eastAsia="Times New Roman" w:hAnsi="Times New Roman"/>
          <w:sz w:val="24"/>
          <w:szCs w:val="24"/>
          <w:lang w:eastAsia="uk-UA" w:bidi="uk-UA"/>
        </w:rPr>
        <w:t xml:space="preserve">Важливим є те, що на найбільшу частку будівельної продукції </w:t>
      </w:r>
      <w:r w:rsidRPr="00DC30E5">
        <w:rPr>
          <w:rFonts w:ascii="Times New Roman" w:eastAsia="Times New Roman" w:hAnsi="Times New Roman"/>
          <w:sz w:val="24"/>
          <w:szCs w:val="24"/>
          <w:lang w:eastAsia="uk-UA" w:bidi="uk-UA"/>
        </w:rPr>
        <w:t xml:space="preserve">розповсюджуватиметься правило обов’язкового декларування показників продукції. </w:t>
      </w:r>
      <w:r>
        <w:rPr>
          <w:rFonts w:ascii="Times New Roman" w:eastAsia="Times New Roman" w:hAnsi="Times New Roman"/>
          <w:sz w:val="24"/>
          <w:szCs w:val="24"/>
          <w:lang w:eastAsia="uk-UA" w:bidi="uk-UA"/>
        </w:rPr>
        <w:t>У такому разі, я</w:t>
      </w:r>
      <w:r w:rsidRPr="00DC30E5">
        <w:rPr>
          <w:rFonts w:ascii="Times New Roman" w:eastAsia="Times New Roman" w:hAnsi="Times New Roman"/>
          <w:sz w:val="24"/>
          <w:szCs w:val="24"/>
          <w:lang w:eastAsia="uk-UA" w:bidi="uk-UA"/>
        </w:rPr>
        <w:t xml:space="preserve">кщо виробник задекларує відповідність своєї продукції європейським стандартам, </w:t>
      </w:r>
      <w:r>
        <w:rPr>
          <w:rFonts w:ascii="Times New Roman" w:eastAsia="Times New Roman" w:hAnsi="Times New Roman"/>
          <w:sz w:val="24"/>
          <w:szCs w:val="24"/>
          <w:lang w:eastAsia="uk-UA" w:bidi="uk-UA"/>
        </w:rPr>
        <w:t xml:space="preserve">то </w:t>
      </w:r>
      <w:r w:rsidRPr="00DC30E5">
        <w:rPr>
          <w:rFonts w:ascii="Times New Roman" w:eastAsia="Times New Roman" w:hAnsi="Times New Roman"/>
          <w:sz w:val="24"/>
          <w:szCs w:val="24"/>
          <w:lang w:eastAsia="uk-UA" w:bidi="uk-UA"/>
        </w:rPr>
        <w:t>він нестиме повну відповідальність за цю інформацію, а споживач не лише отримуватиме повну інформацію про виробника, постачальника та про склад</w:t>
      </w:r>
      <w:r>
        <w:rPr>
          <w:rFonts w:ascii="Times New Roman" w:eastAsia="Times New Roman" w:hAnsi="Times New Roman"/>
          <w:sz w:val="24"/>
          <w:szCs w:val="24"/>
          <w:lang w:eastAsia="uk-UA" w:bidi="uk-UA"/>
        </w:rPr>
        <w:t xml:space="preserve">, </w:t>
      </w:r>
      <w:r w:rsidRPr="00DC30E5">
        <w:rPr>
          <w:rFonts w:ascii="Times New Roman" w:eastAsia="Times New Roman" w:hAnsi="Times New Roman"/>
          <w:sz w:val="24"/>
          <w:szCs w:val="24"/>
          <w:lang w:eastAsia="uk-UA" w:bidi="uk-UA"/>
        </w:rPr>
        <w:t>якість будівельної продукції, а й зможе швидко перевірити її достовірність. Внаслідок цього можна буде зменшити кількість неякісної будівельної продукції на ринку і покращити ринковий нагляд.</w:t>
      </w:r>
    </w:p>
    <w:p w14:paraId="2D474B2F" w14:textId="0BF356F1" w:rsidR="00BC7574" w:rsidRPr="0038398F" w:rsidRDefault="00BC7574" w:rsidP="00BC7574">
      <w:pPr>
        <w:spacing w:after="0" w:line="240" w:lineRule="auto"/>
        <w:ind w:firstLine="720"/>
        <w:jc w:val="both"/>
        <w:rPr>
          <w:rFonts w:ascii="Times New Roman" w:eastAsia="Times New Roman" w:hAnsi="Times New Roman" w:cs="Times New Roman"/>
          <w:i/>
          <w:sz w:val="24"/>
          <w:szCs w:val="24"/>
        </w:rPr>
      </w:pPr>
      <w:r w:rsidRPr="00DF0301">
        <w:rPr>
          <w:rFonts w:ascii="Times New Roman" w:eastAsia="Times New Roman" w:hAnsi="Times New Roman" w:cs="Times New Roman"/>
          <w:b/>
          <w:bCs/>
          <w:sz w:val="24"/>
          <w:szCs w:val="24"/>
        </w:rPr>
        <w:t>6</w:t>
      </w:r>
      <w:r w:rsidRPr="0038398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w:t>
      </w:r>
      <w:r w:rsidRPr="0038398F">
        <w:rPr>
          <w:rFonts w:ascii="Times New Roman" w:eastAsia="Times New Roman" w:hAnsi="Times New Roman" w:cs="Times New Roman"/>
          <w:i/>
          <w:sz w:val="24"/>
          <w:szCs w:val="24"/>
        </w:rPr>
        <w:t>Проблеми доступу до інженерної і транспортної інфраструктури та підключення нових об’єктів будівництва до мереж</w:t>
      </w:r>
    </w:p>
    <w:p w14:paraId="231C1DCF"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1E563A">
        <w:rPr>
          <w:rFonts w:ascii="Times New Roman" w:eastAsia="Times New Roman" w:hAnsi="Times New Roman" w:cs="Times New Roman"/>
          <w:sz w:val="24"/>
          <w:szCs w:val="24"/>
        </w:rPr>
        <w:t xml:space="preserve">Великою проблемою в будівництві є те, що </w:t>
      </w:r>
      <w:bookmarkStart w:id="41" w:name="_Hlk112863098"/>
      <w:r>
        <w:rPr>
          <w:rFonts w:ascii="Times New Roman" w:eastAsia="Times New Roman" w:hAnsi="Times New Roman" w:cs="Times New Roman"/>
          <w:sz w:val="24"/>
          <w:szCs w:val="24"/>
        </w:rPr>
        <w:t>нині</w:t>
      </w:r>
      <w:r w:rsidRPr="00DC30E5">
        <w:rPr>
          <w:rFonts w:ascii="Times New Roman" w:eastAsia="Times New Roman" w:hAnsi="Times New Roman" w:cs="Times New Roman"/>
          <w:sz w:val="24"/>
          <w:szCs w:val="24"/>
        </w:rPr>
        <w:t xml:space="preserve"> відсутня інформація про наявність мереж електро-, водо-, газопостачання та каналізації, а також </w:t>
      </w:r>
      <w:r>
        <w:rPr>
          <w:rFonts w:ascii="Times New Roman" w:eastAsia="Times New Roman" w:hAnsi="Times New Roman" w:cs="Times New Roman"/>
          <w:sz w:val="24"/>
          <w:szCs w:val="24"/>
        </w:rPr>
        <w:t xml:space="preserve">про </w:t>
      </w:r>
      <w:r w:rsidRPr="00DC30E5">
        <w:rPr>
          <w:rFonts w:ascii="Times New Roman" w:eastAsia="Times New Roman" w:hAnsi="Times New Roman" w:cs="Times New Roman"/>
          <w:sz w:val="24"/>
          <w:szCs w:val="24"/>
        </w:rPr>
        <w:t>їхні характеристик</w:t>
      </w:r>
      <w:r>
        <w:rPr>
          <w:rFonts w:ascii="Times New Roman" w:eastAsia="Times New Roman" w:hAnsi="Times New Roman" w:cs="Times New Roman"/>
          <w:sz w:val="24"/>
          <w:szCs w:val="24"/>
        </w:rPr>
        <w:t>и</w:t>
      </w:r>
      <w:r w:rsidRPr="00DC30E5">
        <w:rPr>
          <w:rFonts w:ascii="Times New Roman" w:eastAsia="Times New Roman" w:hAnsi="Times New Roman" w:cs="Times New Roman"/>
          <w:sz w:val="24"/>
          <w:szCs w:val="24"/>
        </w:rPr>
        <w:t xml:space="preserve"> (протяжність, пропускна спроможність, резервні потужності тощо)</w:t>
      </w:r>
      <w:r>
        <w:rPr>
          <w:rFonts w:ascii="Times New Roman" w:eastAsia="Times New Roman" w:hAnsi="Times New Roman" w:cs="Times New Roman"/>
          <w:sz w:val="24"/>
          <w:szCs w:val="24"/>
        </w:rPr>
        <w:t xml:space="preserve"> у публічному доступі, а сама  ця інформація в цілому не є систематизованою.</w:t>
      </w:r>
      <w:r w:rsidRPr="00DC30E5">
        <w:rPr>
          <w:rFonts w:ascii="Times New Roman" w:eastAsia="Times New Roman" w:hAnsi="Times New Roman" w:cs="Times New Roman"/>
          <w:sz w:val="24"/>
          <w:szCs w:val="24"/>
        </w:rPr>
        <w:t xml:space="preserve"> Це дає можливість власникам мереж (монополістам) на власний розсуд надавати технічні умови забудовникам для підключення об’єктів будівництва. </w:t>
      </w:r>
      <w:bookmarkEnd w:id="41"/>
    </w:p>
    <w:p w14:paraId="08B05439"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lastRenderedPageBreak/>
        <w:t>Закон</w:t>
      </w:r>
      <w:r>
        <w:rPr>
          <w:rStyle w:val="a5"/>
          <w:rFonts w:ascii="Times New Roman" w:eastAsia="Times New Roman" w:hAnsi="Times New Roman" w:cs="Times New Roman"/>
          <w:sz w:val="24"/>
          <w:szCs w:val="24"/>
        </w:rPr>
        <w:footnoteReference w:id="35"/>
      </w:r>
      <w:r w:rsidRPr="00DC30E5">
        <w:rPr>
          <w:rFonts w:ascii="Times New Roman" w:eastAsia="Times New Roman" w:hAnsi="Times New Roman" w:cs="Times New Roman"/>
          <w:sz w:val="24"/>
          <w:szCs w:val="24"/>
        </w:rPr>
        <w:t xml:space="preserve"> встановлює заборону власнику відмовляти у підключенні заявнику (клієнту) в разі наявності технічної можливості підключення</w:t>
      </w: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 </w:t>
      </w:r>
      <w:bookmarkStart w:id="42" w:name="_Hlk112863126"/>
      <w:r>
        <w:rPr>
          <w:rFonts w:ascii="Times New Roman" w:eastAsia="Times New Roman" w:hAnsi="Times New Roman" w:cs="Times New Roman"/>
          <w:sz w:val="24"/>
          <w:szCs w:val="24"/>
        </w:rPr>
        <w:t>п</w:t>
      </w:r>
      <w:r w:rsidRPr="00DC30E5">
        <w:rPr>
          <w:rFonts w:ascii="Times New Roman" w:eastAsia="Times New Roman" w:hAnsi="Times New Roman" w:cs="Times New Roman"/>
          <w:sz w:val="24"/>
          <w:szCs w:val="24"/>
        </w:rPr>
        <w:t xml:space="preserve">роте інформація про наявність або відсутність можливості підключення знаходиться виключно у власника відповідних мереж та не може бути проконтрольована. Плата за підключення розраховується на формульній основі, </w:t>
      </w:r>
      <w:r>
        <w:rPr>
          <w:rFonts w:ascii="Times New Roman" w:eastAsia="Times New Roman" w:hAnsi="Times New Roman" w:cs="Times New Roman"/>
          <w:sz w:val="24"/>
          <w:szCs w:val="24"/>
        </w:rPr>
        <w:t>однак</w:t>
      </w:r>
      <w:r w:rsidRPr="00DC30E5">
        <w:rPr>
          <w:rFonts w:ascii="Times New Roman" w:eastAsia="Times New Roman" w:hAnsi="Times New Roman" w:cs="Times New Roman"/>
          <w:sz w:val="24"/>
          <w:szCs w:val="24"/>
        </w:rPr>
        <w:t xml:space="preserve"> перевірити достовірність вихідних даних для розрахунку неможливо, що дає можливість монополісту встановлювати ціну на власний розсуд.</w:t>
      </w:r>
      <w:bookmarkEnd w:id="42"/>
    </w:p>
    <w:p w14:paraId="6F9BCB82"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bookmarkStart w:id="43" w:name="_Hlk112863194"/>
      <w:r>
        <w:rPr>
          <w:rFonts w:ascii="Times New Roman" w:eastAsia="Times New Roman" w:hAnsi="Times New Roman" w:cs="Times New Roman"/>
          <w:sz w:val="24"/>
          <w:szCs w:val="24"/>
        </w:rPr>
        <w:t>О</w:t>
      </w:r>
      <w:r w:rsidRPr="00DC30E5">
        <w:rPr>
          <w:rFonts w:ascii="Times New Roman" w:eastAsia="Times New Roman" w:hAnsi="Times New Roman" w:cs="Times New Roman"/>
          <w:sz w:val="24"/>
          <w:szCs w:val="24"/>
        </w:rPr>
        <w:t>крім того, паперовий формат подання та опрацювання документів про приєднання до мереж, необхідність подання окремих заявок щодо кожного виду мереж д</w:t>
      </w:r>
      <w:r>
        <w:rPr>
          <w:rFonts w:ascii="Times New Roman" w:eastAsia="Times New Roman" w:hAnsi="Times New Roman" w:cs="Times New Roman"/>
          <w:sz w:val="24"/>
          <w:szCs w:val="24"/>
        </w:rPr>
        <w:t>л</w:t>
      </w:r>
      <w:r w:rsidRPr="00DC30E5">
        <w:rPr>
          <w:rFonts w:ascii="Times New Roman" w:eastAsia="Times New Roman" w:hAnsi="Times New Roman" w:cs="Times New Roman"/>
          <w:sz w:val="24"/>
          <w:szCs w:val="24"/>
        </w:rPr>
        <w:t xml:space="preserve">я приєднання одного об’єкта будівництва – усе це ускладнює взаємодію між операторами мереж та споживачами, призводить до зайвих контактів заявників та посадових осіб та </w:t>
      </w:r>
      <w:r>
        <w:rPr>
          <w:rFonts w:ascii="Times New Roman" w:eastAsia="Times New Roman" w:hAnsi="Times New Roman" w:cs="Times New Roman"/>
          <w:sz w:val="24"/>
          <w:szCs w:val="24"/>
        </w:rPr>
        <w:t xml:space="preserve">зумовлює </w:t>
      </w:r>
      <w:r w:rsidRPr="00DC30E5">
        <w:rPr>
          <w:rFonts w:ascii="Times New Roman" w:eastAsia="Times New Roman" w:hAnsi="Times New Roman" w:cs="Times New Roman"/>
          <w:sz w:val="24"/>
          <w:szCs w:val="24"/>
        </w:rPr>
        <w:t>пов'язан</w:t>
      </w:r>
      <w:r>
        <w:rPr>
          <w:rFonts w:ascii="Times New Roman" w:eastAsia="Times New Roman" w:hAnsi="Times New Roman" w:cs="Times New Roman"/>
          <w:sz w:val="24"/>
          <w:szCs w:val="24"/>
        </w:rPr>
        <w:t>і</w:t>
      </w:r>
      <w:r w:rsidRPr="00DC30E5">
        <w:rPr>
          <w:rFonts w:ascii="Times New Roman" w:eastAsia="Times New Roman" w:hAnsi="Times New Roman" w:cs="Times New Roman"/>
          <w:sz w:val="24"/>
          <w:szCs w:val="24"/>
        </w:rPr>
        <w:t xml:space="preserve"> із цим корупційн</w:t>
      </w:r>
      <w:r>
        <w:rPr>
          <w:rFonts w:ascii="Times New Roman" w:eastAsia="Times New Roman" w:hAnsi="Times New Roman" w:cs="Times New Roman"/>
          <w:sz w:val="24"/>
          <w:szCs w:val="24"/>
        </w:rPr>
        <w:t>і</w:t>
      </w:r>
      <w:r w:rsidRPr="00DC30E5">
        <w:rPr>
          <w:rFonts w:ascii="Times New Roman" w:eastAsia="Times New Roman" w:hAnsi="Times New Roman" w:cs="Times New Roman"/>
          <w:sz w:val="24"/>
          <w:szCs w:val="24"/>
        </w:rPr>
        <w:t xml:space="preserve"> ризик</w:t>
      </w:r>
      <w:r>
        <w:rPr>
          <w:rFonts w:ascii="Times New Roman" w:eastAsia="Times New Roman" w:hAnsi="Times New Roman" w:cs="Times New Roman"/>
          <w:sz w:val="24"/>
          <w:szCs w:val="24"/>
        </w:rPr>
        <w:t>и</w:t>
      </w:r>
      <w:r w:rsidRPr="00DC30E5">
        <w:rPr>
          <w:rFonts w:ascii="Times New Roman" w:eastAsia="Times New Roman" w:hAnsi="Times New Roman" w:cs="Times New Roman"/>
          <w:sz w:val="24"/>
          <w:szCs w:val="24"/>
        </w:rPr>
        <w:t>.</w:t>
      </w:r>
    </w:p>
    <w:p w14:paraId="46DB36A5"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 xml:space="preserve">Недостатня прозорість та визначеність вказаних процедур спричиняє виникнення додаткового фінансового навантаження на замовників та </w:t>
      </w:r>
      <w:r>
        <w:rPr>
          <w:rFonts w:ascii="Times New Roman" w:eastAsia="Times New Roman" w:hAnsi="Times New Roman" w:cs="Times New Roman"/>
          <w:sz w:val="24"/>
          <w:szCs w:val="24"/>
        </w:rPr>
        <w:t xml:space="preserve">існування </w:t>
      </w:r>
      <w:r w:rsidRPr="00DC30E5">
        <w:rPr>
          <w:rFonts w:ascii="Times New Roman" w:eastAsia="Times New Roman" w:hAnsi="Times New Roman" w:cs="Times New Roman"/>
          <w:sz w:val="24"/>
          <w:szCs w:val="24"/>
        </w:rPr>
        <w:t xml:space="preserve">корупційних практик, а відсутність у замовника достовірної інформації щодо фактичного стану мереж (вільної потужності) може призводити до внесення до технічних умов нестандартного приєднання необґрунтованих вимог щодо заходів, які фактично не є необхідними для приєднання замовника. </w:t>
      </w:r>
      <w:bookmarkEnd w:id="43"/>
      <w:r w:rsidRPr="00DC30E5">
        <w:rPr>
          <w:rFonts w:ascii="Times New Roman" w:eastAsia="Times New Roman" w:hAnsi="Times New Roman" w:cs="Times New Roman"/>
          <w:sz w:val="24"/>
          <w:szCs w:val="24"/>
        </w:rPr>
        <w:t>В такий спосіб власники мереж можуть оновлювати свої основні фонди за рахунок бізнесу, не вкладаючи відповідних інвестицій.</w:t>
      </w:r>
    </w:p>
    <w:p w14:paraId="62CC3646"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 xml:space="preserve">Щодо </w:t>
      </w:r>
      <w:r>
        <w:rPr>
          <w:rFonts w:ascii="Times New Roman" w:eastAsia="Times New Roman" w:hAnsi="Times New Roman" w:cs="Times New Roman"/>
          <w:sz w:val="24"/>
          <w:szCs w:val="24"/>
        </w:rPr>
        <w:t xml:space="preserve">регулювання </w:t>
      </w:r>
      <w:r w:rsidRPr="00DC30E5">
        <w:rPr>
          <w:rFonts w:ascii="Times New Roman" w:eastAsia="Times New Roman" w:hAnsi="Times New Roman" w:cs="Times New Roman"/>
          <w:sz w:val="24"/>
          <w:szCs w:val="24"/>
        </w:rPr>
        <w:t>плати за приєднання до мереж,</w:t>
      </w:r>
      <w:r>
        <w:rPr>
          <w:rFonts w:ascii="Times New Roman" w:eastAsia="Times New Roman" w:hAnsi="Times New Roman" w:cs="Times New Roman"/>
          <w:sz w:val="24"/>
          <w:szCs w:val="24"/>
        </w:rPr>
        <w:t xml:space="preserve"> то дане </w:t>
      </w:r>
      <w:r w:rsidRPr="00DC30E5">
        <w:rPr>
          <w:rFonts w:ascii="Times New Roman" w:eastAsia="Times New Roman" w:hAnsi="Times New Roman" w:cs="Times New Roman"/>
          <w:sz w:val="24"/>
          <w:szCs w:val="24"/>
        </w:rPr>
        <w:t>питання</w:t>
      </w:r>
      <w:r>
        <w:rPr>
          <w:rFonts w:ascii="Times New Roman" w:eastAsia="Times New Roman" w:hAnsi="Times New Roman" w:cs="Times New Roman"/>
          <w:sz w:val="24"/>
          <w:szCs w:val="24"/>
        </w:rPr>
        <w:t xml:space="preserve"> теж урегульовано по-різному. Так, питання </w:t>
      </w:r>
      <w:r w:rsidRPr="00DC30E5">
        <w:rPr>
          <w:rFonts w:ascii="Times New Roman" w:eastAsia="Times New Roman" w:hAnsi="Times New Roman" w:cs="Times New Roman"/>
          <w:sz w:val="24"/>
          <w:szCs w:val="24"/>
        </w:rPr>
        <w:t xml:space="preserve">плати за приєднання до електричних та газових мереж вже багато років </w:t>
      </w:r>
      <w:r>
        <w:rPr>
          <w:rFonts w:ascii="Times New Roman" w:eastAsia="Times New Roman" w:hAnsi="Times New Roman" w:cs="Times New Roman"/>
          <w:sz w:val="24"/>
          <w:szCs w:val="24"/>
        </w:rPr>
        <w:t>врегульоване</w:t>
      </w:r>
      <w:r w:rsidRPr="00DC30E5">
        <w:rPr>
          <w:rFonts w:ascii="Times New Roman" w:eastAsia="Times New Roman" w:hAnsi="Times New Roman" w:cs="Times New Roman"/>
          <w:sz w:val="24"/>
          <w:szCs w:val="24"/>
        </w:rPr>
        <w:t xml:space="preserve"> законами України «Про ринок природного газу», «Про ринок електроенергії» та низкою підзаконних нормативно-правових актів, хоча це унормування і не є уніфікованим. Водночас процедура та розрахунок оплати за приєднання об’єктів до мереж водо- та теплопостачання залишаються невизначеними.</w:t>
      </w:r>
    </w:p>
    <w:p w14:paraId="4F4B0F91"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Ще одним проблемним аспектом була н</w:t>
      </w:r>
      <w:r w:rsidRPr="00DC30E5">
        <w:rPr>
          <w:rFonts w:ascii="Times New Roman" w:eastAsia="Times New Roman" w:hAnsi="Times New Roman" w:cs="Times New Roman"/>
          <w:sz w:val="24"/>
          <w:szCs w:val="24"/>
        </w:rPr>
        <w:t>епрозорість та корупціоногенність «пайової участі в розвитку інфраструктури населеного пункту»</w:t>
      </w:r>
      <w:r>
        <w:rPr>
          <w:rFonts w:ascii="Times New Roman" w:eastAsia="Times New Roman" w:hAnsi="Times New Roman" w:cs="Times New Roman"/>
          <w:sz w:val="24"/>
          <w:szCs w:val="24"/>
        </w:rPr>
        <w:t>, яка</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була скасована</w:t>
      </w:r>
      <w:r w:rsidRPr="00DC30E5">
        <w:rPr>
          <w:rFonts w:ascii="Times New Roman" w:eastAsia="Times New Roman" w:hAnsi="Times New Roman" w:cs="Times New Roman"/>
          <w:sz w:val="24"/>
          <w:szCs w:val="24"/>
        </w:rPr>
        <w:t xml:space="preserve"> Законом України «Про внесення змін до деяких законодавчих актів України щодо стимулювання інвестиційної діяльності в Україні» від 20</w:t>
      </w:r>
      <w:r>
        <w:rPr>
          <w:rFonts w:ascii="Times New Roman" w:eastAsia="Times New Roman" w:hAnsi="Times New Roman" w:cs="Times New Roman"/>
          <w:sz w:val="24"/>
          <w:szCs w:val="24"/>
        </w:rPr>
        <w:t>.09.</w:t>
      </w:r>
      <w:r w:rsidRPr="00DC30E5">
        <w:rPr>
          <w:rFonts w:ascii="Times New Roman" w:eastAsia="Times New Roman" w:hAnsi="Times New Roman" w:cs="Times New Roman"/>
          <w:sz w:val="24"/>
          <w:szCs w:val="24"/>
        </w:rPr>
        <w:t xml:space="preserve">2019 року. Однак після прийняття зазначеного Закону питання щодо способів забезпечення приєднання об’єктів будівництва до інженерних мереж за умови відсутності відповідної потужності у підприємств, що надають комунальні послуги, залишилось юридично неврегульованим. </w:t>
      </w:r>
      <w:r>
        <w:rPr>
          <w:rFonts w:ascii="Times New Roman" w:eastAsia="Times New Roman" w:hAnsi="Times New Roman" w:cs="Times New Roman"/>
          <w:sz w:val="24"/>
          <w:szCs w:val="24"/>
        </w:rPr>
        <w:t>Зазначене</w:t>
      </w:r>
      <w:r w:rsidRPr="00DC30E5">
        <w:rPr>
          <w:rFonts w:ascii="Times New Roman" w:eastAsia="Times New Roman" w:hAnsi="Times New Roman" w:cs="Times New Roman"/>
          <w:sz w:val="24"/>
          <w:szCs w:val="24"/>
        </w:rPr>
        <w:t xml:space="preserve"> не додало визначеності правовому регулюванню та не вирішило</w:t>
      </w:r>
      <w:r>
        <w:rPr>
          <w:rFonts w:ascii="Times New Roman" w:eastAsia="Times New Roman" w:hAnsi="Times New Roman" w:cs="Times New Roman"/>
          <w:sz w:val="24"/>
          <w:szCs w:val="24"/>
        </w:rPr>
        <w:t xml:space="preserve"> існуючу проблему</w:t>
      </w:r>
      <w:r w:rsidRPr="00DC30E5">
        <w:rPr>
          <w:rFonts w:ascii="Times New Roman" w:eastAsia="Times New Roman" w:hAnsi="Times New Roman" w:cs="Times New Roman"/>
          <w:sz w:val="24"/>
          <w:szCs w:val="24"/>
        </w:rPr>
        <w:t xml:space="preserve">, а навпаки – підняло </w:t>
      </w:r>
      <w:r>
        <w:rPr>
          <w:rFonts w:ascii="Times New Roman" w:eastAsia="Times New Roman" w:hAnsi="Times New Roman" w:cs="Times New Roman"/>
          <w:sz w:val="24"/>
          <w:szCs w:val="24"/>
        </w:rPr>
        <w:t>її</w:t>
      </w:r>
      <w:r w:rsidRPr="00DC30E5">
        <w:rPr>
          <w:rFonts w:ascii="Times New Roman" w:eastAsia="Times New Roman" w:hAnsi="Times New Roman" w:cs="Times New Roman"/>
          <w:sz w:val="24"/>
          <w:szCs w:val="24"/>
        </w:rPr>
        <w:t xml:space="preserve"> на новий рівень</w:t>
      </w: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DC30E5">
        <w:rPr>
          <w:rFonts w:ascii="Times New Roman" w:eastAsia="Times New Roman" w:hAnsi="Times New Roman" w:cs="Times New Roman"/>
          <w:sz w:val="24"/>
          <w:szCs w:val="24"/>
        </w:rPr>
        <w:t xml:space="preserve">дже відсутність чіткої регламентації процесів завжди спонукає до пошуку будь-яких можливих </w:t>
      </w:r>
      <w:r>
        <w:rPr>
          <w:rFonts w:ascii="Times New Roman" w:eastAsia="Times New Roman" w:hAnsi="Times New Roman" w:cs="Times New Roman"/>
          <w:sz w:val="24"/>
          <w:szCs w:val="24"/>
        </w:rPr>
        <w:t>способів</w:t>
      </w:r>
      <w:r w:rsidRPr="00DC30E5">
        <w:rPr>
          <w:rFonts w:ascii="Times New Roman" w:eastAsia="Times New Roman" w:hAnsi="Times New Roman" w:cs="Times New Roman"/>
          <w:sz w:val="24"/>
          <w:szCs w:val="24"/>
        </w:rPr>
        <w:t xml:space="preserve"> підключення до мереж, а отже, породжує значні корупційні ризики. Тому питання потребує нагально вирішення, при цьому неможливим є й повернення до попередньої практики, коли відсутність чітких правил видачі технічних умов давала можливість завищення чи заниження вимог, зволікання з їх видачою, що мало негативний вплив навіть на початок процесу проектування.</w:t>
      </w:r>
    </w:p>
    <w:p w14:paraId="0DA11C59"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Досі актуальною є й проблема визначення охоронних зон мереж. Так, до прикладу, правовий статус земель електричних мереж та магістральних теплових мереж унормований Законом України «Про землі енергетики та правовий режим спеціальних зон енергетичних об’єктів». У цьому Законі передбачено, що межі охоронних зон зазначаються у містобудівній документації</w:t>
      </w:r>
      <w:r w:rsidRPr="00DC30E5">
        <w:rPr>
          <w:rFonts w:ascii="Times New Roman" w:eastAsia="Times New Roman" w:hAnsi="Times New Roman" w:cs="Times New Roman"/>
          <w:sz w:val="24"/>
          <w:szCs w:val="24"/>
          <w:vertAlign w:val="superscript"/>
        </w:rPr>
        <w:footnoteReference w:id="36"/>
      </w:r>
      <w:r w:rsidRPr="00DC30E5">
        <w:rPr>
          <w:rFonts w:ascii="Times New Roman" w:eastAsia="Times New Roman" w:hAnsi="Times New Roman" w:cs="Times New Roman"/>
          <w:sz w:val="24"/>
          <w:szCs w:val="24"/>
        </w:rPr>
        <w:t xml:space="preserve">. Водночас відповідні вимоги щодо відображення охоронних зон у містобудівній документації в Законі України «Про регулювання містобудівної діяльності» не встановлені, тому й не відображаються. </w:t>
      </w:r>
    </w:p>
    <w:p w14:paraId="78C940AB"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 із цим </w:t>
      </w:r>
      <w:r w:rsidRPr="00DC30E5">
        <w:rPr>
          <w:rFonts w:ascii="Times New Roman" w:eastAsia="Times New Roman" w:hAnsi="Times New Roman" w:cs="Times New Roman"/>
          <w:sz w:val="24"/>
          <w:szCs w:val="24"/>
        </w:rPr>
        <w:t xml:space="preserve">Законом України «Про внесення змін до деяких законодавчих актів України щодо планування використання земель» передбачено перенесення до Державного </w:t>
      </w:r>
      <w:r w:rsidRPr="00DC30E5">
        <w:rPr>
          <w:rFonts w:ascii="Times New Roman" w:eastAsia="Times New Roman" w:hAnsi="Times New Roman" w:cs="Times New Roman"/>
          <w:sz w:val="24"/>
          <w:szCs w:val="24"/>
        </w:rPr>
        <w:lastRenderedPageBreak/>
        <w:t xml:space="preserve">земельного кадастру обмежень, визначених містобудівною документацією, зокрема й охоронних зон навколо інженерних комунікацій. Однак містобудівна документація у багатьох випадках не містить достатніх даних про інженерні мережі, внаслідок чого планувальні обмеження щодо використання земель, передбачених для інженерно-транспортної інфраструктури, не можуть бути внесені до Державного земельного кадастру. </w:t>
      </w:r>
    </w:p>
    <w:p w14:paraId="5BC2E51E"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Так само передбачена експертиза технічних умов приєднання до газорозподільчих систем, що мала б запобігати зловживанням в цій сфері, фактично не проводиться, оскільки це не передбачено законодавством у сфері містобудування.</w:t>
      </w:r>
    </w:p>
    <w:p w14:paraId="5EDC999F"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Отже, через суперечливість норм галузевого законодавства виникли колізії, якими знівельовано норми, що забезпечують додержання встановлених правил та процедур.</w:t>
      </w: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 xml:space="preserve">Усе вищезазначене обумовлює необхідність системного законодавчого врегулювання порушених питань та реалізації комплексу заходів щодо їх вирішення. </w:t>
      </w:r>
    </w:p>
    <w:p w14:paraId="4FFE4DEA"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огляду на це </w:t>
      </w:r>
      <w:r w:rsidRPr="00452FC4">
        <w:rPr>
          <w:rFonts w:ascii="Times New Roman" w:eastAsia="Times New Roman" w:hAnsi="Times New Roman" w:cs="Times New Roman"/>
          <w:b/>
          <w:bCs/>
          <w:i/>
          <w:iCs/>
          <w:sz w:val="24"/>
          <w:szCs w:val="24"/>
        </w:rPr>
        <w:t>проектом Державної антикорупційної програми на 2023-2025 роки</w:t>
      </w:r>
      <w:r>
        <w:rPr>
          <w:rFonts w:ascii="Times New Roman" w:eastAsia="Times New Roman" w:hAnsi="Times New Roman" w:cs="Times New Roman"/>
          <w:sz w:val="24"/>
          <w:szCs w:val="24"/>
        </w:rPr>
        <w:t xml:space="preserve"> пропонується:</w:t>
      </w:r>
    </w:p>
    <w:p w14:paraId="69FFEC16"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C30E5">
        <w:rPr>
          <w:rFonts w:ascii="Times New Roman" w:eastAsia="Times New Roman" w:hAnsi="Times New Roman" w:cs="Times New Roman"/>
          <w:sz w:val="24"/>
          <w:szCs w:val="24"/>
        </w:rPr>
        <w:t xml:space="preserve"> </w:t>
      </w:r>
      <w:r w:rsidRPr="00452FC4">
        <w:rPr>
          <w:rFonts w:ascii="Times New Roman" w:eastAsia="Times New Roman" w:hAnsi="Times New Roman" w:cs="Times New Roman"/>
          <w:b/>
          <w:bCs/>
          <w:i/>
          <w:iCs/>
          <w:sz w:val="24"/>
          <w:szCs w:val="24"/>
        </w:rPr>
        <w:t>впровадження процедури "єдиного вікна"</w:t>
      </w:r>
      <w:r w:rsidRPr="00DC30E5">
        <w:rPr>
          <w:rFonts w:ascii="Times New Roman" w:eastAsia="Times New Roman" w:hAnsi="Times New Roman" w:cs="Times New Roman"/>
          <w:sz w:val="24"/>
          <w:szCs w:val="24"/>
        </w:rPr>
        <w:t xml:space="preserve"> при наданні послуг з приєднання до мереж суб'єктів всіх природних монополій (у сфері розподілу електроенергії, газу, води, тепла) з метою мінімізації взаємодії замовника та суб'єктів природної монополії та спрощення отримання послуг у цій сфері</w:t>
      </w:r>
      <w:r>
        <w:rPr>
          <w:rFonts w:ascii="Times New Roman" w:eastAsia="Times New Roman" w:hAnsi="Times New Roman" w:cs="Times New Roman"/>
          <w:sz w:val="24"/>
          <w:szCs w:val="24"/>
        </w:rPr>
        <w:t>;</w:t>
      </w:r>
      <w:r w:rsidRPr="00DC30E5">
        <w:rPr>
          <w:rFonts w:ascii="Times New Roman" w:eastAsia="Times New Roman" w:hAnsi="Times New Roman" w:cs="Times New Roman"/>
          <w:sz w:val="24"/>
          <w:szCs w:val="24"/>
        </w:rPr>
        <w:t xml:space="preserve"> </w:t>
      </w:r>
    </w:p>
    <w:p w14:paraId="1A10FF48"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52FC4">
        <w:rPr>
          <w:rFonts w:ascii="Times New Roman" w:eastAsia="Times New Roman" w:hAnsi="Times New Roman" w:cs="Times New Roman"/>
          <w:b/>
          <w:bCs/>
          <w:i/>
          <w:iCs/>
          <w:sz w:val="24"/>
          <w:szCs w:val="24"/>
        </w:rPr>
        <w:t>встановлення уніфікованого порядку приєднання до інженерних мереж та єдині підходи до визначення плати за приєднання</w:t>
      </w:r>
      <w:r w:rsidRPr="00DC30E5">
        <w:rPr>
          <w:rFonts w:ascii="Times New Roman" w:eastAsia="Times New Roman" w:hAnsi="Times New Roman" w:cs="Times New Roman"/>
          <w:sz w:val="24"/>
          <w:szCs w:val="24"/>
        </w:rPr>
        <w:t xml:space="preserve"> (у межах однієї територіальної громади встановлюється єдина ціна за послугу з приєднання до інженерних мереж одного виду), що буде забезпечувати прогнозованість витрат при приєднанні до мереж та мінімізуватиме корупційну складову при визначенні ціни підключення</w:t>
      </w:r>
      <w:r>
        <w:rPr>
          <w:rFonts w:ascii="Times New Roman" w:eastAsia="Times New Roman" w:hAnsi="Times New Roman" w:cs="Times New Roman"/>
          <w:sz w:val="24"/>
          <w:szCs w:val="24"/>
        </w:rPr>
        <w:t>;</w:t>
      </w:r>
    </w:p>
    <w:p w14:paraId="191E273A"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452FC4">
        <w:rPr>
          <w:rFonts w:ascii="Times New Roman" w:eastAsia="Times New Roman" w:hAnsi="Times New Roman" w:cs="Times New Roman"/>
          <w:b/>
          <w:bCs/>
          <w:i/>
          <w:iCs/>
          <w:sz w:val="24"/>
          <w:szCs w:val="24"/>
        </w:rPr>
        <w:t>для вирішення проблем із безхазяйними мережами</w:t>
      </w:r>
      <w:r>
        <w:rPr>
          <w:rFonts w:ascii="Times New Roman" w:eastAsia="Times New Roman" w:hAnsi="Times New Roman" w:cs="Times New Roman"/>
          <w:sz w:val="24"/>
          <w:szCs w:val="24"/>
        </w:rPr>
        <w:t xml:space="preserve"> </w:t>
      </w:r>
      <w:r w:rsidRPr="00B6140C">
        <w:rPr>
          <w:rFonts w:ascii="Times New Roman" w:eastAsia="Times New Roman" w:hAnsi="Times New Roman" w:cs="Times New Roman"/>
          <w:sz w:val="24"/>
          <w:szCs w:val="24"/>
        </w:rPr>
        <w:t>забезпечення деталізації вимог у містобудівній документації та відображення інформації про інженерні мережі в Державному земельному кадастрі необхідно здійснення інвентаризації всіх існуючих інженерних мереж</w:t>
      </w:r>
      <w:r>
        <w:rPr>
          <w:rStyle w:val="a5"/>
          <w:rFonts w:ascii="Times New Roman" w:eastAsia="Times New Roman" w:hAnsi="Times New Roman" w:cs="Times New Roman"/>
          <w:sz w:val="24"/>
          <w:szCs w:val="24"/>
        </w:rPr>
        <w:footnoteReference w:id="37"/>
      </w:r>
      <w:r w:rsidRPr="00B6140C">
        <w:rPr>
          <w:rFonts w:ascii="Times New Roman" w:eastAsia="Times New Roman" w:hAnsi="Times New Roman" w:cs="Times New Roman"/>
          <w:sz w:val="24"/>
          <w:szCs w:val="24"/>
        </w:rPr>
        <w:t xml:space="preserve">. </w:t>
      </w:r>
    </w:p>
    <w:p w14:paraId="34D3AD25" w14:textId="77777777" w:rsidR="00BC7574" w:rsidRDefault="00BC7574" w:rsidP="00BC7574">
      <w:pPr>
        <w:spacing w:after="0" w:line="240" w:lineRule="auto"/>
        <w:ind w:firstLine="720"/>
        <w:jc w:val="both"/>
        <w:rPr>
          <w:rFonts w:ascii="Times New Roman" w:eastAsia="Times New Roman" w:hAnsi="Times New Roman" w:cs="Times New Roman"/>
          <w:i/>
          <w:sz w:val="24"/>
          <w:szCs w:val="24"/>
        </w:rPr>
      </w:pPr>
      <w:r w:rsidRPr="00452FC4">
        <w:rPr>
          <w:rFonts w:ascii="Times New Roman" w:eastAsia="Times New Roman" w:hAnsi="Times New Roman" w:cs="Times New Roman"/>
          <w:b/>
          <w:bCs/>
          <w:sz w:val="24"/>
          <w:szCs w:val="24"/>
        </w:rPr>
        <w:t>7</w:t>
      </w:r>
      <w:r>
        <w:rPr>
          <w:rFonts w:ascii="Times New Roman" w:eastAsia="Times New Roman" w:hAnsi="Times New Roman" w:cs="Times New Roman"/>
          <w:sz w:val="24"/>
          <w:szCs w:val="24"/>
        </w:rPr>
        <w:t xml:space="preserve">. </w:t>
      </w:r>
      <w:bookmarkStart w:id="44" w:name="_Hlk112863472"/>
      <w:r w:rsidRPr="0038398F">
        <w:rPr>
          <w:rFonts w:ascii="Times New Roman" w:eastAsia="Times New Roman" w:hAnsi="Times New Roman" w:cs="Times New Roman"/>
          <w:i/>
          <w:sz w:val="24"/>
          <w:szCs w:val="24"/>
        </w:rPr>
        <w:t xml:space="preserve">Непрозора процедура відбору та моніторингу інвестиційних програм і проектів, що реалізовуються за рахунок коштів </w:t>
      </w:r>
      <w:r>
        <w:rPr>
          <w:rFonts w:ascii="Times New Roman" w:eastAsia="Times New Roman" w:hAnsi="Times New Roman" w:cs="Times New Roman"/>
          <w:i/>
          <w:sz w:val="24"/>
          <w:szCs w:val="24"/>
        </w:rPr>
        <w:t>Д</w:t>
      </w:r>
      <w:r w:rsidRPr="0038398F">
        <w:rPr>
          <w:rFonts w:ascii="Times New Roman" w:eastAsia="Times New Roman" w:hAnsi="Times New Roman" w:cs="Times New Roman"/>
          <w:i/>
          <w:sz w:val="24"/>
          <w:szCs w:val="24"/>
        </w:rPr>
        <w:t>ержавного фонду регіонального розвитку</w:t>
      </w:r>
      <w:r>
        <w:rPr>
          <w:rFonts w:ascii="Times New Roman" w:eastAsia="Times New Roman" w:hAnsi="Times New Roman" w:cs="Times New Roman"/>
          <w:i/>
          <w:sz w:val="24"/>
          <w:szCs w:val="24"/>
        </w:rPr>
        <w:t>.</w:t>
      </w:r>
    </w:p>
    <w:p w14:paraId="37A62C73" w14:textId="77777777" w:rsidR="00BC7574" w:rsidRDefault="00BC7574" w:rsidP="00BC7574">
      <w:pPr>
        <w:spacing w:after="0" w:line="240" w:lineRule="auto"/>
        <w:ind w:firstLine="720"/>
        <w:jc w:val="both"/>
        <w:rPr>
          <w:rFonts w:ascii="Times New Roman" w:eastAsia="Times New Roman" w:hAnsi="Times New Roman" w:cs="Times New Roman"/>
          <w:sz w:val="24"/>
          <w:szCs w:val="24"/>
          <w:lang w:eastAsia="uk-UA" w:bidi="uk-UA"/>
        </w:rPr>
      </w:pPr>
      <w:r w:rsidRPr="00DC30E5">
        <w:rPr>
          <w:rFonts w:ascii="Times New Roman" w:eastAsia="Times New Roman" w:hAnsi="Times New Roman" w:cs="Times New Roman"/>
          <w:sz w:val="24"/>
          <w:szCs w:val="24"/>
        </w:rPr>
        <w:t xml:space="preserve">Великою корупційною складовою відзначається </w:t>
      </w:r>
      <w:r>
        <w:rPr>
          <w:rFonts w:ascii="Times New Roman" w:eastAsia="Times New Roman" w:hAnsi="Times New Roman" w:cs="Times New Roman"/>
          <w:sz w:val="24"/>
          <w:szCs w:val="24"/>
        </w:rPr>
        <w:t xml:space="preserve">також і </w:t>
      </w:r>
      <w:r w:rsidRPr="00DC30E5">
        <w:rPr>
          <w:rFonts w:ascii="Times New Roman" w:eastAsia="Times New Roman" w:hAnsi="Times New Roman" w:cs="Times New Roman"/>
          <w:sz w:val="24"/>
          <w:szCs w:val="24"/>
        </w:rPr>
        <w:t xml:space="preserve">розподіл коштів </w:t>
      </w:r>
      <w:r w:rsidRPr="00DC30E5">
        <w:rPr>
          <w:rFonts w:ascii="Times New Roman" w:eastAsia="Times New Roman" w:hAnsi="Times New Roman" w:cs="Times New Roman"/>
          <w:sz w:val="24"/>
          <w:szCs w:val="24"/>
          <w:lang w:eastAsia="uk-UA" w:bidi="uk-UA"/>
        </w:rPr>
        <w:t>Державного фонду регіонального розвитку.</w:t>
      </w:r>
      <w:r>
        <w:rPr>
          <w:rFonts w:ascii="Times New Roman" w:eastAsia="Times New Roman" w:hAnsi="Times New Roman" w:cs="Times New Roman"/>
          <w:sz w:val="24"/>
          <w:szCs w:val="24"/>
          <w:lang w:eastAsia="uk-UA" w:bidi="uk-UA"/>
        </w:rPr>
        <w:t xml:space="preserve"> </w:t>
      </w:r>
      <w:r w:rsidRPr="00DC30E5">
        <w:rPr>
          <w:rFonts w:ascii="Times New Roman" w:eastAsia="Times New Roman" w:hAnsi="Times New Roman" w:cs="Times New Roman"/>
          <w:sz w:val="24"/>
          <w:szCs w:val="24"/>
          <w:lang w:eastAsia="uk-UA" w:bidi="uk-UA"/>
        </w:rPr>
        <w:t>Цьому сприя</w:t>
      </w:r>
      <w:r>
        <w:rPr>
          <w:rFonts w:ascii="Times New Roman" w:eastAsia="Times New Roman" w:hAnsi="Times New Roman" w:cs="Times New Roman"/>
          <w:sz w:val="24"/>
          <w:szCs w:val="24"/>
          <w:lang w:eastAsia="uk-UA" w:bidi="uk-UA"/>
        </w:rPr>
        <w:t>ють такі чинники як:</w:t>
      </w:r>
    </w:p>
    <w:p w14:paraId="7D04009B"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bidi="uk-UA"/>
        </w:rPr>
        <w:t xml:space="preserve">- </w:t>
      </w:r>
      <w:r w:rsidRPr="00DC30E5">
        <w:rPr>
          <w:rFonts w:ascii="Times New Roman" w:eastAsia="Times New Roman" w:hAnsi="Times New Roman" w:cs="Times New Roman"/>
          <w:sz w:val="24"/>
          <w:szCs w:val="24"/>
          <w:lang w:eastAsia="uk-UA" w:bidi="uk-UA"/>
        </w:rPr>
        <w:t>н</w:t>
      </w:r>
      <w:r w:rsidRPr="00DC30E5">
        <w:rPr>
          <w:rFonts w:ascii="Times New Roman" w:eastAsia="Times New Roman" w:hAnsi="Times New Roman" w:cs="Times New Roman"/>
          <w:sz w:val="24"/>
          <w:szCs w:val="24"/>
        </w:rPr>
        <w:t xml:space="preserve">епрозора процедура відбору та моніторингу інвестиційних програм і проектів, що реалізовуються за рахунок коштів </w:t>
      </w:r>
      <w:r>
        <w:rPr>
          <w:rFonts w:ascii="Times New Roman" w:eastAsia="Times New Roman" w:hAnsi="Times New Roman" w:cs="Times New Roman"/>
          <w:sz w:val="24"/>
          <w:szCs w:val="24"/>
          <w:lang w:eastAsia="uk-UA" w:bidi="uk-UA"/>
        </w:rPr>
        <w:t>ць</w:t>
      </w:r>
      <w:r w:rsidRPr="00DC30E5">
        <w:rPr>
          <w:rFonts w:ascii="Times New Roman" w:eastAsia="Times New Roman" w:hAnsi="Times New Roman" w:cs="Times New Roman"/>
          <w:sz w:val="24"/>
          <w:szCs w:val="24"/>
          <w:lang w:eastAsia="uk-UA" w:bidi="uk-UA"/>
        </w:rPr>
        <w:t>ого фонду</w:t>
      </w:r>
      <w:r>
        <w:rPr>
          <w:rFonts w:ascii="Times New Roman" w:eastAsia="Times New Roman" w:hAnsi="Times New Roman" w:cs="Times New Roman"/>
          <w:sz w:val="24"/>
          <w:szCs w:val="24"/>
        </w:rPr>
        <w:t>;</w:t>
      </w:r>
    </w:p>
    <w:p w14:paraId="1D98296E"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 xml:space="preserve">можливість суб'єктивного впливу осіб зі складу Міжвідомчої комісії, що мають конфлікт інтересів на відбір проектів для фінансування, </w:t>
      </w:r>
    </w:p>
    <w:p w14:paraId="717A22D2"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відсутність системи моніторингу впровадження програм і проектів регіонального розвитку</w:t>
      </w:r>
      <w:bookmarkEnd w:id="44"/>
      <w:r w:rsidRPr="00DC30E5">
        <w:rPr>
          <w:rFonts w:ascii="Times New Roman" w:eastAsia="Times New Roman" w:hAnsi="Times New Roman" w:cs="Times New Roman"/>
          <w:sz w:val="24"/>
          <w:szCs w:val="24"/>
        </w:rPr>
        <w:t xml:space="preserve">. </w:t>
      </w:r>
    </w:p>
    <w:p w14:paraId="7596C587"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Окрім цього, </w:t>
      </w:r>
      <w:r w:rsidRPr="00DC30E5">
        <w:rPr>
          <w:rFonts w:ascii="Times New Roman" w:eastAsia="Times New Roman" w:hAnsi="Times New Roman" w:cs="Times New Roman"/>
          <w:sz w:val="24"/>
          <w:szCs w:val="24"/>
        </w:rPr>
        <w:t>відповідно до законодавства</w:t>
      </w:r>
      <w:r>
        <w:rPr>
          <w:rStyle w:val="a5"/>
          <w:rFonts w:ascii="Times New Roman" w:eastAsia="Times New Roman" w:hAnsi="Times New Roman" w:cs="Times New Roman"/>
          <w:sz w:val="24"/>
          <w:szCs w:val="24"/>
        </w:rPr>
        <w:footnoteReference w:id="38"/>
      </w:r>
      <w:r w:rsidRPr="00DC30E5">
        <w:rPr>
          <w:rFonts w:ascii="Times New Roman" w:eastAsia="Times New Roman" w:hAnsi="Times New Roman" w:cs="Times New Roman"/>
          <w:sz w:val="24"/>
          <w:szCs w:val="24"/>
        </w:rPr>
        <w:t xml:space="preserve"> до складу комісії для оцінки та відбору програм і проектів входять члени Комітету Верховної Ради України з питань бюджету (не менше 50% від складу комісії), </w:t>
      </w:r>
      <w:r>
        <w:rPr>
          <w:rFonts w:ascii="Times New Roman" w:eastAsia="Times New Roman" w:hAnsi="Times New Roman" w:cs="Times New Roman"/>
          <w:sz w:val="24"/>
          <w:szCs w:val="24"/>
        </w:rPr>
        <w:t xml:space="preserve">що також може ставити під сумнів обʼєктивність та упередженість результатів такого відбору. </w:t>
      </w:r>
    </w:p>
    <w:p w14:paraId="3424B3F8"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 із цим</w:t>
      </w:r>
      <w:r w:rsidRPr="00DC30E5">
        <w:rPr>
          <w:rFonts w:ascii="Times New Roman" w:eastAsia="Times New Roman" w:hAnsi="Times New Roman" w:cs="Times New Roman"/>
          <w:sz w:val="24"/>
          <w:szCs w:val="24"/>
        </w:rPr>
        <w:t xml:space="preserve"> відбір проектів і програм часом здійснюється без дотримання основних критерії</w:t>
      </w:r>
      <w:r>
        <w:rPr>
          <w:rFonts w:ascii="Times New Roman" w:eastAsia="Times New Roman" w:hAnsi="Times New Roman" w:cs="Times New Roman"/>
          <w:sz w:val="24"/>
          <w:szCs w:val="24"/>
        </w:rPr>
        <w:t>в</w:t>
      </w:r>
      <w:r w:rsidRPr="00DC30E5">
        <w:rPr>
          <w:rFonts w:ascii="Times New Roman" w:eastAsia="Times New Roman" w:hAnsi="Times New Roman" w:cs="Times New Roman"/>
          <w:sz w:val="24"/>
          <w:szCs w:val="24"/>
        </w:rPr>
        <w:t xml:space="preserve"> та принципів відбору, зокрема, відповідно до Звіту Рахункової палати про результати аудиту ефективності використання коштів державного фонду регіонального розвитку</w:t>
      </w:r>
      <w:r w:rsidRPr="00DC30E5">
        <w:rPr>
          <w:rFonts w:ascii="Times New Roman" w:eastAsia="Times New Roman" w:hAnsi="Times New Roman" w:cs="Times New Roman"/>
          <w:sz w:val="24"/>
          <w:szCs w:val="24"/>
          <w:vertAlign w:val="superscript"/>
        </w:rPr>
        <w:footnoteReference w:id="39"/>
      </w:r>
      <w:r w:rsidRPr="00DC30E5">
        <w:rPr>
          <w:rFonts w:ascii="Times New Roman" w:eastAsia="Times New Roman" w:hAnsi="Times New Roman" w:cs="Times New Roman"/>
          <w:sz w:val="24"/>
          <w:szCs w:val="24"/>
        </w:rPr>
        <w:t xml:space="preserve">, окремі </w:t>
      </w:r>
      <w:r w:rsidRPr="00DC30E5">
        <w:rPr>
          <w:rFonts w:ascii="Times New Roman" w:eastAsia="Times New Roman" w:hAnsi="Times New Roman" w:cs="Times New Roman"/>
          <w:sz w:val="24"/>
          <w:szCs w:val="24"/>
        </w:rPr>
        <w:lastRenderedPageBreak/>
        <w:t xml:space="preserve">проекти, відібрані регіональними комісіями та включені до затверджених переліків, не відповідали стратегіям розвитку регіонів та плану заходів з їх реалізації, що є однією з умов відповідності проектів, також мало місце включення проектів при відсутності затвердженої у встановленому порядку проектної документації. Таких порушень взагалі не могло бути, адже комісія є по суті технічним органом і створюється для того, щоб забезпечити відповідність проектів та програм критеріям та основним принципам відбору та виключати з переліку ті, які не відповідають вимогам. </w:t>
      </w:r>
    </w:p>
    <w:p w14:paraId="7F190888"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sidRPr="00DC30E5">
        <w:rPr>
          <w:rFonts w:ascii="Times New Roman" w:eastAsia="Times New Roman" w:hAnsi="Times New Roman" w:cs="Times New Roman"/>
          <w:sz w:val="24"/>
          <w:szCs w:val="24"/>
        </w:rPr>
        <w:t xml:space="preserve">Отже, корупція, політизація та непрозорість – це ті загрози, які можуть нівелювати ефективність регіональної політики та дискредитувати ці інструменти розвитку. Відтак </w:t>
      </w:r>
      <w:r w:rsidRPr="00565F76">
        <w:rPr>
          <w:rFonts w:ascii="Times New Roman" w:eastAsia="Times New Roman" w:hAnsi="Times New Roman" w:cs="Times New Roman"/>
          <w:b/>
          <w:bCs/>
          <w:i/>
          <w:iCs/>
          <w:sz w:val="24"/>
          <w:szCs w:val="24"/>
        </w:rPr>
        <w:t>проектом Державної антикорупційної програми на 2023-2025 роки</w:t>
      </w:r>
      <w:r>
        <w:rPr>
          <w:rFonts w:ascii="Times New Roman" w:eastAsia="Times New Roman" w:hAnsi="Times New Roman" w:cs="Times New Roman"/>
          <w:sz w:val="24"/>
          <w:szCs w:val="24"/>
        </w:rPr>
        <w:t xml:space="preserve"> перебачено заходи, спрямовані на:</w:t>
      </w:r>
    </w:p>
    <w:p w14:paraId="7E6948A2" w14:textId="77777777"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C30E5">
        <w:rPr>
          <w:rFonts w:ascii="Times New Roman" w:eastAsia="Times New Roman" w:hAnsi="Times New Roman" w:cs="Times New Roman"/>
          <w:sz w:val="24"/>
          <w:szCs w:val="24"/>
        </w:rPr>
        <w:t>деполітизаці</w:t>
      </w:r>
      <w:r>
        <w:rPr>
          <w:rFonts w:ascii="Times New Roman" w:eastAsia="Times New Roman" w:hAnsi="Times New Roman" w:cs="Times New Roman"/>
          <w:sz w:val="24"/>
          <w:szCs w:val="24"/>
        </w:rPr>
        <w:t>ю</w:t>
      </w:r>
      <w:r w:rsidRPr="00DC30E5">
        <w:rPr>
          <w:rFonts w:ascii="Times New Roman" w:eastAsia="Times New Roman" w:hAnsi="Times New Roman" w:cs="Times New Roman"/>
          <w:sz w:val="24"/>
          <w:szCs w:val="24"/>
        </w:rPr>
        <w:t xml:space="preserve"> процесу і передач</w:t>
      </w:r>
      <w:r>
        <w:rPr>
          <w:rFonts w:ascii="Times New Roman" w:eastAsia="Times New Roman" w:hAnsi="Times New Roman" w:cs="Times New Roman"/>
          <w:sz w:val="24"/>
          <w:szCs w:val="24"/>
        </w:rPr>
        <w:t>і</w:t>
      </w:r>
      <w:r w:rsidRPr="00DC30E5">
        <w:rPr>
          <w:rFonts w:ascii="Times New Roman" w:eastAsia="Times New Roman" w:hAnsi="Times New Roman" w:cs="Times New Roman"/>
          <w:sz w:val="24"/>
          <w:szCs w:val="24"/>
        </w:rPr>
        <w:t xml:space="preserve"> його незаангажованим експертам, які здійснюватимуть оцінку програм та проектів на засадах оплатності та конфіденційності, ефективного моніторингу реалізації проектів</w:t>
      </w:r>
      <w:r>
        <w:rPr>
          <w:rFonts w:ascii="Times New Roman" w:eastAsia="Times New Roman" w:hAnsi="Times New Roman" w:cs="Times New Roman"/>
          <w:sz w:val="24"/>
          <w:szCs w:val="24"/>
        </w:rPr>
        <w:t>;</w:t>
      </w:r>
    </w:p>
    <w:p w14:paraId="03453C08" w14:textId="6BCCE7EE" w:rsidR="00BC7574" w:rsidRDefault="00BC7574" w:rsidP="00BC757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C30E5">
        <w:rPr>
          <w:rFonts w:ascii="Times New Roman" w:eastAsia="Times New Roman" w:hAnsi="Times New Roman" w:cs="Times New Roman"/>
          <w:sz w:val="24"/>
          <w:szCs w:val="24"/>
        </w:rPr>
        <w:t>запровад</w:t>
      </w:r>
      <w:r>
        <w:rPr>
          <w:rFonts w:ascii="Times New Roman" w:eastAsia="Times New Roman" w:hAnsi="Times New Roman" w:cs="Times New Roman"/>
          <w:sz w:val="24"/>
          <w:szCs w:val="24"/>
        </w:rPr>
        <w:t>ження</w:t>
      </w:r>
      <w:r w:rsidRPr="00DC30E5">
        <w:rPr>
          <w:rFonts w:ascii="Times New Roman" w:eastAsia="Times New Roman" w:hAnsi="Times New Roman" w:cs="Times New Roman"/>
          <w:sz w:val="24"/>
          <w:szCs w:val="24"/>
        </w:rPr>
        <w:t xml:space="preserve"> електронн</w:t>
      </w:r>
      <w:r>
        <w:rPr>
          <w:rFonts w:ascii="Times New Roman" w:eastAsia="Times New Roman" w:hAnsi="Times New Roman" w:cs="Times New Roman"/>
          <w:sz w:val="24"/>
          <w:szCs w:val="24"/>
        </w:rPr>
        <w:t>ого</w:t>
      </w:r>
      <w:r w:rsidRPr="00DC30E5">
        <w:rPr>
          <w:rFonts w:ascii="Times New Roman" w:eastAsia="Times New Roman" w:hAnsi="Times New Roman" w:cs="Times New Roman"/>
          <w:sz w:val="24"/>
          <w:szCs w:val="24"/>
        </w:rPr>
        <w:t xml:space="preserve"> документообіг</w:t>
      </w:r>
      <w:r>
        <w:rPr>
          <w:rFonts w:ascii="Times New Roman" w:eastAsia="Times New Roman" w:hAnsi="Times New Roman" w:cs="Times New Roman"/>
          <w:sz w:val="24"/>
          <w:szCs w:val="24"/>
        </w:rPr>
        <w:t>у</w:t>
      </w:r>
      <w:r w:rsidRPr="00DC30E5">
        <w:rPr>
          <w:rFonts w:ascii="Times New Roman" w:eastAsia="Times New Roman" w:hAnsi="Times New Roman" w:cs="Times New Roman"/>
          <w:sz w:val="24"/>
          <w:szCs w:val="24"/>
        </w:rPr>
        <w:t xml:space="preserve"> та онлайн-платформ</w:t>
      </w:r>
      <w:r>
        <w:rPr>
          <w:rFonts w:ascii="Times New Roman" w:eastAsia="Times New Roman" w:hAnsi="Times New Roman" w:cs="Times New Roman"/>
          <w:sz w:val="24"/>
          <w:szCs w:val="24"/>
        </w:rPr>
        <w:t>и</w:t>
      </w:r>
      <w:r w:rsidRPr="00DC30E5">
        <w:rPr>
          <w:rFonts w:ascii="Times New Roman" w:eastAsia="Times New Roman" w:hAnsi="Times New Roman" w:cs="Times New Roman"/>
          <w:sz w:val="24"/>
          <w:szCs w:val="24"/>
        </w:rPr>
        <w:t xml:space="preserve"> з оцінки проектів і програм, що</w:t>
      </w:r>
      <w:r>
        <w:rPr>
          <w:rFonts w:ascii="Times New Roman" w:eastAsia="Times New Roman" w:hAnsi="Times New Roman" w:cs="Times New Roman"/>
          <w:sz w:val="24"/>
          <w:szCs w:val="24"/>
        </w:rPr>
        <w:t xml:space="preserve"> </w:t>
      </w:r>
      <w:r w:rsidRPr="00DC30E5">
        <w:rPr>
          <w:rFonts w:ascii="Times New Roman" w:eastAsia="Times New Roman" w:hAnsi="Times New Roman" w:cs="Times New Roman"/>
          <w:sz w:val="24"/>
          <w:szCs w:val="24"/>
        </w:rPr>
        <w:t>забезпеч</w:t>
      </w:r>
      <w:r>
        <w:rPr>
          <w:rFonts w:ascii="Times New Roman" w:eastAsia="Times New Roman" w:hAnsi="Times New Roman" w:cs="Times New Roman"/>
          <w:sz w:val="24"/>
          <w:szCs w:val="24"/>
        </w:rPr>
        <w:t>ать</w:t>
      </w:r>
      <w:r w:rsidRPr="00DC30E5">
        <w:rPr>
          <w:rFonts w:ascii="Times New Roman" w:eastAsia="Times New Roman" w:hAnsi="Times New Roman" w:cs="Times New Roman"/>
          <w:sz w:val="24"/>
          <w:szCs w:val="24"/>
        </w:rPr>
        <w:t xml:space="preserve"> публічн</w:t>
      </w:r>
      <w:r>
        <w:rPr>
          <w:rFonts w:ascii="Times New Roman" w:eastAsia="Times New Roman" w:hAnsi="Times New Roman" w:cs="Times New Roman"/>
          <w:sz w:val="24"/>
          <w:szCs w:val="24"/>
        </w:rPr>
        <w:t>ість</w:t>
      </w:r>
      <w:r w:rsidRPr="00DC30E5">
        <w:rPr>
          <w:rFonts w:ascii="Times New Roman" w:eastAsia="Times New Roman" w:hAnsi="Times New Roman" w:cs="Times New Roman"/>
          <w:sz w:val="24"/>
          <w:szCs w:val="24"/>
        </w:rPr>
        <w:t xml:space="preserve"> процесу та неможлив</w:t>
      </w:r>
      <w:r>
        <w:rPr>
          <w:rFonts w:ascii="Times New Roman" w:eastAsia="Times New Roman" w:hAnsi="Times New Roman" w:cs="Times New Roman"/>
          <w:sz w:val="24"/>
          <w:szCs w:val="24"/>
        </w:rPr>
        <w:t>і</w:t>
      </w:r>
      <w:r w:rsidRPr="00DC30E5">
        <w:rPr>
          <w:rFonts w:ascii="Times New Roman" w:eastAsia="Times New Roman" w:hAnsi="Times New Roman" w:cs="Times New Roman"/>
          <w:sz w:val="24"/>
          <w:szCs w:val="24"/>
        </w:rPr>
        <w:t>ст</w:t>
      </w:r>
      <w:r>
        <w:rPr>
          <w:rFonts w:ascii="Times New Roman" w:eastAsia="Times New Roman" w:hAnsi="Times New Roman" w:cs="Times New Roman"/>
          <w:sz w:val="24"/>
          <w:szCs w:val="24"/>
        </w:rPr>
        <w:t>ь</w:t>
      </w:r>
      <w:r w:rsidRPr="00DC30E5">
        <w:rPr>
          <w:rFonts w:ascii="Times New Roman" w:eastAsia="Times New Roman" w:hAnsi="Times New Roman" w:cs="Times New Roman"/>
          <w:sz w:val="24"/>
          <w:szCs w:val="24"/>
        </w:rPr>
        <w:t xml:space="preserve"> зловживан</w:t>
      </w:r>
      <w:r>
        <w:rPr>
          <w:rFonts w:ascii="Times New Roman" w:eastAsia="Times New Roman" w:hAnsi="Times New Roman" w:cs="Times New Roman"/>
          <w:sz w:val="24"/>
          <w:szCs w:val="24"/>
        </w:rPr>
        <w:t>ня</w:t>
      </w:r>
      <w:r w:rsidRPr="00DC30E5">
        <w:rPr>
          <w:rFonts w:ascii="Times New Roman" w:eastAsia="Times New Roman" w:hAnsi="Times New Roman" w:cs="Times New Roman"/>
          <w:sz w:val="24"/>
          <w:szCs w:val="24"/>
        </w:rPr>
        <w:t xml:space="preserve"> при формуванні переліку заявок необхідно</w:t>
      </w:r>
      <w:r>
        <w:rPr>
          <w:rFonts w:ascii="Times New Roman" w:eastAsia="Times New Roman" w:hAnsi="Times New Roman" w:cs="Times New Roman"/>
          <w:sz w:val="24"/>
          <w:szCs w:val="24"/>
        </w:rPr>
        <w:t>, а</w:t>
      </w:r>
      <w:r w:rsidRPr="00DC30E5">
        <w:rPr>
          <w:rFonts w:ascii="Times New Roman" w:eastAsia="Times New Roman" w:hAnsi="Times New Roman" w:cs="Times New Roman"/>
          <w:sz w:val="24"/>
          <w:szCs w:val="24"/>
        </w:rPr>
        <w:t xml:space="preserve"> також спрост</w:t>
      </w:r>
      <w:r>
        <w:rPr>
          <w:rFonts w:ascii="Times New Roman" w:eastAsia="Times New Roman" w:hAnsi="Times New Roman" w:cs="Times New Roman"/>
          <w:sz w:val="24"/>
          <w:szCs w:val="24"/>
        </w:rPr>
        <w:t>ять</w:t>
      </w:r>
      <w:r w:rsidRPr="00DC30E5">
        <w:rPr>
          <w:rFonts w:ascii="Times New Roman" w:eastAsia="Times New Roman" w:hAnsi="Times New Roman" w:cs="Times New Roman"/>
          <w:sz w:val="24"/>
          <w:szCs w:val="24"/>
        </w:rPr>
        <w:t xml:space="preserve"> процес подачі заявок та роботу з ними</w:t>
      </w:r>
      <w:r>
        <w:rPr>
          <w:rFonts w:ascii="Times New Roman" w:eastAsia="Times New Roman" w:hAnsi="Times New Roman" w:cs="Times New Roman"/>
          <w:sz w:val="24"/>
          <w:szCs w:val="24"/>
        </w:rPr>
        <w:t>.</w:t>
      </w:r>
    </w:p>
    <w:p w14:paraId="2EEA8D93" w14:textId="77777777" w:rsidR="00BC7574" w:rsidRDefault="00BC75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CE4DF6" w14:textId="77777777" w:rsidR="00BC7574" w:rsidRPr="00B1551E"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B1551E">
        <w:rPr>
          <w:rFonts w:ascii="Times New Roman" w:eastAsia="Times New Roman" w:hAnsi="Times New Roman" w:cs="Times New Roman"/>
          <w:b/>
          <w:color w:val="000000"/>
          <w:sz w:val="24"/>
          <w:szCs w:val="24"/>
          <w:lang w:eastAsia="uk-UA" w:bidi="uk-UA"/>
        </w:rPr>
        <w:lastRenderedPageBreak/>
        <w:t>Проблема. 2.5.4.</w:t>
      </w:r>
    </w:p>
    <w:p w14:paraId="1591AB1D" w14:textId="77777777" w:rsidR="00BC7574" w:rsidRPr="00B1551E"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105E3BB9" w14:textId="77777777" w:rsidR="00BC7574" w:rsidRPr="00B1551E"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1551E">
        <w:rPr>
          <w:rFonts w:ascii="Times New Roman" w:eastAsia="Times New Roman" w:hAnsi="Times New Roman" w:cs="Times New Roman"/>
          <w:b/>
          <w:color w:val="000000"/>
          <w:sz w:val="24"/>
          <w:szCs w:val="24"/>
          <w:lang w:val="ru-RU" w:eastAsia="uk-UA" w:bidi="uk-UA"/>
        </w:rPr>
        <w:t>1.</w:t>
      </w:r>
      <w:r w:rsidRPr="00B1551E">
        <w:rPr>
          <w:rFonts w:ascii="Times New Roman" w:eastAsia="Times New Roman" w:hAnsi="Times New Roman" w:cs="Times New Roman"/>
          <w:color w:val="000000"/>
          <w:sz w:val="24"/>
          <w:szCs w:val="24"/>
          <w:lang w:val="ru-RU" w:eastAsia="uk-UA" w:bidi="uk-UA"/>
        </w:rPr>
        <w:t> </w:t>
      </w:r>
      <w:r w:rsidRPr="00B1551E">
        <w:rPr>
          <w:rFonts w:ascii="Times New Roman" w:eastAsia="Times New Roman" w:hAnsi="Times New Roman" w:cs="Times New Roman"/>
          <w:color w:val="000000"/>
          <w:sz w:val="24"/>
          <w:szCs w:val="24"/>
          <w:lang w:eastAsia="uk-UA" w:bidi="uk-UA"/>
        </w:rPr>
        <w:t>Земельні відносини у останні десятиріччя стабільно залишаються однією із найбільш корумпованих сфер державного управління. Масового поширення набула своєрідна «корупційна культура» у сфері земельних відносин, що давала змогу маніпулювати вимогами до документації із землеустрою, в тому числі відмовляти у реєстрації земельних ділянок, погодженні, затвердженні документації із землеустрою, затримувати видачу дозвільних документів з метою блокування набуття прав на земельні ділянки для громадян і бізнесу. Практика роботи виконавців робіт із землеустрою показує, що вартість погодження документації із землеустрою може взагалі перевищувати</w:t>
      </w:r>
      <w:r>
        <w:rPr>
          <w:rFonts w:ascii="Times New Roman" w:eastAsia="Times New Roman" w:hAnsi="Times New Roman" w:cs="Times New Roman"/>
          <w:color w:val="000000"/>
          <w:sz w:val="24"/>
          <w:szCs w:val="24"/>
          <w:lang w:eastAsia="uk-UA" w:bidi="uk-UA"/>
        </w:rPr>
        <w:t xml:space="preserve"> половину</w:t>
      </w:r>
      <w:r w:rsidRPr="00B1551E">
        <w:rPr>
          <w:rFonts w:ascii="Times New Roman" w:eastAsia="Times New Roman" w:hAnsi="Times New Roman" w:cs="Times New Roman"/>
          <w:color w:val="000000"/>
          <w:sz w:val="24"/>
          <w:szCs w:val="24"/>
          <w:lang w:eastAsia="uk-UA" w:bidi="uk-UA"/>
        </w:rPr>
        <w:t xml:space="preserve"> вартість робіт із її оформлення.</w:t>
      </w:r>
    </w:p>
    <w:p w14:paraId="0A25E6ED" w14:textId="77777777" w:rsidR="00BC7574" w:rsidRPr="00B1551E"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1551E">
        <w:rPr>
          <w:rFonts w:ascii="Times New Roman" w:eastAsia="Times New Roman" w:hAnsi="Times New Roman" w:cs="Times New Roman"/>
          <w:color w:val="000000"/>
          <w:sz w:val="24"/>
          <w:szCs w:val="24"/>
          <w:lang w:eastAsia="uk-UA" w:bidi="uk-UA"/>
        </w:rPr>
        <w:t>Величезні суми «хабарів», які підприємці та звичайні громадяни змушені сплачувати чиновникам, що розпоряджаються державними та комунальними землями, погоджують проектну документацію, реєструють земельні ділянки та права на них, підтверджуються практикою</w:t>
      </w:r>
      <w:r w:rsidRPr="00B1551E">
        <w:rPr>
          <w:rFonts w:ascii="Times New Roman" w:eastAsia="Times New Roman" w:hAnsi="Times New Roman" w:cs="Times New Roman"/>
          <w:color w:val="000000"/>
          <w:sz w:val="24"/>
          <w:szCs w:val="24"/>
          <w:vertAlign w:val="superscript"/>
          <w:lang w:eastAsia="uk-UA" w:bidi="uk-UA"/>
        </w:rPr>
        <w:footnoteReference w:id="40"/>
      </w:r>
      <w:r w:rsidRPr="00B1551E">
        <w:rPr>
          <w:rFonts w:ascii="Times New Roman" w:eastAsia="Times New Roman" w:hAnsi="Times New Roman" w:cs="Times New Roman"/>
          <w:color w:val="000000"/>
          <w:sz w:val="24"/>
          <w:szCs w:val="24"/>
          <w:lang w:eastAsia="uk-UA" w:bidi="uk-UA"/>
        </w:rPr>
        <w:t xml:space="preserve">. Зокрема, найбільшим зафіксованим хабарем в історії України вважається сума у </w:t>
      </w:r>
      <w:r w:rsidRPr="00B1551E">
        <w:rPr>
          <w:rFonts w:ascii="Times New Roman" w:eastAsia="Times New Roman" w:hAnsi="Times New Roman" w:cs="Times New Roman"/>
          <w:color w:val="000000"/>
          <w:sz w:val="24"/>
          <w:szCs w:val="24"/>
          <w:lang w:val="en-US" w:eastAsia="uk-UA" w:bidi="uk-UA"/>
        </w:rPr>
        <w:t>USD</w:t>
      </w:r>
      <w:r w:rsidRPr="00B1551E">
        <w:rPr>
          <w:rFonts w:ascii="Times New Roman" w:eastAsia="Times New Roman" w:hAnsi="Times New Roman" w:cs="Times New Roman"/>
          <w:color w:val="000000"/>
          <w:sz w:val="24"/>
          <w:szCs w:val="24"/>
          <w:lang w:eastAsia="uk-UA" w:bidi="uk-UA"/>
        </w:rPr>
        <w:t xml:space="preserve"> 42 млн, яку чиновники Броварського району Київщини (включаючи голову Броварської РДА) у 2008-2009 роках вимагали з сирійського інвестора Алхадж Яхьї Ахмата за відведення земельних ділянок та дозволи на будівництво для двох котеджних містечок площею 40 і 36</w:t>
      </w:r>
      <w:r>
        <w:rPr>
          <w:rFonts w:ascii="Times New Roman" w:eastAsia="Times New Roman" w:hAnsi="Times New Roman" w:cs="Times New Roman"/>
          <w:color w:val="000000"/>
          <w:sz w:val="24"/>
          <w:szCs w:val="24"/>
          <w:lang w:eastAsia="uk-UA" w:bidi="uk-UA"/>
        </w:rPr>
        <w:t> </w:t>
      </w:r>
      <w:r w:rsidRPr="00B1551E">
        <w:rPr>
          <w:rFonts w:ascii="Times New Roman" w:eastAsia="Times New Roman" w:hAnsi="Times New Roman" w:cs="Times New Roman"/>
          <w:color w:val="000000"/>
          <w:sz w:val="24"/>
          <w:szCs w:val="24"/>
          <w:lang w:eastAsia="uk-UA" w:bidi="uk-UA"/>
        </w:rPr>
        <w:t>га.</w:t>
      </w:r>
    </w:p>
    <w:p w14:paraId="6B18C6D8"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Для зменшення взаємодії із посадовими особами органів землеустрою особливої актуальності набуває повноцінна реалізація пілотного проекту із реєстрації земельних ділянок у Державному земельному кадастрі сертифікованими інженерами-землевпорядниками, що дозволить відпрацювати механізм реєстраційних дій без участі державних кадастрових реєстраторів із наступним наданням сертифікованим інженерам-землевпорядникам прав та обов’язків державних кадастрових реєстраторів за умови здійснення моніторингу виконання таких повноважень з боку спеціально уповноваженого органу виконавчої влади.</w:t>
      </w:r>
    </w:p>
    <w:p w14:paraId="309147E0"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 xml:space="preserve">З метою усунення цих проблем </w:t>
      </w:r>
      <w:r w:rsidRPr="00B1551E">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sidRPr="00B1551E">
        <w:rPr>
          <w:rFonts w:ascii="Times New Roman" w:eastAsia="Times New Roman" w:hAnsi="Times New Roman" w:cs="Times New Roman"/>
          <w:sz w:val="24"/>
          <w:szCs w:val="24"/>
          <w:lang w:eastAsia="zh-CN"/>
        </w:rPr>
        <w:t>переглянути та спростити процес формування земельних ділянок (зменшити кількість кроків адміністративних процедур), зокрема, ухвалити зміни до законодавства, що дозволять:</w:t>
      </w:r>
    </w:p>
    <w:p w14:paraId="507F3C82"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1) автоматично передавати документацію із землеустрою та оцінки земель, що використовувалася для внесення відомостей до Державного земельного кадастру, до Державного фонду документації із землеустрою та оцінки земель;</w:t>
      </w:r>
    </w:p>
    <w:p w14:paraId="3C4122CA"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2) встановити єдині вимоги щодо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містобудівної документації, із використанням уніфікованих переліків питань («чек-листів»);</w:t>
      </w:r>
    </w:p>
    <w:p w14:paraId="29E077E0"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3) відновити дію пілотного проекту щодо внесення до Державного земельного кадастру відомостей про земельні ділянки сертифікованими інженерами-землевпорядниками, у тому числі у період дії правового режиму воєнного стану;</w:t>
      </w:r>
    </w:p>
    <w:p w14:paraId="236393B5"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4) запровадити можливості стажування сертифікованих інженерів-землевпорядників не тільки у державних кадастрових реєстраторів, а й у сертифікованих інженерів-землевпорядників, які вже здійснюють повноваження державних кадастрових реєстраторів;</w:t>
      </w:r>
    </w:p>
    <w:p w14:paraId="3E265D99"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5) забезпечити публічність моніторингу здійснення сертифікованими інженерами-землевпорядниками повноважень державних кадастрових реєстраторів;</w:t>
      </w:r>
    </w:p>
    <w:p w14:paraId="60E17E10"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6) надавати сертифікованим інженерам-землевпорядникам права та обов’язки державних кадастрових реєстраторів, за умови що рішення сертифікованих інженерів-землевпорядників про внесення до Державного земельного кадастру відомостей, що не відповідають законодавству, порушують права, охоронювані законом інтереси фізичних чи юридичних осіб, держави чи територіальної громади, можуть бути скасовані центральним органом виконавчої влади, що реалізує державну політику у сфері земельних відносин, з власної ініціативи, за скаргами фізичних чи юридичних осіб або судом.</w:t>
      </w:r>
    </w:p>
    <w:p w14:paraId="45AE1097" w14:textId="77777777" w:rsidR="00BC7574" w:rsidRPr="00986ED7" w:rsidRDefault="00BC7574" w:rsidP="00BC7574">
      <w:pPr>
        <w:spacing w:after="0" w:line="240" w:lineRule="auto"/>
        <w:ind w:firstLine="567"/>
        <w:jc w:val="both"/>
        <w:rPr>
          <w:rFonts w:ascii="Times New Roman" w:eastAsia="Times New Roman" w:hAnsi="Times New Roman" w:cs="Times New Roman"/>
          <w:b/>
          <w:sz w:val="20"/>
          <w:szCs w:val="20"/>
          <w:lang w:eastAsia="zh-CN"/>
        </w:rPr>
      </w:pPr>
    </w:p>
    <w:p w14:paraId="41BF5675"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b/>
          <w:sz w:val="24"/>
          <w:szCs w:val="24"/>
          <w:lang w:eastAsia="zh-CN"/>
        </w:rPr>
        <w:t>2. </w:t>
      </w:r>
      <w:r w:rsidRPr="00B1551E">
        <w:rPr>
          <w:rFonts w:ascii="Times New Roman" w:eastAsia="Times New Roman" w:hAnsi="Times New Roman" w:cs="Times New Roman"/>
          <w:sz w:val="24"/>
          <w:szCs w:val="24"/>
          <w:lang w:eastAsia="zh-CN"/>
        </w:rPr>
        <w:t>Системною проблемою як для розробників документації із землеустрою (сертифікованих-інженерів землевпорядників), так і посадових осіб дозвільних органів, які здійснюють її розгляд, погодження та затвердження, є відсутність чітких технічних вимог щодо змісту та оформлення навіть найбільш поширених видів землевпорядної документації</w:t>
      </w:r>
      <w:r w:rsidRPr="00B1551E">
        <w:rPr>
          <w:rStyle w:val="a5"/>
          <w:rFonts w:ascii="Times New Roman" w:eastAsia="Times New Roman" w:hAnsi="Times New Roman" w:cs="Times New Roman"/>
          <w:sz w:val="24"/>
          <w:szCs w:val="24"/>
          <w:lang w:eastAsia="zh-CN"/>
        </w:rPr>
        <w:footnoteReference w:id="41"/>
      </w:r>
      <w:r w:rsidRPr="00B1551E">
        <w:rPr>
          <w:rFonts w:ascii="Times New Roman" w:eastAsia="Times New Roman" w:hAnsi="Times New Roman" w:cs="Times New Roman"/>
          <w:sz w:val="24"/>
          <w:szCs w:val="24"/>
          <w:lang w:eastAsia="zh-CN"/>
        </w:rPr>
        <w:t>, а також відповідних «чек-листів». Подання відповідних документів у паперовому вигляді також створює більші можливості для дискреції. Все це призводить до неоднакової практики застосування земельного законодавства у різних регіонах, штучного маніпулювання вимогами щодо складу і змісту документації із землеустрою чиновниками місцевого рівня та кадастровими реєстраторами.</w:t>
      </w:r>
    </w:p>
    <w:p w14:paraId="6464AC08"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Указ</w:t>
      </w:r>
      <w:r w:rsidRPr="00B1551E">
        <w:rPr>
          <w:rFonts w:ascii="Times New Roman" w:eastAsia="Times New Roman" w:hAnsi="Times New Roman" w:cs="Times New Roman"/>
          <w:sz w:val="24"/>
          <w:szCs w:val="24"/>
          <w:lang w:val="ru-RU" w:eastAsia="zh-CN"/>
        </w:rPr>
        <w:t>ом</w:t>
      </w:r>
      <w:r w:rsidRPr="00B1551E">
        <w:rPr>
          <w:rFonts w:ascii="Times New Roman" w:eastAsia="Times New Roman" w:hAnsi="Times New Roman" w:cs="Times New Roman"/>
          <w:sz w:val="24"/>
          <w:szCs w:val="24"/>
          <w:lang w:eastAsia="zh-CN"/>
        </w:rPr>
        <w:t xml:space="preserve"> Президента України від 08.11.2019 № 837/2019</w:t>
      </w:r>
      <w:r w:rsidRPr="00B1551E">
        <w:rPr>
          <w:rFonts w:ascii="Times New Roman" w:eastAsia="Times New Roman" w:hAnsi="Times New Roman" w:cs="Times New Roman"/>
          <w:sz w:val="24"/>
          <w:szCs w:val="24"/>
          <w:lang w:val="ru-RU" w:eastAsia="zh-CN"/>
        </w:rPr>
        <w:t xml:space="preserve"> «</w:t>
      </w:r>
      <w:r w:rsidRPr="00B1551E">
        <w:rPr>
          <w:rFonts w:ascii="Times New Roman" w:eastAsia="Times New Roman" w:hAnsi="Times New Roman" w:cs="Times New Roman"/>
          <w:sz w:val="24"/>
          <w:szCs w:val="24"/>
          <w:lang w:eastAsia="zh-CN"/>
        </w:rPr>
        <w:t>Про невідкладні заходи з проведення реформ та зміцнення держави</w:t>
      </w:r>
      <w:r w:rsidRPr="00B1551E">
        <w:rPr>
          <w:rFonts w:ascii="Times New Roman" w:eastAsia="Times New Roman" w:hAnsi="Times New Roman" w:cs="Times New Roman"/>
          <w:sz w:val="24"/>
          <w:szCs w:val="24"/>
          <w:lang w:val="ru-RU" w:eastAsia="zh-CN"/>
        </w:rPr>
        <w:t xml:space="preserve">» </w:t>
      </w:r>
      <w:r w:rsidRPr="00B1551E">
        <w:rPr>
          <w:rFonts w:ascii="Times New Roman" w:eastAsia="Times New Roman" w:hAnsi="Times New Roman" w:cs="Times New Roman"/>
          <w:sz w:val="24"/>
          <w:szCs w:val="24"/>
          <w:lang w:eastAsia="zh-CN"/>
        </w:rPr>
        <w:t>було передбачено, серед</w:t>
      </w:r>
      <w:r w:rsidRPr="00B1551E">
        <w:rPr>
          <w:rFonts w:ascii="Times New Roman" w:eastAsia="Times New Roman" w:hAnsi="Times New Roman" w:cs="Times New Roman"/>
          <w:sz w:val="24"/>
          <w:szCs w:val="24"/>
          <w:lang w:val="ru-RU" w:eastAsia="zh-CN"/>
        </w:rPr>
        <w:t xml:space="preserve"> </w:t>
      </w:r>
      <w:r w:rsidRPr="00B1551E">
        <w:rPr>
          <w:rFonts w:ascii="Times New Roman" w:eastAsia="Times New Roman" w:hAnsi="Times New Roman" w:cs="Times New Roman"/>
          <w:sz w:val="24"/>
          <w:szCs w:val="24"/>
          <w:lang w:eastAsia="zh-CN"/>
        </w:rPr>
        <w:t>іншого, нормативне закріплення ведення документації із землеустрою виключно в електронній формі, проте це доручення реалізоване не було.</w:t>
      </w:r>
    </w:p>
    <w:p w14:paraId="05288D78"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 xml:space="preserve">З огляду на таку ситуацію </w:t>
      </w:r>
      <w:r w:rsidRPr="00B1551E">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B1551E">
        <w:rPr>
          <w:rFonts w:ascii="Times New Roman" w:eastAsia="Times New Roman" w:hAnsi="Times New Roman" w:cs="Times New Roman"/>
          <w:sz w:val="24"/>
          <w:szCs w:val="24"/>
          <w:lang w:eastAsia="zh-CN"/>
        </w:rPr>
        <w:t>:</w:t>
      </w:r>
    </w:p>
    <w:p w14:paraId="7FC7F0E8"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1) внести зміни до Закону України «Про землеустрій», що передбачатимуть запровадження комплексної електронної процедури формування земельних ділянок; визначатимуть</w:t>
      </w:r>
      <w:r w:rsidRPr="00B1551E">
        <w:t xml:space="preserve"> </w:t>
      </w:r>
      <w:r w:rsidRPr="00B1551E">
        <w:rPr>
          <w:rFonts w:ascii="Times New Roman" w:eastAsia="Times New Roman" w:hAnsi="Times New Roman" w:cs="Times New Roman"/>
          <w:sz w:val="24"/>
          <w:szCs w:val="24"/>
          <w:lang w:eastAsia="zh-CN"/>
        </w:rPr>
        <w:t>єдину форму складання документації із землеустрою та технічної документації із оцінки земель у вигляді електронного документа;</w:t>
      </w:r>
    </w:p>
    <w:p w14:paraId="3471FCF4"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 xml:space="preserve">2) встановити процедуру електронної взаємодії суб’єктів землеустрою, а також ввести в експлуатацію програмне забезпечення для формування земельних ділянок; </w:t>
      </w:r>
    </w:p>
    <w:p w14:paraId="1401DC1C"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3) провести незалежний технічний аудит програмного забезпечення, технічного і технологічного забезпечення Державного земельного кадастру.</w:t>
      </w:r>
    </w:p>
    <w:p w14:paraId="2665CBE1" w14:textId="77777777" w:rsidR="00BC7574" w:rsidRPr="00986ED7" w:rsidRDefault="00BC7574" w:rsidP="00BC7574">
      <w:pPr>
        <w:spacing w:after="0" w:line="240" w:lineRule="auto"/>
        <w:ind w:firstLine="567"/>
        <w:jc w:val="both"/>
        <w:rPr>
          <w:rFonts w:ascii="Times New Roman" w:eastAsia="Times New Roman" w:hAnsi="Times New Roman" w:cs="Times New Roman"/>
          <w:b/>
          <w:sz w:val="20"/>
          <w:szCs w:val="20"/>
          <w:lang w:eastAsia="zh-CN"/>
        </w:rPr>
      </w:pPr>
    </w:p>
    <w:p w14:paraId="2A4B48F0"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b/>
          <w:sz w:val="24"/>
          <w:szCs w:val="24"/>
          <w:lang w:eastAsia="zh-CN"/>
        </w:rPr>
        <w:t>3.</w:t>
      </w:r>
      <w:r w:rsidRPr="00B1551E">
        <w:rPr>
          <w:rFonts w:ascii="Times New Roman" w:eastAsia="Times New Roman" w:hAnsi="Times New Roman" w:cs="Times New Roman"/>
          <w:sz w:val="24"/>
          <w:szCs w:val="24"/>
          <w:lang w:eastAsia="zh-CN"/>
        </w:rPr>
        <w:t> Державний земельний кадастр – це єдина державна геоінформаційна система відомостей про землі, розташовані в межах державного кордону України, їх цільове призначення та обмеження у використанні. Кадастр містить дані про кількісну та якісну характеристику земель, їх оцінку, розподіл між власниками та користувачами. Облік земель у Державному земельному кадастрі є важливою передумовою для їх належного використання, забезпечення справляння плати за землю, уникнення «тіньового» використання та перерозподілу земель</w:t>
      </w:r>
      <w:r w:rsidRPr="00B1551E">
        <w:rPr>
          <w:rStyle w:val="a5"/>
          <w:rFonts w:ascii="Times New Roman" w:eastAsia="Times New Roman" w:hAnsi="Times New Roman" w:cs="Times New Roman"/>
          <w:sz w:val="24"/>
          <w:szCs w:val="24"/>
          <w:lang w:eastAsia="zh-CN"/>
        </w:rPr>
        <w:footnoteReference w:id="42"/>
      </w:r>
      <w:r w:rsidRPr="00B1551E">
        <w:rPr>
          <w:rFonts w:ascii="Times New Roman" w:eastAsia="Times New Roman" w:hAnsi="Times New Roman" w:cs="Times New Roman"/>
          <w:sz w:val="24"/>
          <w:szCs w:val="24"/>
          <w:lang w:eastAsia="zh-CN"/>
        </w:rPr>
        <w:t>. За даними Держгеокадастру України</w:t>
      </w:r>
      <w:r w:rsidRPr="00B1551E">
        <w:rPr>
          <w:rStyle w:val="a5"/>
          <w:rFonts w:ascii="Times New Roman" w:eastAsia="Times New Roman" w:hAnsi="Times New Roman" w:cs="Times New Roman"/>
          <w:sz w:val="24"/>
          <w:szCs w:val="24"/>
          <w:lang w:eastAsia="zh-CN"/>
        </w:rPr>
        <w:footnoteReference w:id="43"/>
      </w:r>
      <w:r w:rsidRPr="00B1551E">
        <w:rPr>
          <w:rFonts w:ascii="Times New Roman" w:eastAsia="Times New Roman" w:hAnsi="Times New Roman" w:cs="Times New Roman"/>
          <w:sz w:val="24"/>
          <w:szCs w:val="24"/>
          <w:lang w:eastAsia="zh-CN"/>
        </w:rPr>
        <w:t xml:space="preserve">, наповненість Державного земельного кадастру складає близько </w:t>
      </w:r>
      <w:r w:rsidRPr="00986ED7">
        <w:rPr>
          <w:rFonts w:ascii="Times New Roman" w:eastAsia="Times New Roman" w:hAnsi="Times New Roman" w:cs="Times New Roman"/>
          <w:b/>
          <w:i/>
          <w:sz w:val="24"/>
          <w:szCs w:val="24"/>
          <w:lang w:eastAsia="zh-CN"/>
        </w:rPr>
        <w:t>71%</w:t>
      </w:r>
      <w:r w:rsidRPr="00B1551E">
        <w:rPr>
          <w:rFonts w:ascii="Times New Roman" w:eastAsia="Times New Roman" w:hAnsi="Times New Roman" w:cs="Times New Roman"/>
          <w:sz w:val="24"/>
          <w:szCs w:val="24"/>
          <w:lang w:eastAsia="zh-CN"/>
        </w:rPr>
        <w:t xml:space="preserve">, тобто </w:t>
      </w:r>
      <w:r w:rsidRPr="00986ED7">
        <w:rPr>
          <w:rFonts w:ascii="Times New Roman" w:eastAsia="Times New Roman" w:hAnsi="Times New Roman" w:cs="Times New Roman"/>
          <w:sz w:val="24"/>
          <w:szCs w:val="24"/>
          <w:u w:val="single"/>
          <w:lang w:eastAsia="zh-CN"/>
        </w:rPr>
        <w:t>майже третина земель країни перебуває поза земельно-кадастровим обліком</w:t>
      </w:r>
      <w:r w:rsidRPr="00B1551E">
        <w:rPr>
          <w:rFonts w:ascii="Times New Roman" w:eastAsia="Times New Roman" w:hAnsi="Times New Roman" w:cs="Times New Roman"/>
          <w:sz w:val="24"/>
          <w:szCs w:val="24"/>
          <w:lang w:eastAsia="zh-CN"/>
        </w:rPr>
        <w:t>.</w:t>
      </w:r>
    </w:p>
    <w:p w14:paraId="2539DCA1" w14:textId="77777777" w:rsidR="00BC7574" w:rsidRPr="00B1551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При цьому у 2019 році компанія EOS Data Analytics Inc. (США) спільно з Інститутом космічних досліджень НАНУ та Державного космічного агентства України оприлюднили результати супутникового моніторингу полів (посівів), інтегровані з даними кадастрових карт в розрізі адміністративно-територіальних одиниць України</w:t>
      </w:r>
      <w:r w:rsidRPr="00B1551E">
        <w:rPr>
          <w:rStyle w:val="a5"/>
          <w:rFonts w:ascii="Times New Roman" w:eastAsia="Times New Roman" w:hAnsi="Times New Roman" w:cs="Times New Roman"/>
          <w:sz w:val="24"/>
          <w:szCs w:val="24"/>
          <w:lang w:eastAsia="zh-CN"/>
        </w:rPr>
        <w:footnoteReference w:id="44"/>
      </w:r>
      <w:r w:rsidRPr="00B1551E">
        <w:rPr>
          <w:rFonts w:ascii="Times New Roman" w:eastAsia="Times New Roman" w:hAnsi="Times New Roman" w:cs="Times New Roman"/>
          <w:sz w:val="24"/>
          <w:szCs w:val="24"/>
          <w:lang w:eastAsia="zh-CN"/>
        </w:rPr>
        <w:t>. Супутниковий моніторинг дозволив ідентифікувати 4,3 млн. га полів на незареєстрованих у Державному земельному кадастрі землях. Це може вказувати на те, що значна частина цих земель фактично перебуває поза оподаткуванням, а також може бути самовільно захопленими землями.</w:t>
      </w:r>
    </w:p>
    <w:p w14:paraId="510A597B" w14:textId="075EF763" w:rsidR="00BC7574"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B1551E">
        <w:rPr>
          <w:rFonts w:ascii="Times New Roman" w:eastAsia="Times New Roman" w:hAnsi="Times New Roman" w:cs="Times New Roman"/>
          <w:sz w:val="24"/>
          <w:szCs w:val="24"/>
          <w:lang w:eastAsia="zh-CN"/>
        </w:rPr>
        <w:t xml:space="preserve">З огляду на таку ситуацію </w:t>
      </w:r>
      <w:r w:rsidRPr="00B1551E">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запропоновано </w:t>
      </w:r>
      <w:r w:rsidRPr="00B1551E">
        <w:rPr>
          <w:rFonts w:ascii="Times New Roman" w:eastAsia="Times New Roman" w:hAnsi="Times New Roman" w:cs="Times New Roman"/>
          <w:sz w:val="24"/>
          <w:szCs w:val="24"/>
          <w:lang w:eastAsia="zh-CN"/>
        </w:rPr>
        <w:t>забезпечити проведення інвентаризації земельних ділянок державної і комунальної форм власності, сільськогосподарського призначення 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p>
    <w:p w14:paraId="6145377A" w14:textId="77777777" w:rsidR="00BC7574" w:rsidRDefault="00BC7574">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14:paraId="0F6AC18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146376">
        <w:rPr>
          <w:rFonts w:ascii="Times New Roman" w:eastAsia="Times New Roman" w:hAnsi="Times New Roman" w:cs="Times New Roman"/>
          <w:b/>
          <w:color w:val="000000"/>
          <w:sz w:val="24"/>
          <w:szCs w:val="24"/>
          <w:lang w:eastAsia="uk-UA" w:bidi="uk-UA"/>
        </w:rPr>
        <w:lastRenderedPageBreak/>
        <w:t>Проблема </w:t>
      </w:r>
      <w:r>
        <w:rPr>
          <w:rFonts w:ascii="Times New Roman" w:eastAsia="Times New Roman" w:hAnsi="Times New Roman" w:cs="Times New Roman"/>
          <w:b/>
          <w:color w:val="000000"/>
          <w:sz w:val="24"/>
          <w:szCs w:val="24"/>
          <w:lang w:eastAsia="uk-UA" w:bidi="uk-UA"/>
        </w:rPr>
        <w:t>2</w:t>
      </w:r>
      <w:r w:rsidRPr="00146376">
        <w:rPr>
          <w:rFonts w:ascii="Times New Roman" w:eastAsia="Times New Roman" w:hAnsi="Times New Roman" w:cs="Times New Roman"/>
          <w:b/>
          <w:color w:val="000000"/>
          <w:sz w:val="24"/>
          <w:szCs w:val="24"/>
          <w:lang w:eastAsia="uk-UA" w:bidi="uk-UA"/>
        </w:rPr>
        <w:t>.</w:t>
      </w:r>
      <w:r>
        <w:rPr>
          <w:rFonts w:ascii="Times New Roman" w:eastAsia="Times New Roman" w:hAnsi="Times New Roman" w:cs="Times New Roman"/>
          <w:b/>
          <w:color w:val="000000"/>
          <w:sz w:val="24"/>
          <w:szCs w:val="24"/>
          <w:lang w:eastAsia="uk-UA" w:bidi="uk-UA"/>
        </w:rPr>
        <w:t>5</w:t>
      </w:r>
      <w:r w:rsidRPr="00146376">
        <w:rPr>
          <w:rFonts w:ascii="Times New Roman" w:eastAsia="Times New Roman" w:hAnsi="Times New Roman" w:cs="Times New Roman"/>
          <w:b/>
          <w:color w:val="000000"/>
          <w:sz w:val="24"/>
          <w:szCs w:val="24"/>
          <w:lang w:eastAsia="uk-UA" w:bidi="uk-UA"/>
        </w:rPr>
        <w:t>.</w:t>
      </w:r>
      <w:r>
        <w:rPr>
          <w:rFonts w:ascii="Times New Roman" w:eastAsia="Times New Roman" w:hAnsi="Times New Roman" w:cs="Times New Roman"/>
          <w:b/>
          <w:color w:val="000000"/>
          <w:sz w:val="24"/>
          <w:szCs w:val="24"/>
          <w:lang w:eastAsia="uk-UA" w:bidi="uk-UA"/>
        </w:rPr>
        <w:t>5</w:t>
      </w:r>
    </w:p>
    <w:p w14:paraId="0D8F8342"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55AB3053"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CA6CB8">
        <w:rPr>
          <w:rFonts w:ascii="Times New Roman" w:eastAsia="Times New Roman" w:hAnsi="Times New Roman" w:cs="Times New Roman"/>
          <w:color w:val="000000"/>
          <w:sz w:val="24"/>
          <w:szCs w:val="24"/>
          <w:lang w:eastAsia="uk-UA" w:bidi="uk-UA"/>
        </w:rPr>
        <w:t xml:space="preserve">Одним із найважливіших економічних регуляторів земельних відносин в Україні є нормативна грошова оцінка </w:t>
      </w:r>
      <w:r>
        <w:rPr>
          <w:rFonts w:ascii="Times New Roman" w:eastAsia="Times New Roman" w:hAnsi="Times New Roman" w:cs="Times New Roman"/>
          <w:color w:val="000000"/>
          <w:sz w:val="24"/>
          <w:szCs w:val="24"/>
          <w:lang w:eastAsia="uk-UA" w:bidi="uk-UA"/>
        </w:rPr>
        <w:t xml:space="preserve">(далі в межах опису проблеми 2.5.2. – НГО) </w:t>
      </w:r>
      <w:r w:rsidRPr="00CA6CB8">
        <w:rPr>
          <w:rFonts w:ascii="Times New Roman" w:eastAsia="Times New Roman" w:hAnsi="Times New Roman" w:cs="Times New Roman"/>
          <w:color w:val="000000"/>
          <w:sz w:val="24"/>
          <w:szCs w:val="24"/>
          <w:lang w:eastAsia="uk-UA" w:bidi="uk-UA"/>
        </w:rPr>
        <w:t xml:space="preserve">земельних ділянок, </w:t>
      </w:r>
      <w:r>
        <w:rPr>
          <w:rFonts w:ascii="Times New Roman" w:eastAsia="Times New Roman" w:hAnsi="Times New Roman" w:cs="Times New Roman"/>
          <w:color w:val="000000"/>
          <w:sz w:val="24"/>
          <w:szCs w:val="24"/>
          <w:lang w:eastAsia="uk-UA" w:bidi="uk-UA"/>
        </w:rPr>
        <w:t>оскільки саме вона є показником, від якого розраховується розмір земельного податку</w:t>
      </w:r>
      <w:r>
        <w:rPr>
          <w:rStyle w:val="a5"/>
          <w:rFonts w:ascii="Times New Roman" w:eastAsia="Times New Roman" w:hAnsi="Times New Roman" w:cs="Times New Roman"/>
          <w:color w:val="000000"/>
          <w:sz w:val="24"/>
          <w:szCs w:val="24"/>
          <w:lang w:eastAsia="uk-UA" w:bidi="uk-UA"/>
        </w:rPr>
        <w:footnoteReference w:id="45"/>
      </w:r>
      <w:r>
        <w:rPr>
          <w:rFonts w:ascii="Times New Roman" w:eastAsia="Times New Roman" w:hAnsi="Times New Roman" w:cs="Times New Roman"/>
          <w:color w:val="000000"/>
          <w:sz w:val="24"/>
          <w:szCs w:val="24"/>
          <w:lang w:eastAsia="uk-UA" w:bidi="uk-UA"/>
        </w:rPr>
        <w:t xml:space="preserve"> та орендної плати за земельні ділянки державної та комунальної форм власності</w:t>
      </w:r>
      <w:r>
        <w:rPr>
          <w:rStyle w:val="a5"/>
          <w:rFonts w:ascii="Times New Roman" w:eastAsia="Times New Roman" w:hAnsi="Times New Roman" w:cs="Times New Roman"/>
          <w:color w:val="000000"/>
          <w:sz w:val="24"/>
          <w:szCs w:val="24"/>
          <w:lang w:eastAsia="uk-UA" w:bidi="uk-UA"/>
        </w:rPr>
        <w:footnoteReference w:id="46"/>
      </w:r>
      <w:r>
        <w:rPr>
          <w:rFonts w:ascii="Times New Roman" w:eastAsia="Times New Roman" w:hAnsi="Times New Roman" w:cs="Times New Roman"/>
          <w:color w:val="000000"/>
          <w:sz w:val="24"/>
          <w:szCs w:val="24"/>
          <w:lang w:eastAsia="uk-UA" w:bidi="uk-UA"/>
        </w:rPr>
        <w:t>.</w:t>
      </w:r>
      <w:r w:rsidRPr="00056FB4">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 xml:space="preserve">Основними недоліками цього виду оцінки є </w:t>
      </w:r>
      <w:r w:rsidRPr="00A13B0A">
        <w:rPr>
          <w:rFonts w:ascii="Times New Roman" w:eastAsia="Times New Roman" w:hAnsi="Times New Roman" w:cs="Times New Roman"/>
          <w:b/>
          <w:i/>
          <w:color w:val="000000"/>
          <w:sz w:val="24"/>
          <w:szCs w:val="24"/>
          <w:lang w:eastAsia="uk-UA" w:bidi="uk-UA"/>
        </w:rPr>
        <w:t>застарілість</w:t>
      </w:r>
      <w:r w:rsidRPr="00A13B0A">
        <w:rPr>
          <w:rFonts w:ascii="Times New Roman" w:eastAsia="Times New Roman" w:hAnsi="Times New Roman" w:cs="Times New Roman"/>
          <w:i/>
          <w:color w:val="000000"/>
          <w:sz w:val="24"/>
          <w:szCs w:val="24"/>
          <w:lang w:eastAsia="uk-UA" w:bidi="uk-UA"/>
        </w:rPr>
        <w:t xml:space="preserve"> її методичних засад</w:t>
      </w:r>
      <w:r>
        <w:rPr>
          <w:rFonts w:ascii="Times New Roman" w:eastAsia="Times New Roman" w:hAnsi="Times New Roman" w:cs="Times New Roman"/>
          <w:color w:val="000000"/>
          <w:sz w:val="24"/>
          <w:szCs w:val="24"/>
          <w:lang w:eastAsia="uk-UA" w:bidi="uk-UA"/>
        </w:rPr>
        <w:t>,</w:t>
      </w:r>
      <w:r w:rsidRPr="00CA6CB8">
        <w:rPr>
          <w:rFonts w:ascii="Times New Roman" w:eastAsia="Times New Roman" w:hAnsi="Times New Roman" w:cs="Times New Roman"/>
          <w:color w:val="000000"/>
          <w:sz w:val="24"/>
          <w:szCs w:val="24"/>
          <w:lang w:eastAsia="uk-UA" w:bidi="uk-UA"/>
        </w:rPr>
        <w:t xml:space="preserve"> як</w:t>
      </w:r>
      <w:r>
        <w:rPr>
          <w:rFonts w:ascii="Times New Roman" w:eastAsia="Times New Roman" w:hAnsi="Times New Roman" w:cs="Times New Roman"/>
          <w:color w:val="000000"/>
          <w:sz w:val="24"/>
          <w:szCs w:val="24"/>
          <w:lang w:eastAsia="uk-UA" w:bidi="uk-UA"/>
        </w:rPr>
        <w:t>і</w:t>
      </w:r>
      <w:r w:rsidRPr="00CA6CB8">
        <w:rPr>
          <w:rFonts w:ascii="Times New Roman" w:eastAsia="Times New Roman" w:hAnsi="Times New Roman" w:cs="Times New Roman"/>
          <w:color w:val="000000"/>
          <w:sz w:val="24"/>
          <w:szCs w:val="24"/>
          <w:lang w:eastAsia="uk-UA" w:bidi="uk-UA"/>
        </w:rPr>
        <w:t xml:space="preserve"> закладалися переважно у другій половині 1990-х років</w:t>
      </w:r>
      <w:r>
        <w:rPr>
          <w:rFonts w:ascii="Times New Roman" w:eastAsia="Times New Roman" w:hAnsi="Times New Roman" w:cs="Times New Roman"/>
          <w:color w:val="000000"/>
          <w:sz w:val="24"/>
          <w:szCs w:val="24"/>
          <w:lang w:eastAsia="uk-UA" w:bidi="uk-UA"/>
        </w:rPr>
        <w:t>,</w:t>
      </w:r>
      <w:r w:rsidRPr="00CA6CB8">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а також те, що її показники</w:t>
      </w:r>
      <w:r w:rsidRPr="00CA6CB8">
        <w:rPr>
          <w:rFonts w:ascii="Times New Roman" w:eastAsia="Times New Roman" w:hAnsi="Times New Roman" w:cs="Times New Roman"/>
          <w:color w:val="000000"/>
          <w:sz w:val="24"/>
          <w:szCs w:val="24"/>
          <w:lang w:eastAsia="uk-UA" w:bidi="uk-UA"/>
        </w:rPr>
        <w:t xml:space="preserve"> </w:t>
      </w:r>
      <w:r w:rsidRPr="00A13B0A">
        <w:rPr>
          <w:rFonts w:ascii="Times New Roman" w:eastAsia="Times New Roman" w:hAnsi="Times New Roman" w:cs="Times New Roman"/>
          <w:b/>
          <w:i/>
          <w:color w:val="000000"/>
          <w:sz w:val="24"/>
          <w:szCs w:val="24"/>
          <w:lang w:eastAsia="uk-UA" w:bidi="uk-UA"/>
        </w:rPr>
        <w:t>не спираються</w:t>
      </w:r>
      <w:r w:rsidRPr="00A13B0A">
        <w:rPr>
          <w:rFonts w:ascii="Times New Roman" w:eastAsia="Times New Roman" w:hAnsi="Times New Roman" w:cs="Times New Roman"/>
          <w:i/>
          <w:color w:val="000000"/>
          <w:sz w:val="24"/>
          <w:szCs w:val="24"/>
          <w:lang w:eastAsia="uk-UA" w:bidi="uk-UA"/>
        </w:rPr>
        <w:t xml:space="preserve"> на ринкову базу оцінки</w:t>
      </w:r>
      <w:r w:rsidRPr="00CA6CB8">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Зокрема, НГО</w:t>
      </w:r>
      <w:r w:rsidRPr="00CA6CB8">
        <w:rPr>
          <w:rFonts w:ascii="Times New Roman" w:eastAsia="Times New Roman" w:hAnsi="Times New Roman" w:cs="Times New Roman"/>
          <w:color w:val="000000"/>
          <w:sz w:val="24"/>
          <w:szCs w:val="24"/>
          <w:lang w:eastAsia="uk-UA" w:bidi="uk-UA"/>
        </w:rPr>
        <w:t xml:space="preserve"> земель </w:t>
      </w:r>
      <w:r>
        <w:rPr>
          <w:rFonts w:ascii="Times New Roman" w:eastAsia="Times New Roman" w:hAnsi="Times New Roman" w:cs="Times New Roman"/>
          <w:color w:val="000000"/>
          <w:sz w:val="24"/>
          <w:szCs w:val="24"/>
          <w:lang w:eastAsia="uk-UA" w:bidi="uk-UA"/>
        </w:rPr>
        <w:t xml:space="preserve">передбачає досить складну формулу і методику розрахунку, яка не може забезпечити належну якість та об’єктивність результату відповідної оцінки. </w:t>
      </w:r>
      <w:r w:rsidRPr="00CA6CB8">
        <w:rPr>
          <w:rFonts w:ascii="Times New Roman" w:eastAsia="Times New Roman" w:hAnsi="Times New Roman" w:cs="Times New Roman"/>
          <w:color w:val="000000"/>
          <w:sz w:val="24"/>
          <w:szCs w:val="24"/>
          <w:lang w:eastAsia="uk-UA" w:bidi="uk-UA"/>
        </w:rPr>
        <w:t xml:space="preserve">Внаслідок цього складається ситуація, коли показники </w:t>
      </w:r>
      <w:r>
        <w:rPr>
          <w:rFonts w:ascii="Times New Roman" w:eastAsia="Times New Roman" w:hAnsi="Times New Roman" w:cs="Times New Roman"/>
          <w:color w:val="000000"/>
          <w:sz w:val="24"/>
          <w:szCs w:val="24"/>
          <w:lang w:eastAsia="uk-UA" w:bidi="uk-UA"/>
        </w:rPr>
        <w:t>НГО</w:t>
      </w:r>
      <w:r w:rsidRPr="00CA6CB8">
        <w:rPr>
          <w:rFonts w:ascii="Times New Roman" w:eastAsia="Times New Roman" w:hAnsi="Times New Roman" w:cs="Times New Roman"/>
          <w:color w:val="000000"/>
          <w:sz w:val="24"/>
          <w:szCs w:val="24"/>
          <w:lang w:eastAsia="uk-UA" w:bidi="uk-UA"/>
        </w:rPr>
        <w:t xml:space="preserve"> земельних ділянок </w:t>
      </w:r>
      <w:r>
        <w:rPr>
          <w:rFonts w:ascii="Times New Roman" w:eastAsia="Times New Roman" w:hAnsi="Times New Roman" w:cs="Times New Roman"/>
          <w:color w:val="000000"/>
          <w:sz w:val="24"/>
          <w:szCs w:val="24"/>
          <w:lang w:eastAsia="uk-UA" w:bidi="uk-UA"/>
        </w:rPr>
        <w:t xml:space="preserve">майже </w:t>
      </w:r>
      <w:r w:rsidRPr="00CA6CB8">
        <w:rPr>
          <w:rFonts w:ascii="Times New Roman" w:eastAsia="Times New Roman" w:hAnsi="Times New Roman" w:cs="Times New Roman"/>
          <w:color w:val="000000"/>
          <w:sz w:val="24"/>
          <w:szCs w:val="24"/>
          <w:lang w:eastAsia="uk-UA" w:bidi="uk-UA"/>
        </w:rPr>
        <w:t>завжди або нижчі, або вищі за реальну ринкову вартість ділянки</w:t>
      </w:r>
      <w:r>
        <w:rPr>
          <w:rFonts w:ascii="Times New Roman" w:eastAsia="Times New Roman" w:hAnsi="Times New Roman" w:cs="Times New Roman"/>
          <w:color w:val="000000"/>
          <w:sz w:val="24"/>
          <w:szCs w:val="24"/>
          <w:lang w:eastAsia="uk-UA" w:bidi="uk-UA"/>
        </w:rPr>
        <w:t>. В свою чергу таке з</w:t>
      </w:r>
      <w:r w:rsidRPr="00CA6CB8">
        <w:rPr>
          <w:rFonts w:ascii="Times New Roman" w:eastAsia="Times New Roman" w:hAnsi="Times New Roman" w:cs="Times New Roman"/>
          <w:color w:val="000000"/>
          <w:sz w:val="24"/>
          <w:szCs w:val="24"/>
          <w:lang w:eastAsia="uk-UA" w:bidi="uk-UA"/>
        </w:rPr>
        <w:t>астосування неринкової бази оцінки під час оподаткування земельних ділянок</w:t>
      </w:r>
      <w:r>
        <w:rPr>
          <w:rFonts w:ascii="Times New Roman" w:eastAsia="Times New Roman" w:hAnsi="Times New Roman" w:cs="Times New Roman"/>
          <w:color w:val="000000"/>
          <w:sz w:val="24"/>
          <w:szCs w:val="24"/>
          <w:lang w:eastAsia="uk-UA" w:bidi="uk-UA"/>
        </w:rPr>
        <w:t xml:space="preserve"> та </w:t>
      </w:r>
      <w:r w:rsidRPr="00CA6CB8">
        <w:rPr>
          <w:rFonts w:ascii="Times New Roman" w:eastAsia="Times New Roman" w:hAnsi="Times New Roman" w:cs="Times New Roman"/>
          <w:color w:val="000000"/>
          <w:sz w:val="24"/>
          <w:szCs w:val="24"/>
          <w:lang w:eastAsia="uk-UA" w:bidi="uk-UA"/>
        </w:rPr>
        <w:t>встановлення орендної плати за користування державними та комунальними землями створює широке п</w:t>
      </w:r>
      <w:r>
        <w:rPr>
          <w:rFonts w:ascii="Times New Roman" w:eastAsia="Times New Roman" w:hAnsi="Times New Roman" w:cs="Times New Roman"/>
          <w:color w:val="000000"/>
          <w:sz w:val="24"/>
          <w:szCs w:val="24"/>
          <w:lang w:eastAsia="uk-UA" w:bidi="uk-UA"/>
        </w:rPr>
        <w:t>ідґрунтя</w:t>
      </w:r>
      <w:r w:rsidRPr="00CA6CB8">
        <w:rPr>
          <w:rFonts w:ascii="Times New Roman" w:eastAsia="Times New Roman" w:hAnsi="Times New Roman" w:cs="Times New Roman"/>
          <w:color w:val="000000"/>
          <w:sz w:val="24"/>
          <w:szCs w:val="24"/>
          <w:lang w:eastAsia="uk-UA" w:bidi="uk-UA"/>
        </w:rPr>
        <w:t xml:space="preserve"> для корупції</w:t>
      </w:r>
      <w:r>
        <w:rPr>
          <w:rStyle w:val="a5"/>
          <w:rFonts w:ascii="Times New Roman" w:eastAsia="Times New Roman" w:hAnsi="Times New Roman" w:cs="Times New Roman"/>
          <w:color w:val="000000"/>
          <w:sz w:val="24"/>
          <w:szCs w:val="24"/>
          <w:lang w:eastAsia="uk-UA" w:bidi="uk-UA"/>
        </w:rPr>
        <w:footnoteReference w:id="47"/>
      </w:r>
      <w:r w:rsidRPr="00CA6CB8">
        <w:rPr>
          <w:rFonts w:ascii="Times New Roman" w:eastAsia="Times New Roman" w:hAnsi="Times New Roman" w:cs="Times New Roman"/>
          <w:color w:val="000000"/>
          <w:sz w:val="24"/>
          <w:szCs w:val="24"/>
          <w:lang w:eastAsia="uk-UA" w:bidi="uk-UA"/>
        </w:rPr>
        <w:t>.</w:t>
      </w:r>
    </w:p>
    <w:p w14:paraId="2369C695" w14:textId="77777777" w:rsidR="00BC7574" w:rsidRPr="00256DA7"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Відповідне підтверджується, зокрема, матеріалами судової практики. Непоодинокими є випадки, коли під час розрахунку розміру нормативно-грошової оцінки, він навмисно занижується, що в свою чергу призводить до заниження плати за користування</w:t>
      </w:r>
      <w:r w:rsidRPr="007F58F2">
        <w:rPr>
          <w:rFonts w:ascii="Times New Roman" w:eastAsia="Times New Roman" w:hAnsi="Times New Roman" w:cs="Times New Roman"/>
          <w:color w:val="000000"/>
          <w:sz w:val="24"/>
          <w:szCs w:val="24"/>
          <w:lang w:val="ru-RU" w:eastAsia="uk-UA" w:bidi="uk-UA"/>
        </w:rPr>
        <w:t xml:space="preserve"> </w:t>
      </w:r>
      <w:r>
        <w:rPr>
          <w:rFonts w:ascii="Times New Roman" w:eastAsia="Times New Roman" w:hAnsi="Times New Roman" w:cs="Times New Roman"/>
          <w:color w:val="000000"/>
          <w:sz w:val="24"/>
          <w:szCs w:val="24"/>
          <w:lang w:val="ru-RU" w:eastAsia="uk-UA" w:bidi="uk-UA"/>
        </w:rPr>
        <w:t>землею</w:t>
      </w:r>
      <w:r>
        <w:rPr>
          <w:rFonts w:ascii="Times New Roman" w:eastAsia="Times New Roman" w:hAnsi="Times New Roman" w:cs="Times New Roman"/>
          <w:color w:val="000000"/>
          <w:sz w:val="24"/>
          <w:szCs w:val="24"/>
          <w:lang w:eastAsia="uk-UA" w:bidi="uk-UA"/>
        </w:rPr>
        <w:t xml:space="preserve"> та завдає збитків бюджетам</w:t>
      </w:r>
      <w:r>
        <w:rPr>
          <w:rStyle w:val="a5"/>
          <w:rFonts w:ascii="Times New Roman" w:eastAsia="Times New Roman" w:hAnsi="Times New Roman" w:cs="Times New Roman"/>
          <w:color w:val="000000"/>
          <w:sz w:val="24"/>
          <w:szCs w:val="24"/>
          <w:lang w:eastAsia="uk-UA" w:bidi="uk-UA"/>
        </w:rPr>
        <w:footnoteReference w:id="48"/>
      </w:r>
      <w:r w:rsidRPr="00B56343">
        <w:rPr>
          <w:rFonts w:ascii="Times New Roman" w:eastAsia="Times New Roman" w:hAnsi="Times New Roman" w:cs="Times New Roman"/>
          <w:color w:val="000000"/>
          <w:sz w:val="24"/>
          <w:szCs w:val="24"/>
          <w:lang w:eastAsia="uk-UA" w:bidi="uk-UA"/>
        </w:rPr>
        <w:t>.</w:t>
      </w:r>
    </w:p>
    <w:p w14:paraId="2BF40138" w14:textId="77777777" w:rsidR="00BC7574" w:rsidRPr="00A13B0A"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0"/>
          <w:szCs w:val="20"/>
          <w:lang w:eastAsia="uk-UA" w:bidi="uk-UA"/>
        </w:rPr>
      </w:pPr>
    </w:p>
    <w:p w14:paraId="4ADF98EF"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3679ED">
        <w:rPr>
          <w:rFonts w:ascii="Times New Roman" w:eastAsia="Times New Roman" w:hAnsi="Times New Roman" w:cs="Times New Roman"/>
          <w:b/>
          <w:color w:val="000000"/>
          <w:sz w:val="24"/>
          <w:szCs w:val="24"/>
          <w:lang w:eastAsia="uk-UA" w:bidi="uk-UA"/>
        </w:rPr>
        <w:t>1.</w:t>
      </w:r>
      <w:r>
        <w:rPr>
          <w:rFonts w:ascii="Times New Roman" w:eastAsia="Times New Roman" w:hAnsi="Times New Roman" w:cs="Times New Roman"/>
          <w:color w:val="000000"/>
          <w:sz w:val="24"/>
          <w:szCs w:val="24"/>
          <w:lang w:val="en-US" w:eastAsia="uk-UA" w:bidi="uk-UA"/>
        </w:rPr>
        <w:t> </w:t>
      </w:r>
      <w:r>
        <w:rPr>
          <w:rFonts w:ascii="Times New Roman" w:eastAsia="Times New Roman" w:hAnsi="Times New Roman" w:cs="Times New Roman"/>
          <w:color w:val="000000"/>
          <w:sz w:val="24"/>
          <w:szCs w:val="24"/>
          <w:lang w:eastAsia="uk-UA" w:bidi="uk-UA"/>
        </w:rPr>
        <w:t>У аналітичних джерелах цілком справедливо зазначаються, що формула і методика розрахунку НГО є надзвичайно складною та не забезпечує відповідну якість результатів таких розрахунків, для неї притаманна відсутність чітких та простих алгоритмів перевірки якості її виконання, що призводить до зловживань з боку уповноважених органів та посадових осіб. Окрім цього, процедура визначення базової вартості земель базується на обробці великої кількості вихідних даних, достовірність яких є сумнівною, та які жодним чином не пов’язані з ринковим середовищем. Це породжує дискреційність у прийнятті рішень щодо встановлення розміру земельного податку для конкретних юридичних та фізичних осіб</w:t>
      </w:r>
      <w:r>
        <w:rPr>
          <w:rStyle w:val="a5"/>
          <w:rFonts w:ascii="Times New Roman" w:eastAsia="Times New Roman" w:hAnsi="Times New Roman" w:cs="Times New Roman"/>
          <w:color w:val="000000"/>
          <w:sz w:val="24"/>
          <w:szCs w:val="24"/>
          <w:lang w:eastAsia="uk-UA" w:bidi="uk-UA"/>
        </w:rPr>
        <w:footnoteReference w:id="49"/>
      </w:r>
      <w:r>
        <w:rPr>
          <w:rFonts w:ascii="Times New Roman" w:eastAsia="Times New Roman" w:hAnsi="Times New Roman" w:cs="Times New Roman"/>
          <w:color w:val="000000"/>
          <w:sz w:val="24"/>
          <w:szCs w:val="24"/>
          <w:lang w:eastAsia="uk-UA" w:bidi="uk-UA"/>
        </w:rPr>
        <w:t>.</w:t>
      </w:r>
    </w:p>
    <w:p w14:paraId="7EFAEF9F"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Наприклад, </w:t>
      </w:r>
      <w:r w:rsidRPr="00B56343">
        <w:rPr>
          <w:rFonts w:ascii="Times New Roman" w:eastAsia="Times New Roman" w:hAnsi="Times New Roman" w:cs="Times New Roman"/>
          <w:color w:val="000000"/>
          <w:sz w:val="24"/>
          <w:szCs w:val="24"/>
          <w:lang w:eastAsia="uk-UA" w:bidi="uk-UA"/>
        </w:rPr>
        <w:t>коефіцієнти,</w:t>
      </w:r>
      <w:r>
        <w:rPr>
          <w:rFonts w:ascii="Times New Roman" w:eastAsia="Times New Roman" w:hAnsi="Times New Roman" w:cs="Times New Roman"/>
          <w:color w:val="000000"/>
          <w:sz w:val="24"/>
          <w:szCs w:val="24"/>
          <w:lang w:eastAsia="uk-UA" w:bidi="uk-UA"/>
        </w:rPr>
        <w:t xml:space="preserve"> </w:t>
      </w:r>
      <w:r w:rsidRPr="00B56343">
        <w:rPr>
          <w:rFonts w:ascii="Times New Roman" w:eastAsia="Times New Roman" w:hAnsi="Times New Roman" w:cs="Times New Roman"/>
          <w:color w:val="000000"/>
          <w:sz w:val="24"/>
          <w:szCs w:val="24"/>
          <w:lang w:eastAsia="uk-UA" w:bidi="uk-UA"/>
        </w:rPr>
        <w:t xml:space="preserve">які характеризують </w:t>
      </w:r>
      <w:r>
        <w:rPr>
          <w:rFonts w:ascii="Times New Roman" w:eastAsia="Times New Roman" w:hAnsi="Times New Roman" w:cs="Times New Roman"/>
          <w:color w:val="000000"/>
          <w:sz w:val="24"/>
          <w:szCs w:val="24"/>
          <w:lang w:eastAsia="uk-UA" w:bidi="uk-UA"/>
        </w:rPr>
        <w:t xml:space="preserve">вплив локальних факторів, що зазначені у </w:t>
      </w:r>
      <w:r w:rsidRPr="00B56343">
        <w:rPr>
          <w:rFonts w:ascii="Times New Roman" w:eastAsia="Times New Roman" w:hAnsi="Times New Roman" w:cs="Times New Roman"/>
          <w:color w:val="000000"/>
          <w:sz w:val="24"/>
          <w:szCs w:val="24"/>
          <w:lang w:eastAsia="uk-UA" w:bidi="uk-UA"/>
        </w:rPr>
        <w:t>додатк</w:t>
      </w:r>
      <w:r>
        <w:rPr>
          <w:rFonts w:ascii="Times New Roman" w:eastAsia="Times New Roman" w:hAnsi="Times New Roman" w:cs="Times New Roman"/>
          <w:color w:val="000000"/>
          <w:sz w:val="24"/>
          <w:szCs w:val="24"/>
          <w:lang w:eastAsia="uk-UA" w:bidi="uk-UA"/>
        </w:rPr>
        <w:t>у</w:t>
      </w:r>
      <w:r w:rsidRPr="00B56343">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 xml:space="preserve">7 до </w:t>
      </w:r>
      <w:r w:rsidRPr="00B56343">
        <w:rPr>
          <w:rFonts w:ascii="Times New Roman" w:eastAsia="Times New Roman" w:hAnsi="Times New Roman" w:cs="Times New Roman"/>
          <w:color w:val="000000"/>
          <w:sz w:val="24"/>
          <w:szCs w:val="24"/>
          <w:lang w:eastAsia="uk-UA" w:bidi="uk-UA"/>
        </w:rPr>
        <w:t>Порядк</w:t>
      </w:r>
      <w:r>
        <w:rPr>
          <w:rFonts w:ascii="Times New Roman" w:eastAsia="Times New Roman" w:hAnsi="Times New Roman" w:cs="Times New Roman"/>
          <w:color w:val="000000"/>
          <w:sz w:val="24"/>
          <w:szCs w:val="24"/>
          <w:lang w:eastAsia="uk-UA" w:bidi="uk-UA"/>
        </w:rPr>
        <w:t xml:space="preserve">у </w:t>
      </w:r>
      <w:r w:rsidRPr="00B56343">
        <w:rPr>
          <w:rFonts w:ascii="Times New Roman" w:eastAsia="Times New Roman" w:hAnsi="Times New Roman" w:cs="Times New Roman"/>
          <w:color w:val="000000"/>
          <w:sz w:val="24"/>
          <w:szCs w:val="24"/>
          <w:lang w:eastAsia="uk-UA" w:bidi="uk-UA"/>
        </w:rPr>
        <w:t xml:space="preserve">нормативної грошової оцінки земель населених пунктів </w:t>
      </w:r>
      <w:r>
        <w:rPr>
          <w:rFonts w:ascii="Times New Roman" w:eastAsia="Times New Roman" w:hAnsi="Times New Roman" w:cs="Times New Roman"/>
          <w:color w:val="000000"/>
          <w:sz w:val="24"/>
          <w:szCs w:val="24"/>
          <w:lang w:eastAsia="uk-UA" w:bidi="uk-UA"/>
        </w:rPr>
        <w:t>(</w:t>
      </w:r>
      <w:r w:rsidRPr="00B56343">
        <w:rPr>
          <w:rFonts w:ascii="Times New Roman" w:eastAsia="Times New Roman" w:hAnsi="Times New Roman" w:cs="Times New Roman"/>
          <w:color w:val="000000"/>
          <w:sz w:val="24"/>
          <w:szCs w:val="24"/>
          <w:lang w:eastAsia="uk-UA" w:bidi="uk-UA"/>
        </w:rPr>
        <w:t>затверджен</w:t>
      </w:r>
      <w:r>
        <w:rPr>
          <w:rFonts w:ascii="Times New Roman" w:eastAsia="Times New Roman" w:hAnsi="Times New Roman" w:cs="Times New Roman"/>
          <w:color w:val="000000"/>
          <w:sz w:val="24"/>
          <w:szCs w:val="24"/>
          <w:lang w:eastAsia="uk-UA" w:bidi="uk-UA"/>
        </w:rPr>
        <w:t>ий н</w:t>
      </w:r>
      <w:r w:rsidRPr="00B56343">
        <w:rPr>
          <w:rFonts w:ascii="Times New Roman" w:eastAsia="Times New Roman" w:hAnsi="Times New Roman" w:cs="Times New Roman"/>
          <w:color w:val="000000"/>
          <w:sz w:val="24"/>
          <w:szCs w:val="24"/>
          <w:lang w:eastAsia="uk-UA" w:bidi="uk-UA"/>
        </w:rPr>
        <w:t>аказ</w:t>
      </w:r>
      <w:r>
        <w:rPr>
          <w:rFonts w:ascii="Times New Roman" w:eastAsia="Times New Roman" w:hAnsi="Times New Roman" w:cs="Times New Roman"/>
          <w:color w:val="000000"/>
          <w:sz w:val="24"/>
          <w:szCs w:val="24"/>
          <w:lang w:eastAsia="uk-UA" w:bidi="uk-UA"/>
        </w:rPr>
        <w:t>ом</w:t>
      </w:r>
      <w:r w:rsidRPr="00B56343">
        <w:rPr>
          <w:rFonts w:ascii="Times New Roman" w:eastAsia="Times New Roman" w:hAnsi="Times New Roman" w:cs="Times New Roman"/>
          <w:color w:val="000000"/>
          <w:sz w:val="24"/>
          <w:szCs w:val="24"/>
          <w:lang w:eastAsia="uk-UA" w:bidi="uk-UA"/>
        </w:rPr>
        <w:t xml:space="preserve"> Міністерства</w:t>
      </w:r>
      <w:r>
        <w:rPr>
          <w:rFonts w:ascii="Times New Roman" w:eastAsia="Times New Roman" w:hAnsi="Times New Roman" w:cs="Times New Roman"/>
          <w:color w:val="000000"/>
          <w:sz w:val="24"/>
          <w:szCs w:val="24"/>
          <w:lang w:eastAsia="uk-UA" w:bidi="uk-UA"/>
        </w:rPr>
        <w:t xml:space="preserve"> </w:t>
      </w:r>
      <w:r w:rsidRPr="00B56343">
        <w:rPr>
          <w:rFonts w:ascii="Times New Roman" w:eastAsia="Times New Roman" w:hAnsi="Times New Roman" w:cs="Times New Roman"/>
          <w:color w:val="000000"/>
          <w:sz w:val="24"/>
          <w:szCs w:val="24"/>
          <w:lang w:eastAsia="uk-UA" w:bidi="uk-UA"/>
        </w:rPr>
        <w:t>аграрної політики</w:t>
      </w:r>
      <w:r>
        <w:rPr>
          <w:rFonts w:ascii="Times New Roman" w:eastAsia="Times New Roman" w:hAnsi="Times New Roman" w:cs="Times New Roman"/>
          <w:color w:val="000000"/>
          <w:sz w:val="24"/>
          <w:szCs w:val="24"/>
          <w:lang w:eastAsia="uk-UA" w:bidi="uk-UA"/>
        </w:rPr>
        <w:t xml:space="preserve"> </w:t>
      </w:r>
      <w:r w:rsidRPr="00B56343">
        <w:rPr>
          <w:rFonts w:ascii="Times New Roman" w:eastAsia="Times New Roman" w:hAnsi="Times New Roman" w:cs="Times New Roman"/>
          <w:color w:val="000000"/>
          <w:sz w:val="24"/>
          <w:szCs w:val="24"/>
          <w:lang w:eastAsia="uk-UA" w:bidi="uk-UA"/>
        </w:rPr>
        <w:t>та продовольства України</w:t>
      </w:r>
      <w:r>
        <w:rPr>
          <w:rFonts w:ascii="Times New Roman" w:eastAsia="Times New Roman" w:hAnsi="Times New Roman" w:cs="Times New Roman"/>
          <w:color w:val="000000"/>
          <w:sz w:val="24"/>
          <w:szCs w:val="24"/>
          <w:lang w:eastAsia="uk-UA" w:bidi="uk-UA"/>
        </w:rPr>
        <w:t xml:space="preserve"> від </w:t>
      </w:r>
      <w:r w:rsidRPr="00B56343">
        <w:rPr>
          <w:rFonts w:ascii="Times New Roman" w:eastAsia="Times New Roman" w:hAnsi="Times New Roman" w:cs="Times New Roman"/>
          <w:color w:val="000000"/>
          <w:sz w:val="24"/>
          <w:szCs w:val="24"/>
          <w:lang w:eastAsia="uk-UA" w:bidi="uk-UA"/>
        </w:rPr>
        <w:t>25.11.2016 №</w:t>
      </w:r>
      <w:r>
        <w:rPr>
          <w:rFonts w:ascii="Times New Roman" w:eastAsia="Times New Roman" w:hAnsi="Times New Roman" w:cs="Times New Roman"/>
          <w:color w:val="000000"/>
          <w:sz w:val="24"/>
          <w:szCs w:val="24"/>
          <w:lang w:eastAsia="uk-UA" w:bidi="uk-UA"/>
        </w:rPr>
        <w:t> </w:t>
      </w:r>
      <w:r w:rsidRPr="00B56343">
        <w:rPr>
          <w:rFonts w:ascii="Times New Roman" w:eastAsia="Times New Roman" w:hAnsi="Times New Roman" w:cs="Times New Roman"/>
          <w:color w:val="000000"/>
          <w:sz w:val="24"/>
          <w:szCs w:val="24"/>
          <w:lang w:eastAsia="uk-UA" w:bidi="uk-UA"/>
        </w:rPr>
        <w:t>489</w:t>
      </w:r>
      <w:r>
        <w:rPr>
          <w:rFonts w:ascii="Times New Roman" w:eastAsia="Times New Roman" w:hAnsi="Times New Roman" w:cs="Times New Roman"/>
          <w:color w:val="000000"/>
          <w:sz w:val="24"/>
          <w:szCs w:val="24"/>
          <w:lang w:eastAsia="uk-UA" w:bidi="uk-UA"/>
        </w:rPr>
        <w:t>)</w:t>
      </w:r>
      <w:r>
        <w:rPr>
          <w:rStyle w:val="a5"/>
          <w:rFonts w:ascii="Times New Roman" w:eastAsia="Times New Roman" w:hAnsi="Times New Roman" w:cs="Times New Roman"/>
          <w:color w:val="000000"/>
          <w:sz w:val="24"/>
          <w:szCs w:val="24"/>
          <w:lang w:eastAsia="uk-UA" w:bidi="uk-UA"/>
        </w:rPr>
        <w:footnoteReference w:id="50"/>
      </w:r>
      <w:r>
        <w:rPr>
          <w:rFonts w:ascii="Times New Roman" w:eastAsia="Times New Roman" w:hAnsi="Times New Roman" w:cs="Times New Roman"/>
          <w:color w:val="000000"/>
          <w:sz w:val="24"/>
          <w:szCs w:val="24"/>
          <w:lang w:eastAsia="uk-UA" w:bidi="uk-UA"/>
        </w:rPr>
        <w:t>, не мають чіткого значення, що дозволяє особі, що видає витяг про нормативну грошову оцінку земельної ділянки, одноосібно встановлювати значення коефіцієнту у діапазоні від 5% до 15%, а отже й довільно змінювати нормативну грошову оцінку окремих земельних ділянок.</w:t>
      </w:r>
    </w:p>
    <w:p w14:paraId="7BC7AF0E" w14:textId="77777777" w:rsidR="00BC7574" w:rsidRPr="00A13B0A" w:rsidRDefault="00BC7574" w:rsidP="00BC7574">
      <w:pPr>
        <w:widowControl w:val="0"/>
        <w:tabs>
          <w:tab w:val="left" w:pos="1274"/>
        </w:tabs>
        <w:spacing w:after="0" w:line="240" w:lineRule="auto"/>
        <w:ind w:firstLine="567"/>
        <w:jc w:val="both"/>
        <w:rPr>
          <w:rFonts w:ascii="Times New Roman" w:eastAsia="Times New Roman" w:hAnsi="Times New Roman" w:cs="Times New Roman"/>
          <w:b/>
          <w:i/>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«Нормативи капіталізованого рентного доходу», що затверджуються у складі методики нормативної грошової оцінки земельних ділянок і фактично виступають як база для її проведення, практично ніяк не пов’язані із реальною ринковою вартістю майна. Наприклад, середня вартість 1 кв.м землі у Києві наприкінці 2021 року становила </w:t>
      </w:r>
      <w:r w:rsidRPr="00A13B0A">
        <w:rPr>
          <w:rFonts w:ascii="Times New Roman" w:eastAsia="Times New Roman" w:hAnsi="Times New Roman" w:cs="Times New Roman"/>
          <w:i/>
          <w:color w:val="000000"/>
          <w:sz w:val="24"/>
          <w:szCs w:val="24"/>
          <w:lang w:eastAsia="uk-UA" w:bidi="uk-UA"/>
        </w:rPr>
        <w:t>21 тис. грн</w:t>
      </w:r>
      <w:r>
        <w:rPr>
          <w:rStyle w:val="a5"/>
          <w:rFonts w:ascii="Times New Roman" w:eastAsia="Times New Roman" w:hAnsi="Times New Roman" w:cs="Times New Roman"/>
          <w:color w:val="000000"/>
          <w:sz w:val="24"/>
          <w:szCs w:val="24"/>
          <w:lang w:eastAsia="uk-UA" w:bidi="uk-UA"/>
        </w:rPr>
        <w:footnoteReference w:id="51"/>
      </w:r>
      <w:r>
        <w:rPr>
          <w:rFonts w:ascii="Times New Roman" w:eastAsia="Times New Roman" w:hAnsi="Times New Roman" w:cs="Times New Roman"/>
          <w:color w:val="000000"/>
          <w:sz w:val="24"/>
          <w:szCs w:val="24"/>
          <w:lang w:eastAsia="uk-UA" w:bidi="uk-UA"/>
        </w:rPr>
        <w:t xml:space="preserve">, у той час як «норматив» оцінки для забудованих земель у містах із населенням понад 1 500 тис. осіб складає </w:t>
      </w:r>
      <w:r w:rsidRPr="00A13B0A">
        <w:rPr>
          <w:rFonts w:ascii="Times New Roman" w:eastAsia="Times New Roman" w:hAnsi="Times New Roman" w:cs="Times New Roman"/>
          <w:i/>
          <w:color w:val="000000"/>
          <w:sz w:val="24"/>
          <w:szCs w:val="24"/>
          <w:lang w:eastAsia="uk-UA" w:bidi="uk-UA"/>
        </w:rPr>
        <w:t>1 432 грн</w:t>
      </w:r>
      <w:r>
        <w:rPr>
          <w:rFonts w:ascii="Times New Roman" w:eastAsia="Times New Roman" w:hAnsi="Times New Roman" w:cs="Times New Roman"/>
          <w:color w:val="000000"/>
          <w:sz w:val="24"/>
          <w:szCs w:val="24"/>
          <w:lang w:eastAsia="uk-UA" w:bidi="uk-UA"/>
        </w:rPr>
        <w:t>. за кв. м</w:t>
      </w:r>
      <w:r>
        <w:rPr>
          <w:rStyle w:val="a5"/>
          <w:rFonts w:ascii="Times New Roman" w:eastAsia="Times New Roman" w:hAnsi="Times New Roman" w:cs="Times New Roman"/>
          <w:color w:val="000000"/>
          <w:sz w:val="24"/>
          <w:szCs w:val="24"/>
          <w:lang w:eastAsia="uk-UA" w:bidi="uk-UA"/>
        </w:rPr>
        <w:footnoteReference w:id="52"/>
      </w:r>
      <w:r>
        <w:rPr>
          <w:rFonts w:ascii="Times New Roman" w:eastAsia="Times New Roman" w:hAnsi="Times New Roman" w:cs="Times New Roman"/>
          <w:color w:val="000000"/>
          <w:sz w:val="24"/>
          <w:szCs w:val="24"/>
          <w:lang w:eastAsia="uk-UA" w:bidi="uk-UA"/>
        </w:rPr>
        <w:t xml:space="preserve">, тобто є меншим за реальну ринкову вартість земель у Києві у </w:t>
      </w:r>
      <w:r w:rsidRPr="00A13B0A">
        <w:rPr>
          <w:rFonts w:ascii="Times New Roman" w:eastAsia="Times New Roman" w:hAnsi="Times New Roman" w:cs="Times New Roman"/>
          <w:b/>
          <w:i/>
          <w:color w:val="000000"/>
          <w:sz w:val="24"/>
          <w:szCs w:val="24"/>
          <w:lang w:eastAsia="uk-UA" w:bidi="uk-UA"/>
        </w:rPr>
        <w:t>14,7 рази.</w:t>
      </w:r>
    </w:p>
    <w:p w14:paraId="36939583"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uk-UA" w:bidi="uk-UA"/>
        </w:rPr>
        <w:t>Враховуючи наведене, пропонується</w:t>
      </w:r>
      <w:r w:rsidRPr="00CA6CB8">
        <w:rPr>
          <w:rFonts w:ascii="Times New Roman" w:eastAsia="Times New Roman" w:hAnsi="Times New Roman" w:cs="Times New Roman"/>
          <w:color w:val="000000"/>
          <w:sz w:val="24"/>
          <w:szCs w:val="24"/>
          <w:lang w:eastAsia="uk-UA" w:bidi="uk-UA"/>
        </w:rPr>
        <w:t xml:space="preserve"> забезпечити поступовий перехід до визначення </w:t>
      </w:r>
      <w:r w:rsidRPr="00CA6CB8">
        <w:rPr>
          <w:rFonts w:ascii="Times New Roman" w:eastAsia="Times New Roman" w:hAnsi="Times New Roman" w:cs="Times New Roman"/>
          <w:color w:val="000000"/>
          <w:sz w:val="24"/>
          <w:szCs w:val="24"/>
          <w:lang w:eastAsia="uk-UA" w:bidi="uk-UA"/>
        </w:rPr>
        <w:lastRenderedPageBreak/>
        <w:t xml:space="preserve">фіскальних платежів на основі показників </w:t>
      </w:r>
      <w:r w:rsidRPr="00A13B0A">
        <w:rPr>
          <w:rFonts w:ascii="Times New Roman" w:eastAsia="Times New Roman" w:hAnsi="Times New Roman" w:cs="Times New Roman"/>
          <w:i/>
          <w:color w:val="000000"/>
          <w:sz w:val="24"/>
          <w:szCs w:val="24"/>
          <w:lang w:eastAsia="uk-UA" w:bidi="uk-UA"/>
        </w:rPr>
        <w:t>масової оцінки земель</w:t>
      </w:r>
      <w:r>
        <w:rPr>
          <w:rFonts w:ascii="Times New Roman" w:eastAsia="Times New Roman" w:hAnsi="Times New Roman" w:cs="Times New Roman"/>
          <w:color w:val="000000"/>
          <w:sz w:val="24"/>
          <w:szCs w:val="24"/>
          <w:lang w:eastAsia="uk-UA" w:bidi="uk-UA"/>
        </w:rPr>
        <w:t xml:space="preserve">, яка наразі </w:t>
      </w:r>
      <w:r w:rsidRPr="00CA6CB8">
        <w:rPr>
          <w:rFonts w:ascii="Times New Roman" w:eastAsia="Times New Roman" w:hAnsi="Times New Roman" w:cs="Times New Roman"/>
          <w:sz w:val="24"/>
          <w:szCs w:val="24"/>
          <w:lang w:eastAsia="zh-CN"/>
        </w:rPr>
        <w:t>формує основу більшості сучасних вартісно</w:t>
      </w:r>
      <w:r>
        <w:rPr>
          <w:rFonts w:ascii="Times New Roman" w:eastAsia="Times New Roman" w:hAnsi="Times New Roman" w:cs="Times New Roman"/>
          <w:sz w:val="24"/>
          <w:szCs w:val="24"/>
          <w:lang w:eastAsia="zh-CN"/>
        </w:rPr>
        <w:t>-</w:t>
      </w:r>
      <w:r w:rsidRPr="00CA6CB8">
        <w:rPr>
          <w:rFonts w:ascii="Times New Roman" w:eastAsia="Times New Roman" w:hAnsi="Times New Roman" w:cs="Times New Roman"/>
          <w:sz w:val="24"/>
          <w:szCs w:val="24"/>
          <w:lang w:eastAsia="zh-CN"/>
        </w:rPr>
        <w:t>орієнтованих систем оподаткування нерухомості</w:t>
      </w:r>
      <w:r>
        <w:rPr>
          <w:rFonts w:ascii="Times New Roman" w:eastAsia="Times New Roman" w:hAnsi="Times New Roman" w:cs="Times New Roman"/>
          <w:sz w:val="24"/>
          <w:szCs w:val="24"/>
          <w:lang w:eastAsia="zh-CN"/>
        </w:rPr>
        <w:t>.</w:t>
      </w:r>
      <w:r>
        <w:rPr>
          <w:rFonts w:ascii="Times New Roman" w:eastAsia="Times New Roman" w:hAnsi="Times New Roman" w:cs="Times New Roman"/>
          <w:color w:val="000000"/>
          <w:sz w:val="24"/>
          <w:szCs w:val="24"/>
          <w:lang w:eastAsia="uk-UA" w:bidi="uk-UA"/>
        </w:rPr>
        <w:t xml:space="preserve"> Масова оцінка земель та іншої нерухомості, на відміну від нормативної оцінки, яка базується на заздалегідь визначених вартісних «нормативах», використовує реальні дані ринку нерухомості – відомості про зібрані органами реєстрації прав ціни у договорах, за якими реально продавалися та купувалися об’єкти нерухомості в межах певної території. Таким чином, масова оцінка землі та нерухомості дозволяє наблизити оцінку до реальної ринкової вартості майна, тобто перейти до ринкової бази оцінки.</w:t>
      </w:r>
    </w:p>
    <w:p w14:paraId="56DB8BF2" w14:textId="77777777" w:rsidR="00BC7574" w:rsidRPr="00E84BC5"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Досвід розвинених країн показує, що практичне проведення масової оцінки земель та іншої нерухомості має базуватися на створенні спеціальної геоінформаційної системи, в якій будуть поєднані геопросторові дані земельного кадастру, топографічні карти, оціночне районування території, а також дані моніторингу ринку земель та іншої нерухомості. Така система має здійснювати розрахунок масової оцінки усіх зареєстрованих у Державному земельному кадастрі, що буде гранично наближеною до їх реальної ринкової вартості. Надання відповідних відомостей учасникам земельних відносин має здійснюватися засобами публічної кадастрової карти та</w:t>
      </w:r>
      <w:r w:rsidRPr="00C25391">
        <w:rPr>
          <w:rFonts w:ascii="Times New Roman" w:eastAsia="Times New Roman" w:hAnsi="Times New Roman" w:cs="Times New Roman"/>
          <w:color w:val="000000"/>
          <w:sz w:val="24"/>
          <w:szCs w:val="24"/>
          <w:lang w:val="ru-RU" w:eastAsia="uk-UA" w:bidi="uk-UA"/>
        </w:rPr>
        <w:t>/</w:t>
      </w:r>
      <w:r>
        <w:rPr>
          <w:rFonts w:ascii="Times New Roman" w:eastAsia="Times New Roman" w:hAnsi="Times New Roman" w:cs="Times New Roman"/>
          <w:color w:val="000000"/>
          <w:sz w:val="24"/>
          <w:szCs w:val="24"/>
          <w:lang w:eastAsia="uk-UA" w:bidi="uk-UA"/>
        </w:rPr>
        <w:t>або за допомогою електронних сервісів Державного земельного кадастру.</w:t>
      </w:r>
    </w:p>
    <w:p w14:paraId="3F949616"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CA6CB8">
        <w:rPr>
          <w:rFonts w:ascii="Times New Roman" w:eastAsia="Times New Roman" w:hAnsi="Times New Roman" w:cs="Times New Roman"/>
          <w:sz w:val="24"/>
          <w:szCs w:val="24"/>
          <w:lang w:eastAsia="zh-CN"/>
        </w:rPr>
        <w:t>Застосування методів і моделей масової оцінки</w:t>
      </w:r>
      <w:r>
        <w:rPr>
          <w:rFonts w:ascii="Times New Roman" w:eastAsia="Times New Roman" w:hAnsi="Times New Roman" w:cs="Times New Roman"/>
          <w:sz w:val="24"/>
          <w:szCs w:val="24"/>
          <w:lang w:eastAsia="zh-CN"/>
        </w:rPr>
        <w:t xml:space="preserve"> </w:t>
      </w:r>
      <w:r w:rsidRPr="00CA6CB8">
        <w:rPr>
          <w:rFonts w:ascii="Times New Roman" w:eastAsia="Times New Roman" w:hAnsi="Times New Roman" w:cs="Times New Roman"/>
          <w:sz w:val="24"/>
          <w:szCs w:val="24"/>
          <w:lang w:eastAsia="zh-CN"/>
        </w:rPr>
        <w:t>відповідає інформаційним потребам як державного, так і приватного секторів. Для місцевих органів влади</w:t>
      </w:r>
      <w:r>
        <w:rPr>
          <w:rFonts w:ascii="Times New Roman" w:eastAsia="Times New Roman" w:hAnsi="Times New Roman" w:cs="Times New Roman"/>
          <w:sz w:val="24"/>
          <w:szCs w:val="24"/>
          <w:lang w:eastAsia="zh-CN"/>
        </w:rPr>
        <w:t xml:space="preserve"> </w:t>
      </w:r>
      <w:r w:rsidRPr="00CA6CB8">
        <w:rPr>
          <w:rFonts w:ascii="Times New Roman" w:eastAsia="Times New Roman" w:hAnsi="Times New Roman" w:cs="Times New Roman"/>
          <w:sz w:val="24"/>
          <w:szCs w:val="24"/>
          <w:lang w:eastAsia="zh-CN"/>
        </w:rPr>
        <w:t xml:space="preserve">результати масової оцінки забезпечують функціонування </w:t>
      </w:r>
      <w:r>
        <w:rPr>
          <w:rFonts w:ascii="Times New Roman" w:eastAsia="Times New Roman" w:hAnsi="Times New Roman" w:cs="Times New Roman"/>
          <w:sz w:val="24"/>
          <w:szCs w:val="24"/>
          <w:lang w:eastAsia="zh-CN"/>
        </w:rPr>
        <w:t xml:space="preserve">справедливих </w:t>
      </w:r>
      <w:r w:rsidRPr="00CA6CB8">
        <w:rPr>
          <w:rFonts w:ascii="Times New Roman" w:eastAsia="Times New Roman" w:hAnsi="Times New Roman" w:cs="Times New Roman"/>
          <w:sz w:val="24"/>
          <w:szCs w:val="24"/>
          <w:lang w:eastAsia="zh-CN"/>
        </w:rPr>
        <w:t>механізмів податку на нерухоме майно, базою</w:t>
      </w:r>
      <w:r>
        <w:rPr>
          <w:rFonts w:ascii="Times New Roman" w:eastAsia="Times New Roman" w:hAnsi="Times New Roman" w:cs="Times New Roman"/>
          <w:sz w:val="24"/>
          <w:szCs w:val="24"/>
          <w:lang w:eastAsia="zh-CN"/>
        </w:rPr>
        <w:t xml:space="preserve"> </w:t>
      </w:r>
      <w:r w:rsidRPr="00CA6CB8">
        <w:rPr>
          <w:rFonts w:ascii="Times New Roman" w:eastAsia="Times New Roman" w:hAnsi="Times New Roman" w:cs="Times New Roman"/>
          <w:sz w:val="24"/>
          <w:szCs w:val="24"/>
          <w:lang w:eastAsia="zh-CN"/>
        </w:rPr>
        <w:t>для якого є вартість об’єктів нерухомості, тоді як у приватному секторі вона використовується з метою</w:t>
      </w:r>
      <w:r>
        <w:rPr>
          <w:rFonts w:ascii="Times New Roman" w:eastAsia="Times New Roman" w:hAnsi="Times New Roman" w:cs="Times New Roman"/>
          <w:sz w:val="24"/>
          <w:szCs w:val="24"/>
          <w:lang w:eastAsia="zh-CN"/>
        </w:rPr>
        <w:t xml:space="preserve"> </w:t>
      </w:r>
      <w:r w:rsidRPr="00CA6CB8">
        <w:rPr>
          <w:rFonts w:ascii="Times New Roman" w:eastAsia="Times New Roman" w:hAnsi="Times New Roman" w:cs="Times New Roman"/>
          <w:sz w:val="24"/>
          <w:szCs w:val="24"/>
          <w:lang w:eastAsia="zh-CN"/>
        </w:rPr>
        <w:t xml:space="preserve">прийняття </w:t>
      </w:r>
      <w:r>
        <w:rPr>
          <w:rFonts w:ascii="Times New Roman" w:eastAsia="Times New Roman" w:hAnsi="Times New Roman" w:cs="Times New Roman"/>
          <w:sz w:val="24"/>
          <w:szCs w:val="24"/>
          <w:lang w:eastAsia="zh-CN"/>
        </w:rPr>
        <w:t xml:space="preserve">правильних </w:t>
      </w:r>
      <w:r w:rsidRPr="00CA6CB8">
        <w:rPr>
          <w:rFonts w:ascii="Times New Roman" w:eastAsia="Times New Roman" w:hAnsi="Times New Roman" w:cs="Times New Roman"/>
          <w:sz w:val="24"/>
          <w:szCs w:val="24"/>
          <w:lang w:eastAsia="zh-CN"/>
        </w:rPr>
        <w:t>управлінських рішень</w:t>
      </w:r>
      <w:r>
        <w:rPr>
          <w:rStyle w:val="a5"/>
          <w:rFonts w:ascii="Times New Roman" w:eastAsia="Times New Roman" w:hAnsi="Times New Roman" w:cs="Times New Roman"/>
          <w:sz w:val="24"/>
          <w:szCs w:val="24"/>
          <w:lang w:eastAsia="zh-CN"/>
        </w:rPr>
        <w:footnoteReference w:id="53"/>
      </w:r>
      <w:r>
        <w:rPr>
          <w:rFonts w:ascii="Times New Roman" w:eastAsia="Times New Roman" w:hAnsi="Times New Roman" w:cs="Times New Roman"/>
          <w:sz w:val="24"/>
          <w:szCs w:val="24"/>
          <w:lang w:eastAsia="zh-CN"/>
        </w:rPr>
        <w:t>.</w:t>
      </w:r>
    </w:p>
    <w:p w14:paraId="424E954C" w14:textId="77777777" w:rsidR="00BC7574" w:rsidRPr="00C1631D"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 Україні вже створено передумови для масової оцінки земель – сформовано відповідну інформаційну базу, адже згідно з </w:t>
      </w:r>
      <w:r w:rsidRPr="00CA6CB8">
        <w:rPr>
          <w:rFonts w:ascii="Times New Roman" w:eastAsia="Times New Roman" w:hAnsi="Times New Roman" w:cs="Times New Roman"/>
          <w:sz w:val="24"/>
          <w:szCs w:val="24"/>
          <w:lang w:eastAsia="zh-CN"/>
        </w:rPr>
        <w:t>Закон</w:t>
      </w:r>
      <w:r>
        <w:rPr>
          <w:rFonts w:ascii="Times New Roman" w:eastAsia="Times New Roman" w:hAnsi="Times New Roman" w:cs="Times New Roman"/>
          <w:sz w:val="24"/>
          <w:szCs w:val="24"/>
          <w:lang w:eastAsia="zh-CN"/>
        </w:rPr>
        <w:t>ом</w:t>
      </w:r>
      <w:r w:rsidRPr="00CA6CB8">
        <w:rPr>
          <w:rFonts w:ascii="Times New Roman" w:eastAsia="Times New Roman" w:hAnsi="Times New Roman" w:cs="Times New Roman"/>
          <w:sz w:val="24"/>
          <w:szCs w:val="24"/>
          <w:lang w:eastAsia="zh-CN"/>
        </w:rPr>
        <w:t xml:space="preserve"> Україн</w:t>
      </w:r>
      <w:r>
        <w:rPr>
          <w:rFonts w:ascii="Times New Roman" w:eastAsia="Times New Roman" w:hAnsi="Times New Roman" w:cs="Times New Roman"/>
          <w:sz w:val="24"/>
          <w:szCs w:val="24"/>
          <w:lang w:eastAsia="zh-CN"/>
        </w:rPr>
        <w:t>и</w:t>
      </w:r>
      <w:r w:rsidRPr="00CA6CB8">
        <w:rPr>
          <w:rFonts w:ascii="Times New Roman" w:eastAsia="Times New Roman" w:hAnsi="Times New Roman" w:cs="Times New Roman"/>
          <w:sz w:val="24"/>
          <w:szCs w:val="24"/>
          <w:lang w:eastAsia="zh-CN"/>
        </w:rPr>
        <w:t xml:space="preserve"> від 05.12.2019 №</w:t>
      </w:r>
      <w:r>
        <w:rPr>
          <w:rFonts w:ascii="Times New Roman" w:eastAsia="Times New Roman" w:hAnsi="Times New Roman" w:cs="Times New Roman"/>
          <w:sz w:val="24"/>
          <w:szCs w:val="24"/>
          <w:lang w:eastAsia="zh-CN"/>
        </w:rPr>
        <w:t> </w:t>
      </w:r>
      <w:r w:rsidRPr="00CA6CB8">
        <w:rPr>
          <w:rFonts w:ascii="Times New Roman" w:eastAsia="Times New Roman" w:hAnsi="Times New Roman" w:cs="Times New Roman"/>
          <w:sz w:val="24"/>
          <w:szCs w:val="24"/>
          <w:lang w:eastAsia="zh-CN"/>
        </w:rPr>
        <w:t>340-IX</w:t>
      </w:r>
      <w:r>
        <w:rPr>
          <w:rFonts w:ascii="Times New Roman" w:eastAsia="Times New Roman" w:hAnsi="Times New Roman" w:cs="Times New Roman"/>
          <w:sz w:val="24"/>
          <w:szCs w:val="24"/>
          <w:lang w:eastAsia="zh-CN"/>
        </w:rPr>
        <w:t xml:space="preserve"> «</w:t>
      </w:r>
      <w:r w:rsidRPr="00CA6CB8">
        <w:rPr>
          <w:rFonts w:ascii="Times New Roman" w:eastAsia="Times New Roman" w:hAnsi="Times New Roman" w:cs="Times New Roman"/>
          <w:sz w:val="24"/>
          <w:szCs w:val="24"/>
          <w:lang w:eastAsia="zh-CN"/>
        </w:rPr>
        <w:t>Про внесення змін до деяких законодавчих актів України щодо протидії рейдерству</w:t>
      </w:r>
      <w:r>
        <w:rPr>
          <w:rFonts w:ascii="Times New Roman" w:eastAsia="Times New Roman" w:hAnsi="Times New Roman" w:cs="Times New Roman"/>
          <w:sz w:val="24"/>
          <w:szCs w:val="24"/>
          <w:lang w:eastAsia="zh-CN"/>
        </w:rPr>
        <w:t>»</w:t>
      </w:r>
      <w:r>
        <w:rPr>
          <w:rStyle w:val="a5"/>
          <w:rFonts w:ascii="Times New Roman" w:eastAsia="Times New Roman" w:hAnsi="Times New Roman" w:cs="Times New Roman"/>
          <w:sz w:val="24"/>
          <w:szCs w:val="24"/>
          <w:lang w:eastAsia="zh-CN"/>
        </w:rPr>
        <w:footnoteReference w:id="54"/>
      </w:r>
      <w:r>
        <w:rPr>
          <w:rFonts w:ascii="Times New Roman" w:eastAsia="Times New Roman" w:hAnsi="Times New Roman" w:cs="Times New Roman"/>
          <w:sz w:val="24"/>
          <w:szCs w:val="24"/>
          <w:lang w:eastAsia="zh-CN"/>
        </w:rPr>
        <w:t xml:space="preserve"> починаючи з 2020 року </w:t>
      </w:r>
      <w:r w:rsidRPr="00CA6CB8">
        <w:rPr>
          <w:rFonts w:ascii="Times New Roman" w:eastAsia="Times New Roman" w:hAnsi="Times New Roman" w:cs="Times New Roman"/>
          <w:sz w:val="24"/>
          <w:szCs w:val="24"/>
          <w:lang w:eastAsia="zh-CN"/>
        </w:rPr>
        <w:t>орган</w:t>
      </w:r>
      <w:r>
        <w:rPr>
          <w:rFonts w:ascii="Times New Roman" w:eastAsia="Times New Roman" w:hAnsi="Times New Roman" w:cs="Times New Roman"/>
          <w:sz w:val="24"/>
          <w:szCs w:val="24"/>
          <w:lang w:eastAsia="zh-CN"/>
        </w:rPr>
        <w:t>и</w:t>
      </w:r>
      <w:r w:rsidRPr="00CA6CB8">
        <w:rPr>
          <w:rFonts w:ascii="Times New Roman" w:eastAsia="Times New Roman" w:hAnsi="Times New Roman" w:cs="Times New Roman"/>
          <w:sz w:val="24"/>
          <w:szCs w:val="24"/>
          <w:lang w:eastAsia="zh-CN"/>
        </w:rPr>
        <w:t xml:space="preserve">, що здійснюють ведення Державного земельного кадастру, </w:t>
      </w:r>
      <w:r>
        <w:rPr>
          <w:rFonts w:ascii="Times New Roman" w:eastAsia="Times New Roman" w:hAnsi="Times New Roman" w:cs="Times New Roman"/>
          <w:sz w:val="24"/>
          <w:szCs w:val="24"/>
          <w:lang w:eastAsia="zh-CN"/>
        </w:rPr>
        <w:t xml:space="preserve">одержують </w:t>
      </w:r>
      <w:r w:rsidRPr="00CA6CB8">
        <w:rPr>
          <w:rFonts w:ascii="Times New Roman" w:eastAsia="Times New Roman" w:hAnsi="Times New Roman" w:cs="Times New Roman"/>
          <w:sz w:val="24"/>
          <w:szCs w:val="24"/>
          <w:lang w:eastAsia="zh-CN"/>
        </w:rPr>
        <w:t>інформаці</w:t>
      </w:r>
      <w:r>
        <w:rPr>
          <w:rFonts w:ascii="Times New Roman" w:eastAsia="Times New Roman" w:hAnsi="Times New Roman" w:cs="Times New Roman"/>
          <w:sz w:val="24"/>
          <w:szCs w:val="24"/>
          <w:lang w:eastAsia="zh-CN"/>
        </w:rPr>
        <w:t>ю</w:t>
      </w:r>
      <w:r w:rsidRPr="00CA6CB8">
        <w:rPr>
          <w:rFonts w:ascii="Times New Roman" w:eastAsia="Times New Roman" w:hAnsi="Times New Roman" w:cs="Times New Roman"/>
          <w:sz w:val="24"/>
          <w:szCs w:val="24"/>
          <w:lang w:eastAsia="zh-CN"/>
        </w:rPr>
        <w:t xml:space="preserve"> з Державного реєстру речових прав на нерухоме майно про зареєстровані речові права на земельні ділянки, їх обтяження, а також про ціну (вартість) земельних ділянок, речових прав на них чи розмір плати за користування земельною ділянкою</w:t>
      </w:r>
      <w:r>
        <w:rPr>
          <w:rFonts w:ascii="Times New Roman" w:eastAsia="Times New Roman" w:hAnsi="Times New Roman" w:cs="Times New Roman"/>
          <w:sz w:val="24"/>
          <w:szCs w:val="24"/>
          <w:lang w:eastAsia="zh-CN"/>
        </w:rPr>
        <w:t xml:space="preserve">. Держгеокадастром щотижнево, в тому числі </w:t>
      </w:r>
      <w:r w:rsidRPr="005F60C6">
        <w:rPr>
          <w:rFonts w:ascii="Times New Roman" w:eastAsia="Times New Roman" w:hAnsi="Times New Roman" w:cs="Times New Roman"/>
          <w:sz w:val="24"/>
          <w:szCs w:val="24"/>
          <w:lang w:eastAsia="zh-CN"/>
        </w:rPr>
        <w:t>у період дії правового режиму воєнного стану</w:t>
      </w:r>
      <w:r>
        <w:rPr>
          <w:rFonts w:ascii="Times New Roman" w:eastAsia="Times New Roman" w:hAnsi="Times New Roman" w:cs="Times New Roman"/>
          <w:sz w:val="24"/>
          <w:szCs w:val="24"/>
          <w:lang w:eastAsia="zh-CN"/>
        </w:rPr>
        <w:t>, здійснюється моніторинг земельних відносин, в тому числі ціновий</w:t>
      </w:r>
      <w:r>
        <w:rPr>
          <w:rStyle w:val="a5"/>
          <w:rFonts w:ascii="Times New Roman" w:eastAsia="Times New Roman" w:hAnsi="Times New Roman" w:cs="Times New Roman"/>
          <w:sz w:val="24"/>
          <w:szCs w:val="24"/>
          <w:lang w:eastAsia="zh-CN"/>
        </w:rPr>
        <w:footnoteReference w:id="55"/>
      </w:r>
      <w:r>
        <w:rPr>
          <w:rFonts w:ascii="Times New Roman" w:eastAsia="Times New Roman" w:hAnsi="Times New Roman" w:cs="Times New Roman"/>
          <w:sz w:val="24"/>
          <w:szCs w:val="24"/>
          <w:lang w:eastAsia="zh-CN"/>
        </w:rPr>
        <w:t xml:space="preserve">. </w:t>
      </w:r>
    </w:p>
    <w:p w14:paraId="5BC24D23" w14:textId="77777777" w:rsidR="00BC7574" w:rsidRPr="006B1B16" w:rsidRDefault="00BC7574" w:rsidP="00BC7574">
      <w:pPr>
        <w:spacing w:after="0" w:line="240" w:lineRule="auto"/>
        <w:ind w:firstLine="567"/>
        <w:jc w:val="both"/>
        <w:rPr>
          <w:rFonts w:ascii="Times New Roman" w:eastAsia="Times New Roman" w:hAnsi="Times New Roman" w:cs="Times New Roman"/>
          <w:b/>
          <w:i/>
          <w:sz w:val="24"/>
          <w:szCs w:val="24"/>
          <w:lang w:eastAsia="zh-CN"/>
        </w:rPr>
      </w:pPr>
      <w:r w:rsidRPr="00146376">
        <w:rPr>
          <w:rFonts w:ascii="Times New Roman" w:eastAsia="Times New Roman" w:hAnsi="Times New Roman" w:cs="Times New Roman"/>
          <w:sz w:val="24"/>
          <w:szCs w:val="24"/>
          <w:lang w:eastAsia="zh-CN"/>
        </w:rPr>
        <w:t xml:space="preserve">З метою </w:t>
      </w:r>
      <w:r>
        <w:rPr>
          <w:rFonts w:ascii="Times New Roman" w:eastAsia="Times New Roman" w:hAnsi="Times New Roman" w:cs="Times New Roman"/>
          <w:sz w:val="24"/>
          <w:szCs w:val="24"/>
          <w:lang w:eastAsia="zh-CN"/>
        </w:rPr>
        <w:t xml:space="preserve">подальшого просування концепції визначення </w:t>
      </w:r>
      <w:r w:rsidRPr="00C66E4E">
        <w:rPr>
          <w:rFonts w:ascii="Times New Roman" w:eastAsia="Times New Roman" w:hAnsi="Times New Roman" w:cs="Times New Roman"/>
          <w:sz w:val="24"/>
          <w:szCs w:val="24"/>
          <w:lang w:eastAsia="zh-CN"/>
        </w:rPr>
        <w:t xml:space="preserve">земельного податку на основі </w:t>
      </w:r>
      <w:r w:rsidRPr="000C705D">
        <w:rPr>
          <w:rFonts w:ascii="Times New Roman" w:eastAsia="Times New Roman" w:hAnsi="Times New Roman" w:cs="Times New Roman"/>
          <w:sz w:val="24"/>
          <w:szCs w:val="24"/>
          <w:lang w:eastAsia="zh-CN"/>
        </w:rPr>
        <w:t xml:space="preserve">показників масової оцінки земель </w:t>
      </w:r>
      <w:r w:rsidRPr="000C705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w:t>
      </w:r>
      <w:r w:rsidRPr="006B1B16">
        <w:rPr>
          <w:rFonts w:ascii="Times New Roman" w:eastAsia="Times New Roman" w:hAnsi="Times New Roman" w:cs="Times New Roman"/>
          <w:b/>
          <w:i/>
          <w:sz w:val="24"/>
          <w:szCs w:val="24"/>
          <w:lang w:eastAsia="zh-CN"/>
        </w:rPr>
        <w:t>передбачено:</w:t>
      </w:r>
    </w:p>
    <w:p w14:paraId="48163153" w14:textId="77777777" w:rsidR="00BC7574" w:rsidRPr="008F1C8E"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8F1C8E">
        <w:rPr>
          <w:rFonts w:ascii="Times New Roman" w:eastAsia="Times New Roman" w:hAnsi="Times New Roman" w:cs="Times New Roman"/>
          <w:sz w:val="24"/>
          <w:szCs w:val="24"/>
          <w:lang w:eastAsia="zh-CN"/>
        </w:rPr>
        <w:t>1) розроблення та ухвалення закону про внесення змін до Закону України «Про оцінку земель», яким буде: запроваджено такий вид оцінки земель як масова оцінка; встановлено обов’язок проведення оновлення масової оцінки земель не рідше одного разу на два роки; визначено правові засади реалізації пілотного проекту із масової оцінки земель на основі даних ціни (вартості) нерухомого майна та речових прав на нього чи розмір плати за користування нерухомим майном за відповідними правочинами; забезпечено належну взаємодію інформаційних систем Державного реєстру речових прав на нерухоме майно та Державного земельного кадастру; передбачено обов’язок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форм власності;</w:t>
      </w:r>
    </w:p>
    <w:p w14:paraId="166F0F6D" w14:textId="77777777" w:rsidR="00BC7574" w:rsidRPr="008F1C8E"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8F1C8E">
        <w:rPr>
          <w:rFonts w:ascii="Times New Roman" w:eastAsia="Times New Roman" w:hAnsi="Times New Roman" w:cs="Times New Roman"/>
          <w:sz w:val="24"/>
          <w:szCs w:val="24"/>
          <w:lang w:eastAsia="zh-CN"/>
        </w:rPr>
        <w:t>2) розроблення та затвердження постанови Кабінету Міністрів України, яка визначатиме порядок реалізації пілотного проекту із масової оцінки земель на основі даних ціни (вартості) нерухомого майна та речових прав на нього чи розмір плати за користування нерухомим майном за відповідними правочинами;</w:t>
      </w:r>
    </w:p>
    <w:p w14:paraId="3DAF8D02" w14:textId="77777777" w:rsidR="00BC7574" w:rsidRPr="008F1C8E"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8F1C8E">
        <w:rPr>
          <w:rFonts w:ascii="Times New Roman" w:eastAsia="Times New Roman" w:hAnsi="Times New Roman" w:cs="Times New Roman"/>
          <w:sz w:val="24"/>
          <w:szCs w:val="24"/>
          <w:lang w:eastAsia="zh-CN"/>
        </w:rPr>
        <w:t>3) розроблення та впровадження геоінформаційної системи масової оцінки земель у складі Державного земельного кадастру.</w:t>
      </w:r>
    </w:p>
    <w:p w14:paraId="12C1595A" w14:textId="77777777" w:rsidR="00BC7574" w:rsidRPr="008F1C8E" w:rsidRDefault="00BC7574" w:rsidP="00BC7574">
      <w:pPr>
        <w:widowControl w:val="0"/>
        <w:tabs>
          <w:tab w:val="left" w:pos="1274"/>
        </w:tabs>
        <w:spacing w:after="0" w:line="240" w:lineRule="auto"/>
        <w:ind w:firstLine="567"/>
        <w:jc w:val="both"/>
        <w:rPr>
          <w:rFonts w:ascii="Times New Roman" w:eastAsia="Times New Roman" w:hAnsi="Times New Roman" w:cs="Times New Roman"/>
          <w:b/>
          <w:sz w:val="20"/>
          <w:szCs w:val="20"/>
          <w:lang w:eastAsia="zh-CN"/>
        </w:rPr>
      </w:pPr>
    </w:p>
    <w:p w14:paraId="1E8D7A16"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146376">
        <w:rPr>
          <w:rFonts w:ascii="Times New Roman" w:eastAsia="Times New Roman" w:hAnsi="Times New Roman" w:cs="Times New Roman"/>
          <w:b/>
          <w:sz w:val="24"/>
          <w:szCs w:val="24"/>
          <w:lang w:eastAsia="zh-CN"/>
        </w:rPr>
        <w:t>2. </w:t>
      </w:r>
      <w:bookmarkStart w:id="49" w:name="_Hlk118898583"/>
      <w:r>
        <w:rPr>
          <w:rFonts w:ascii="Times New Roman" w:eastAsia="Times New Roman" w:hAnsi="Times New Roman" w:cs="Times New Roman"/>
          <w:sz w:val="24"/>
          <w:szCs w:val="24"/>
          <w:lang w:eastAsia="zh-CN"/>
        </w:rPr>
        <w:t>Значні</w:t>
      </w:r>
      <w:r w:rsidRPr="00315A72">
        <w:rPr>
          <w:rFonts w:ascii="Times New Roman" w:eastAsia="Times New Roman" w:hAnsi="Times New Roman" w:cs="Times New Roman"/>
          <w:sz w:val="24"/>
          <w:szCs w:val="24"/>
          <w:lang w:eastAsia="zh-CN"/>
        </w:rPr>
        <w:t xml:space="preserve"> корупційні ризики закладені </w:t>
      </w:r>
      <w:r>
        <w:rPr>
          <w:rFonts w:ascii="Times New Roman" w:eastAsia="Times New Roman" w:hAnsi="Times New Roman" w:cs="Times New Roman"/>
          <w:sz w:val="24"/>
          <w:szCs w:val="24"/>
          <w:lang w:eastAsia="zh-CN"/>
        </w:rPr>
        <w:t xml:space="preserve">у законодавстві й щодо визначення розміру </w:t>
      </w:r>
      <w:r>
        <w:rPr>
          <w:rFonts w:ascii="Times New Roman" w:eastAsia="Times New Roman" w:hAnsi="Times New Roman" w:cs="Times New Roman"/>
          <w:sz w:val="24"/>
          <w:szCs w:val="24"/>
          <w:lang w:eastAsia="zh-CN"/>
        </w:rPr>
        <w:lastRenderedPageBreak/>
        <w:t xml:space="preserve">орендної плати за земельні ділянки державної та комунальної форм власності. Положеннями Закону України «Про оцінку земель» передбачено, що для визначення розміру орендної плати за такі земельні ділянки також використовується НГО. Недосконалість визначення НГО спричиняє низку негативних наслідків в аспекті оренди земельних ділянок державної та комунальної форм власності. </w:t>
      </w:r>
    </w:p>
    <w:bookmarkEnd w:id="49"/>
    <w:p w14:paraId="34914DCC"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Так, в</w:t>
      </w:r>
      <w:r w:rsidRPr="00CA6CB8">
        <w:rPr>
          <w:rFonts w:ascii="Times New Roman" w:eastAsia="Times New Roman" w:hAnsi="Times New Roman" w:cs="Times New Roman"/>
          <w:color w:val="000000"/>
          <w:sz w:val="24"/>
          <w:szCs w:val="24"/>
          <w:lang w:eastAsia="uk-UA" w:bidi="uk-UA"/>
        </w:rPr>
        <w:t xml:space="preserve"> умовах, коли грошова оцінка земельної ділянки визначається нормативно, </w:t>
      </w:r>
      <w:r>
        <w:rPr>
          <w:rFonts w:ascii="Times New Roman" w:eastAsia="Times New Roman" w:hAnsi="Times New Roman" w:cs="Times New Roman"/>
          <w:color w:val="000000"/>
          <w:sz w:val="24"/>
          <w:szCs w:val="24"/>
          <w:lang w:eastAsia="uk-UA" w:bidi="uk-UA"/>
        </w:rPr>
        <w:t>виникає</w:t>
      </w:r>
      <w:r w:rsidRPr="00CA6CB8">
        <w:rPr>
          <w:rFonts w:ascii="Times New Roman" w:eastAsia="Times New Roman" w:hAnsi="Times New Roman" w:cs="Times New Roman"/>
          <w:color w:val="000000"/>
          <w:sz w:val="24"/>
          <w:szCs w:val="24"/>
          <w:lang w:eastAsia="uk-UA" w:bidi="uk-UA"/>
        </w:rPr>
        <w:t xml:space="preserve"> ситуація, коли фактичний розмір орендної плати за земельну ділянку є істотно нижчим за ринковий розмір орендної плати, що є на вторинному ринку. Таким чином, посадові особи органів державної влади та місцевого самоврядування, які приймають рішення щодо передачі земельних ділянок у користування, отримують можливість передавати державні та комунальні землі за орендною платою, що може бути суттєво нижчою за ринкову</w:t>
      </w:r>
      <w:r>
        <w:rPr>
          <w:rFonts w:ascii="Times New Roman" w:eastAsia="Times New Roman" w:hAnsi="Times New Roman" w:cs="Times New Roman"/>
          <w:color w:val="000000"/>
          <w:sz w:val="24"/>
          <w:szCs w:val="24"/>
          <w:lang w:eastAsia="uk-UA" w:bidi="uk-UA"/>
        </w:rPr>
        <w:t xml:space="preserve">. </w:t>
      </w:r>
      <w:r w:rsidRPr="00CA6CB8">
        <w:rPr>
          <w:rFonts w:ascii="Times New Roman" w:eastAsia="Times New Roman" w:hAnsi="Times New Roman" w:cs="Times New Roman"/>
          <w:color w:val="000000"/>
          <w:sz w:val="24"/>
          <w:szCs w:val="24"/>
          <w:lang w:eastAsia="uk-UA" w:bidi="uk-UA"/>
        </w:rPr>
        <w:t xml:space="preserve">Це, в свою чергу, стає джерелом виникнення </w:t>
      </w:r>
      <w:r>
        <w:rPr>
          <w:rFonts w:ascii="Times New Roman" w:eastAsia="Times New Roman" w:hAnsi="Times New Roman" w:cs="Times New Roman"/>
          <w:color w:val="000000"/>
          <w:sz w:val="24"/>
          <w:szCs w:val="24"/>
          <w:lang w:eastAsia="uk-UA" w:bidi="uk-UA"/>
        </w:rPr>
        <w:t>«</w:t>
      </w:r>
      <w:r w:rsidRPr="00CA6CB8">
        <w:rPr>
          <w:rFonts w:ascii="Times New Roman" w:eastAsia="Times New Roman" w:hAnsi="Times New Roman" w:cs="Times New Roman"/>
          <w:color w:val="000000"/>
          <w:sz w:val="24"/>
          <w:szCs w:val="24"/>
          <w:lang w:eastAsia="uk-UA" w:bidi="uk-UA"/>
        </w:rPr>
        <w:t>корупційної ренти</w:t>
      </w:r>
      <w:r>
        <w:rPr>
          <w:rFonts w:ascii="Times New Roman" w:eastAsia="Times New Roman" w:hAnsi="Times New Roman" w:cs="Times New Roman"/>
          <w:color w:val="000000"/>
          <w:sz w:val="24"/>
          <w:szCs w:val="24"/>
          <w:lang w:eastAsia="uk-UA" w:bidi="uk-UA"/>
        </w:rPr>
        <w:t>»</w:t>
      </w:r>
      <w:r w:rsidRPr="00CA6CB8">
        <w:rPr>
          <w:rFonts w:ascii="Times New Roman" w:eastAsia="Times New Roman" w:hAnsi="Times New Roman" w:cs="Times New Roman"/>
          <w:color w:val="000000"/>
          <w:sz w:val="24"/>
          <w:szCs w:val="24"/>
          <w:lang w:eastAsia="uk-UA" w:bidi="uk-UA"/>
        </w:rPr>
        <w:t xml:space="preserve">, яку привласнюють недоброчесні посадовці за </w:t>
      </w:r>
      <w:r>
        <w:rPr>
          <w:rFonts w:ascii="Times New Roman" w:eastAsia="Times New Roman" w:hAnsi="Times New Roman" w:cs="Times New Roman"/>
          <w:color w:val="000000"/>
          <w:sz w:val="24"/>
          <w:szCs w:val="24"/>
          <w:lang w:eastAsia="uk-UA" w:bidi="uk-UA"/>
        </w:rPr>
        <w:t>передачу</w:t>
      </w:r>
      <w:r w:rsidRPr="00CA6CB8">
        <w:rPr>
          <w:rFonts w:ascii="Times New Roman" w:eastAsia="Times New Roman" w:hAnsi="Times New Roman" w:cs="Times New Roman"/>
          <w:color w:val="000000"/>
          <w:sz w:val="24"/>
          <w:szCs w:val="24"/>
          <w:lang w:eastAsia="uk-UA" w:bidi="uk-UA"/>
        </w:rPr>
        <w:t xml:space="preserve"> підприємцям державних та комунальних земель у оренду нижче ринкових орендних ставок.</w:t>
      </w:r>
    </w:p>
    <w:p w14:paraId="4562609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315A72">
        <w:rPr>
          <w:rFonts w:ascii="Times New Roman" w:eastAsia="Times New Roman" w:hAnsi="Times New Roman" w:cs="Times New Roman"/>
          <w:color w:val="000000"/>
          <w:sz w:val="24"/>
          <w:szCs w:val="24"/>
          <w:lang w:eastAsia="uk-UA" w:bidi="uk-UA"/>
        </w:rPr>
        <w:t xml:space="preserve">В свою чергу, у випадках, коли </w:t>
      </w:r>
      <w:r>
        <w:rPr>
          <w:rFonts w:ascii="Times New Roman" w:eastAsia="Times New Roman" w:hAnsi="Times New Roman" w:cs="Times New Roman"/>
          <w:color w:val="000000"/>
          <w:sz w:val="24"/>
          <w:szCs w:val="24"/>
          <w:lang w:eastAsia="uk-UA" w:bidi="uk-UA"/>
        </w:rPr>
        <w:t>НГО</w:t>
      </w:r>
      <w:r w:rsidRPr="00315A72">
        <w:rPr>
          <w:rFonts w:ascii="Times New Roman" w:eastAsia="Times New Roman" w:hAnsi="Times New Roman" w:cs="Times New Roman"/>
          <w:color w:val="000000"/>
          <w:sz w:val="24"/>
          <w:szCs w:val="24"/>
          <w:lang w:eastAsia="uk-UA" w:bidi="uk-UA"/>
        </w:rPr>
        <w:t xml:space="preserve"> перевищує</w:t>
      </w:r>
      <w:r>
        <w:rPr>
          <w:rFonts w:ascii="Times New Roman" w:eastAsia="Times New Roman" w:hAnsi="Times New Roman" w:cs="Times New Roman"/>
          <w:color w:val="000000"/>
          <w:sz w:val="24"/>
          <w:szCs w:val="24"/>
          <w:lang w:eastAsia="uk-UA" w:bidi="uk-UA"/>
        </w:rPr>
        <w:t xml:space="preserve"> </w:t>
      </w:r>
      <w:r w:rsidRPr="00315A72">
        <w:rPr>
          <w:rFonts w:ascii="Times New Roman" w:eastAsia="Times New Roman" w:hAnsi="Times New Roman" w:cs="Times New Roman"/>
          <w:color w:val="000000"/>
          <w:sz w:val="24"/>
          <w:szCs w:val="24"/>
          <w:lang w:eastAsia="uk-UA" w:bidi="uk-UA"/>
        </w:rPr>
        <w:t>ринкову вартість земельних ділянок, оренда земельних ділянок державної та</w:t>
      </w:r>
      <w:r>
        <w:rPr>
          <w:rFonts w:ascii="Times New Roman" w:eastAsia="Times New Roman" w:hAnsi="Times New Roman" w:cs="Times New Roman"/>
          <w:color w:val="000000"/>
          <w:sz w:val="24"/>
          <w:szCs w:val="24"/>
          <w:lang w:eastAsia="uk-UA" w:bidi="uk-UA"/>
        </w:rPr>
        <w:t xml:space="preserve"> </w:t>
      </w:r>
      <w:r w:rsidRPr="00315A72">
        <w:rPr>
          <w:rFonts w:ascii="Times New Roman" w:eastAsia="Times New Roman" w:hAnsi="Times New Roman" w:cs="Times New Roman"/>
          <w:color w:val="000000"/>
          <w:sz w:val="24"/>
          <w:szCs w:val="24"/>
          <w:lang w:eastAsia="uk-UA" w:bidi="uk-UA"/>
        </w:rPr>
        <w:t xml:space="preserve">комунальної власності втрачає економічний сенс. Це може </w:t>
      </w:r>
      <w:r>
        <w:rPr>
          <w:rFonts w:ascii="Times New Roman" w:eastAsia="Times New Roman" w:hAnsi="Times New Roman" w:cs="Times New Roman"/>
          <w:color w:val="000000"/>
          <w:sz w:val="24"/>
          <w:szCs w:val="24"/>
          <w:lang w:eastAsia="uk-UA" w:bidi="uk-UA"/>
        </w:rPr>
        <w:t>слугувати</w:t>
      </w:r>
      <w:r w:rsidRPr="00315A72">
        <w:rPr>
          <w:rFonts w:ascii="Times New Roman" w:eastAsia="Times New Roman" w:hAnsi="Times New Roman" w:cs="Times New Roman"/>
          <w:color w:val="000000"/>
          <w:sz w:val="24"/>
          <w:szCs w:val="24"/>
          <w:lang w:eastAsia="uk-UA" w:bidi="uk-UA"/>
        </w:rPr>
        <w:t xml:space="preserve"> причиною</w:t>
      </w:r>
      <w:r>
        <w:rPr>
          <w:rFonts w:ascii="Times New Roman" w:eastAsia="Times New Roman" w:hAnsi="Times New Roman" w:cs="Times New Roman"/>
          <w:color w:val="000000"/>
          <w:sz w:val="24"/>
          <w:szCs w:val="24"/>
          <w:lang w:eastAsia="uk-UA" w:bidi="uk-UA"/>
        </w:rPr>
        <w:t xml:space="preserve"> </w:t>
      </w:r>
      <w:r w:rsidRPr="00315A72">
        <w:rPr>
          <w:rFonts w:ascii="Times New Roman" w:eastAsia="Times New Roman" w:hAnsi="Times New Roman" w:cs="Times New Roman"/>
          <w:color w:val="000000"/>
          <w:sz w:val="24"/>
          <w:szCs w:val="24"/>
          <w:lang w:eastAsia="uk-UA" w:bidi="uk-UA"/>
        </w:rPr>
        <w:t>вимушеного невикористання земельних ресурсів, які перебувають у власності</w:t>
      </w:r>
      <w:r>
        <w:rPr>
          <w:rFonts w:ascii="Times New Roman" w:eastAsia="Times New Roman" w:hAnsi="Times New Roman" w:cs="Times New Roman"/>
          <w:color w:val="000000"/>
          <w:sz w:val="24"/>
          <w:szCs w:val="24"/>
          <w:lang w:eastAsia="uk-UA" w:bidi="uk-UA"/>
        </w:rPr>
        <w:t xml:space="preserve"> </w:t>
      </w:r>
      <w:r w:rsidRPr="00315A72">
        <w:rPr>
          <w:rFonts w:ascii="Times New Roman" w:eastAsia="Times New Roman" w:hAnsi="Times New Roman" w:cs="Times New Roman"/>
          <w:color w:val="000000"/>
          <w:sz w:val="24"/>
          <w:szCs w:val="24"/>
          <w:lang w:eastAsia="uk-UA" w:bidi="uk-UA"/>
        </w:rPr>
        <w:t>держави та територіальних громад, а також втрати підприємцями</w:t>
      </w:r>
      <w:r>
        <w:rPr>
          <w:rFonts w:ascii="Times New Roman" w:eastAsia="Times New Roman" w:hAnsi="Times New Roman" w:cs="Times New Roman"/>
          <w:color w:val="000000"/>
          <w:sz w:val="24"/>
          <w:szCs w:val="24"/>
          <w:lang w:eastAsia="uk-UA" w:bidi="uk-UA"/>
        </w:rPr>
        <w:t xml:space="preserve"> </w:t>
      </w:r>
      <w:r w:rsidRPr="00315A72">
        <w:rPr>
          <w:rFonts w:ascii="Times New Roman" w:eastAsia="Times New Roman" w:hAnsi="Times New Roman" w:cs="Times New Roman"/>
          <w:color w:val="000000"/>
          <w:sz w:val="24"/>
          <w:szCs w:val="24"/>
          <w:lang w:eastAsia="uk-UA" w:bidi="uk-UA"/>
        </w:rPr>
        <w:t>можливостей для інвестицій.</w:t>
      </w:r>
    </w:p>
    <w:p w14:paraId="6A20D773" w14:textId="77777777" w:rsidR="00BC7574" w:rsidRPr="003679ED" w:rsidRDefault="00BC7574" w:rsidP="00BC7574">
      <w:pPr>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sz w:val="24"/>
          <w:szCs w:val="24"/>
          <w:lang w:eastAsia="zh-CN"/>
        </w:rPr>
        <w:t>Негативно впливає на ситуацію і положення ст. </w:t>
      </w:r>
      <w:r w:rsidRPr="00315A72">
        <w:rPr>
          <w:rFonts w:ascii="Times New Roman" w:eastAsia="Times New Roman" w:hAnsi="Times New Roman" w:cs="Times New Roman"/>
          <w:sz w:val="24"/>
          <w:szCs w:val="24"/>
          <w:lang w:eastAsia="zh-CN"/>
        </w:rPr>
        <w:t>288.5</w:t>
      </w:r>
      <w:r>
        <w:rPr>
          <w:rFonts w:ascii="Times New Roman" w:eastAsia="Times New Roman" w:hAnsi="Times New Roman" w:cs="Times New Roman"/>
          <w:sz w:val="24"/>
          <w:szCs w:val="24"/>
          <w:lang w:eastAsia="zh-CN"/>
        </w:rPr>
        <w:t xml:space="preserve"> </w:t>
      </w:r>
      <w:r w:rsidRPr="00315A72">
        <w:rPr>
          <w:rFonts w:ascii="Times New Roman" w:eastAsia="Times New Roman" w:hAnsi="Times New Roman" w:cs="Times New Roman"/>
          <w:sz w:val="24"/>
          <w:szCs w:val="24"/>
          <w:lang w:eastAsia="zh-CN"/>
        </w:rPr>
        <w:t>Податков</w:t>
      </w:r>
      <w:r>
        <w:rPr>
          <w:rFonts w:ascii="Times New Roman" w:eastAsia="Times New Roman" w:hAnsi="Times New Roman" w:cs="Times New Roman"/>
          <w:sz w:val="24"/>
          <w:szCs w:val="24"/>
          <w:lang w:eastAsia="zh-CN"/>
        </w:rPr>
        <w:t>ого</w:t>
      </w:r>
      <w:r w:rsidRPr="00315A72">
        <w:rPr>
          <w:rFonts w:ascii="Times New Roman" w:eastAsia="Times New Roman" w:hAnsi="Times New Roman" w:cs="Times New Roman"/>
          <w:sz w:val="24"/>
          <w:szCs w:val="24"/>
          <w:lang w:eastAsia="zh-CN"/>
        </w:rPr>
        <w:t xml:space="preserve"> кодекс</w:t>
      </w:r>
      <w:r>
        <w:rPr>
          <w:rFonts w:ascii="Times New Roman" w:eastAsia="Times New Roman" w:hAnsi="Times New Roman" w:cs="Times New Roman"/>
          <w:sz w:val="24"/>
          <w:szCs w:val="24"/>
          <w:lang w:eastAsia="zh-CN"/>
        </w:rPr>
        <w:t>у</w:t>
      </w:r>
      <w:r w:rsidRPr="00315A72">
        <w:rPr>
          <w:rFonts w:ascii="Times New Roman" w:eastAsia="Times New Roman" w:hAnsi="Times New Roman" w:cs="Times New Roman"/>
          <w:sz w:val="24"/>
          <w:szCs w:val="24"/>
          <w:lang w:eastAsia="zh-CN"/>
        </w:rPr>
        <w:t xml:space="preserve"> України, як</w:t>
      </w:r>
      <w:r>
        <w:rPr>
          <w:rFonts w:ascii="Times New Roman" w:eastAsia="Times New Roman" w:hAnsi="Times New Roman" w:cs="Times New Roman"/>
          <w:sz w:val="24"/>
          <w:szCs w:val="24"/>
          <w:lang w:eastAsia="zh-CN"/>
        </w:rPr>
        <w:t>і</w:t>
      </w:r>
      <w:r w:rsidRPr="00315A72">
        <w:rPr>
          <w:rFonts w:ascii="Times New Roman" w:eastAsia="Times New Roman" w:hAnsi="Times New Roman" w:cs="Times New Roman"/>
          <w:sz w:val="24"/>
          <w:szCs w:val="24"/>
          <w:lang w:eastAsia="zh-CN"/>
        </w:rPr>
        <w:t xml:space="preserve"> дозволя</w:t>
      </w:r>
      <w:r>
        <w:rPr>
          <w:rFonts w:ascii="Times New Roman" w:eastAsia="Times New Roman" w:hAnsi="Times New Roman" w:cs="Times New Roman"/>
          <w:sz w:val="24"/>
          <w:szCs w:val="24"/>
          <w:lang w:eastAsia="zh-CN"/>
        </w:rPr>
        <w:t>ють</w:t>
      </w:r>
      <w:r w:rsidRPr="00315A72">
        <w:rPr>
          <w:rFonts w:ascii="Times New Roman" w:eastAsia="Times New Roman" w:hAnsi="Times New Roman" w:cs="Times New Roman"/>
          <w:sz w:val="24"/>
          <w:szCs w:val="24"/>
          <w:lang w:eastAsia="zh-CN"/>
        </w:rPr>
        <w:t xml:space="preserve"> встановлювати орендну плату за земельні ділянки державної та комунальної </w:t>
      </w:r>
      <w:r>
        <w:rPr>
          <w:rFonts w:ascii="Times New Roman" w:eastAsia="Times New Roman" w:hAnsi="Times New Roman" w:cs="Times New Roman"/>
          <w:sz w:val="24"/>
          <w:szCs w:val="24"/>
          <w:lang w:eastAsia="zh-CN"/>
        </w:rPr>
        <w:t xml:space="preserve">форм </w:t>
      </w:r>
      <w:r w:rsidRPr="00315A72">
        <w:rPr>
          <w:rFonts w:ascii="Times New Roman" w:eastAsia="Times New Roman" w:hAnsi="Times New Roman" w:cs="Times New Roman"/>
          <w:sz w:val="24"/>
          <w:szCs w:val="24"/>
          <w:lang w:eastAsia="zh-CN"/>
        </w:rPr>
        <w:t xml:space="preserve">власності у досить широкому діапазоні </w:t>
      </w:r>
      <w:r w:rsidRPr="008F1C8E">
        <w:rPr>
          <w:rFonts w:ascii="Times New Roman" w:eastAsia="Times New Roman" w:hAnsi="Times New Roman" w:cs="Times New Roman"/>
          <w:b/>
          <w:i/>
          <w:sz w:val="24"/>
          <w:szCs w:val="24"/>
          <w:lang w:eastAsia="zh-CN"/>
        </w:rPr>
        <w:t>від 0,3</w:t>
      </w:r>
      <w:r>
        <w:rPr>
          <w:rFonts w:ascii="Times New Roman" w:eastAsia="Times New Roman" w:hAnsi="Times New Roman" w:cs="Times New Roman"/>
          <w:b/>
          <w:i/>
          <w:sz w:val="24"/>
          <w:szCs w:val="24"/>
          <w:lang w:eastAsia="zh-CN"/>
        </w:rPr>
        <w:t>%</w:t>
      </w:r>
      <w:r w:rsidRPr="008F1C8E">
        <w:rPr>
          <w:rFonts w:ascii="Times New Roman" w:eastAsia="Times New Roman" w:hAnsi="Times New Roman" w:cs="Times New Roman"/>
          <w:b/>
          <w:i/>
          <w:sz w:val="24"/>
          <w:szCs w:val="24"/>
          <w:lang w:eastAsia="zh-CN"/>
        </w:rPr>
        <w:t xml:space="preserve"> до 12%</w:t>
      </w:r>
      <w:r w:rsidRPr="00315A72">
        <w:rPr>
          <w:rFonts w:ascii="Times New Roman" w:eastAsia="Times New Roman" w:hAnsi="Times New Roman" w:cs="Times New Roman"/>
          <w:sz w:val="24"/>
          <w:szCs w:val="24"/>
          <w:lang w:eastAsia="zh-CN"/>
        </w:rPr>
        <w:t xml:space="preserve"> від їх </w:t>
      </w:r>
      <w:r>
        <w:rPr>
          <w:rFonts w:ascii="Times New Roman" w:eastAsia="Times New Roman" w:hAnsi="Times New Roman" w:cs="Times New Roman"/>
          <w:sz w:val="24"/>
          <w:szCs w:val="24"/>
          <w:lang w:eastAsia="zh-CN"/>
        </w:rPr>
        <w:t>НГО</w:t>
      </w:r>
      <w:r w:rsidRPr="00315A7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Відповідне положення дає можливість використовувати цю різницю</w:t>
      </w:r>
      <w:r w:rsidRPr="00315A72">
        <w:rPr>
          <w:rFonts w:ascii="Times New Roman" w:eastAsia="Times New Roman" w:hAnsi="Times New Roman" w:cs="Times New Roman"/>
          <w:sz w:val="24"/>
          <w:szCs w:val="24"/>
          <w:lang w:eastAsia="zh-CN"/>
        </w:rPr>
        <w:t xml:space="preserve"> недоброчесними чиновниками органів державної влади та місцевого самоврядування, які розпоряджаються землями державної та комунальної </w:t>
      </w:r>
      <w:r>
        <w:rPr>
          <w:rFonts w:ascii="Times New Roman" w:eastAsia="Times New Roman" w:hAnsi="Times New Roman" w:cs="Times New Roman"/>
          <w:sz w:val="24"/>
          <w:szCs w:val="24"/>
          <w:lang w:eastAsia="zh-CN"/>
        </w:rPr>
        <w:t xml:space="preserve">форм </w:t>
      </w:r>
      <w:r w:rsidRPr="00315A72">
        <w:rPr>
          <w:rFonts w:ascii="Times New Roman" w:eastAsia="Times New Roman" w:hAnsi="Times New Roman" w:cs="Times New Roman"/>
          <w:sz w:val="24"/>
          <w:szCs w:val="24"/>
          <w:lang w:eastAsia="zh-CN"/>
        </w:rPr>
        <w:t>власності</w:t>
      </w:r>
      <w:r>
        <w:rPr>
          <w:rFonts w:ascii="Times New Roman" w:eastAsia="Times New Roman" w:hAnsi="Times New Roman" w:cs="Times New Roman"/>
          <w:sz w:val="24"/>
          <w:szCs w:val="24"/>
          <w:lang w:eastAsia="zh-CN"/>
        </w:rPr>
        <w:t>, особливо, коли надання земельних ділянок у користування здійснюється на неконкурентних засадах, тобто не через земельні торги</w:t>
      </w:r>
      <w:r w:rsidRPr="00315A7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Це створює ситуацію, коли за рахунок корупційної складової орендар земельної ділянки домовляється із відповідною посадовою особою про зниження </w:t>
      </w:r>
      <w:r w:rsidRPr="00315A72">
        <w:rPr>
          <w:rFonts w:ascii="Times New Roman" w:eastAsia="Times New Roman" w:hAnsi="Times New Roman" w:cs="Times New Roman"/>
          <w:sz w:val="24"/>
          <w:szCs w:val="24"/>
          <w:lang w:eastAsia="zh-CN"/>
        </w:rPr>
        <w:t xml:space="preserve">плати за землю, </w:t>
      </w:r>
      <w:r>
        <w:rPr>
          <w:rFonts w:ascii="Times New Roman" w:eastAsia="Times New Roman" w:hAnsi="Times New Roman" w:cs="Times New Roman"/>
          <w:sz w:val="24"/>
          <w:szCs w:val="24"/>
          <w:lang w:eastAsia="zh-CN"/>
        </w:rPr>
        <w:t>що в свою чергу зумовлює зменшення надходжень до місцевих бюджетів</w:t>
      </w:r>
      <w:r w:rsidRPr="00315A72">
        <w:rPr>
          <w:rFonts w:ascii="Times New Roman" w:eastAsia="Times New Roman" w:hAnsi="Times New Roman" w:cs="Times New Roman"/>
          <w:sz w:val="24"/>
          <w:szCs w:val="24"/>
          <w:lang w:eastAsia="zh-CN"/>
        </w:rPr>
        <w:t>.</w:t>
      </w:r>
    </w:p>
    <w:p w14:paraId="08F63903" w14:textId="77777777" w:rsidR="00BC7574" w:rsidRPr="006A2BCA" w:rsidRDefault="00BC7574" w:rsidP="00BC7574">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Важливість подолання корупційних ризиків обумовлюється значними обсягами справляння плати за землю. Так, п</w:t>
      </w:r>
      <w:r w:rsidRPr="006A2BCA">
        <w:rPr>
          <w:rFonts w:ascii="Times New Roman" w:eastAsia="Times New Roman" w:hAnsi="Times New Roman" w:cs="Times New Roman"/>
          <w:sz w:val="24"/>
          <w:szCs w:val="24"/>
          <w:lang w:eastAsia="zh-CN"/>
        </w:rPr>
        <w:t>рогнозний показник плати за землю до місцевих бюджетів на 2023 рік становить 31</w:t>
      </w:r>
      <w:r>
        <w:rPr>
          <w:rFonts w:ascii="Times New Roman" w:eastAsia="Times New Roman" w:hAnsi="Times New Roman" w:cs="Times New Roman"/>
          <w:sz w:val="24"/>
          <w:szCs w:val="24"/>
          <w:lang w:eastAsia="zh-CN"/>
        </w:rPr>
        <w:t> </w:t>
      </w:r>
      <w:r w:rsidRPr="006A2BCA">
        <w:rPr>
          <w:rFonts w:ascii="Times New Roman" w:eastAsia="Times New Roman" w:hAnsi="Times New Roman" w:cs="Times New Roman"/>
          <w:sz w:val="24"/>
          <w:szCs w:val="24"/>
          <w:lang w:eastAsia="zh-CN"/>
        </w:rPr>
        <w:t>985,7 млн грн, порівняно із очікуваним показником на 2022 рік, збільшується на 3 795,2 млн грн або на 13,5%</w:t>
      </w:r>
      <w:r>
        <w:rPr>
          <w:rStyle w:val="a5"/>
          <w:rFonts w:ascii="Times New Roman" w:eastAsia="Times New Roman" w:hAnsi="Times New Roman" w:cs="Times New Roman"/>
          <w:sz w:val="24"/>
          <w:szCs w:val="24"/>
          <w:lang w:eastAsia="zh-CN"/>
        </w:rPr>
        <w:footnoteReference w:id="56"/>
      </w:r>
      <w:r w:rsidRPr="006A2BCA">
        <w:rPr>
          <w:rFonts w:ascii="Times New Roman" w:eastAsia="Times New Roman" w:hAnsi="Times New Roman" w:cs="Times New Roman"/>
          <w:sz w:val="24"/>
          <w:szCs w:val="24"/>
          <w:lang w:eastAsia="zh-CN"/>
        </w:rPr>
        <w:t>.</w:t>
      </w:r>
    </w:p>
    <w:p w14:paraId="68F5E095" w14:textId="77777777" w:rsidR="00BC7574" w:rsidRPr="008F1C8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146376">
        <w:rPr>
          <w:rFonts w:ascii="Times New Roman" w:eastAsia="Times New Roman" w:hAnsi="Times New Roman" w:cs="Times New Roman"/>
          <w:sz w:val="24"/>
          <w:szCs w:val="24"/>
          <w:lang w:eastAsia="zh-CN"/>
        </w:rPr>
        <w:t xml:space="preserve">З метою </w:t>
      </w:r>
      <w:r>
        <w:rPr>
          <w:rFonts w:ascii="Times New Roman" w:eastAsia="Times New Roman" w:hAnsi="Times New Roman" w:cs="Times New Roman"/>
          <w:sz w:val="24"/>
          <w:szCs w:val="24"/>
          <w:lang w:eastAsia="zh-CN"/>
        </w:rPr>
        <w:t>вирішення цієї ситуації</w:t>
      </w:r>
      <w:r w:rsidRPr="00146376">
        <w:rPr>
          <w:rFonts w:ascii="Times New Roman" w:eastAsia="Times New Roman" w:hAnsi="Times New Roman" w:cs="Times New Roman"/>
          <w:sz w:val="24"/>
          <w:szCs w:val="24"/>
          <w:lang w:eastAsia="zh-CN"/>
        </w:rPr>
        <w:t xml:space="preserve"> </w:t>
      </w:r>
      <w:r w:rsidRPr="00F54D0C">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w:t>
      </w:r>
      <w:r w:rsidRPr="008F1C8E">
        <w:rPr>
          <w:rFonts w:ascii="Times New Roman" w:eastAsia="Times New Roman" w:hAnsi="Times New Roman" w:cs="Times New Roman"/>
          <w:sz w:val="24"/>
          <w:szCs w:val="24"/>
          <w:lang w:eastAsia="zh-CN"/>
        </w:rPr>
        <w:t>пропонується внести зміни до Податкового кодексу України, якими:</w:t>
      </w:r>
    </w:p>
    <w:p w14:paraId="3BB5B2AF" w14:textId="77777777" w:rsidR="00BC7574" w:rsidRPr="008F1C8E" w:rsidRDefault="00BC7574" w:rsidP="00BC7574">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передбачити </w:t>
      </w:r>
      <w:r w:rsidRPr="008F1C8E">
        <w:rPr>
          <w:rFonts w:ascii="Times New Roman" w:eastAsia="Times New Roman" w:hAnsi="Times New Roman" w:cs="Times New Roman"/>
          <w:sz w:val="24"/>
          <w:szCs w:val="24"/>
          <w:lang w:eastAsia="zh-CN"/>
        </w:rPr>
        <w:t>перехід до визначення розміру земельного податку та орендної плати за земельні ділянки державної та комунальної власності на базі показників масової оцінки земель;</w:t>
      </w:r>
    </w:p>
    <w:p w14:paraId="4494B565" w14:textId="62E18C0F" w:rsidR="00BC7574" w:rsidRDefault="00BC7574" w:rsidP="00BC7574">
      <w:pPr>
        <w:spacing w:after="0" w:line="240" w:lineRule="auto"/>
        <w:ind w:firstLine="567"/>
        <w:jc w:val="both"/>
        <w:rPr>
          <w:rFonts w:ascii="Times New Roman" w:eastAsia="Times New Roman" w:hAnsi="Times New Roman" w:cs="Times New Roman"/>
          <w:bCs/>
          <w:iCs/>
          <w:sz w:val="24"/>
          <w:szCs w:val="24"/>
          <w:lang w:eastAsia="zh-CN"/>
        </w:rPr>
      </w:pPr>
      <w:r>
        <w:rPr>
          <w:rFonts w:ascii="Times New Roman" w:eastAsia="Times New Roman" w:hAnsi="Times New Roman" w:cs="Times New Roman"/>
          <w:sz w:val="24"/>
          <w:szCs w:val="24"/>
          <w:lang w:eastAsia="zh-CN"/>
        </w:rPr>
        <w:t xml:space="preserve">2) встановити </w:t>
      </w:r>
      <w:r w:rsidRPr="008F1C8E">
        <w:rPr>
          <w:rFonts w:ascii="Times New Roman" w:eastAsia="Times New Roman" w:hAnsi="Times New Roman" w:cs="Times New Roman"/>
          <w:sz w:val="24"/>
          <w:szCs w:val="24"/>
          <w:lang w:eastAsia="zh-CN"/>
        </w:rPr>
        <w:t>порядок визначення ставок земельного податку та орендної плати за земельні ділянки державної та комунальної власності при застосуванні показників масової оцінки земель</w:t>
      </w:r>
      <w:r>
        <w:rPr>
          <w:rFonts w:ascii="Times New Roman" w:eastAsia="Times New Roman" w:hAnsi="Times New Roman" w:cs="Times New Roman"/>
          <w:bCs/>
          <w:iCs/>
          <w:sz w:val="24"/>
          <w:szCs w:val="24"/>
          <w:lang w:eastAsia="zh-CN"/>
        </w:rPr>
        <w:t>.</w:t>
      </w:r>
    </w:p>
    <w:p w14:paraId="01C71895" w14:textId="77777777" w:rsidR="00BC7574" w:rsidRDefault="00BC7574">
      <w:pPr>
        <w:rPr>
          <w:rFonts w:ascii="Times New Roman" w:eastAsia="Times New Roman" w:hAnsi="Times New Roman" w:cs="Times New Roman"/>
          <w:bCs/>
          <w:iCs/>
          <w:sz w:val="24"/>
          <w:szCs w:val="24"/>
          <w:lang w:eastAsia="zh-CN"/>
        </w:rPr>
      </w:pPr>
      <w:r>
        <w:rPr>
          <w:rFonts w:ascii="Times New Roman" w:eastAsia="Times New Roman" w:hAnsi="Times New Roman" w:cs="Times New Roman"/>
          <w:bCs/>
          <w:iCs/>
          <w:sz w:val="24"/>
          <w:szCs w:val="24"/>
          <w:lang w:eastAsia="zh-CN"/>
        </w:rPr>
        <w:br w:type="page"/>
      </w:r>
    </w:p>
    <w:p w14:paraId="480DC1FF" w14:textId="77777777" w:rsidR="00BC7574" w:rsidRPr="00EE2AE7"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EE2AE7">
        <w:rPr>
          <w:rFonts w:ascii="Times New Roman" w:eastAsia="Times New Roman" w:hAnsi="Times New Roman" w:cs="Times New Roman"/>
          <w:b/>
          <w:color w:val="000000"/>
          <w:sz w:val="24"/>
          <w:szCs w:val="24"/>
          <w:lang w:eastAsia="uk-UA" w:bidi="uk-UA"/>
        </w:rPr>
        <w:lastRenderedPageBreak/>
        <w:t xml:space="preserve">Проблема. 2.5.6. </w:t>
      </w:r>
    </w:p>
    <w:p w14:paraId="52D83917"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4C12FEF2"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Тривалий час система </w:t>
      </w:r>
      <w:r w:rsidRPr="00EE2AE7">
        <w:rPr>
          <w:rFonts w:ascii="Times New Roman" w:eastAsia="Times New Roman" w:hAnsi="Times New Roman" w:cs="Times New Roman"/>
          <w:color w:val="000000"/>
          <w:sz w:val="24"/>
          <w:szCs w:val="24"/>
          <w:lang w:eastAsia="uk-UA" w:bidi="uk-UA"/>
        </w:rPr>
        <w:t>встановлення та зміни цільового призначення земельної ділянки</w:t>
      </w:r>
      <w:r>
        <w:rPr>
          <w:rFonts w:ascii="Times New Roman" w:eastAsia="Times New Roman" w:hAnsi="Times New Roman" w:cs="Times New Roman"/>
          <w:color w:val="000000"/>
          <w:sz w:val="24"/>
          <w:szCs w:val="24"/>
          <w:lang w:eastAsia="uk-UA" w:bidi="uk-UA"/>
        </w:rPr>
        <w:t xml:space="preserve"> характеризувалась архаїчністю,</w:t>
      </w:r>
      <w:r w:rsidRPr="00EE2AE7">
        <w:rPr>
          <w:rFonts w:ascii="Times New Roman" w:eastAsia="Times New Roman" w:hAnsi="Times New Roman" w:cs="Times New Roman"/>
          <w:color w:val="000000"/>
          <w:sz w:val="24"/>
          <w:szCs w:val="24"/>
          <w:lang w:eastAsia="uk-UA" w:bidi="uk-UA"/>
        </w:rPr>
        <w:t xml:space="preserve"> обтяжли</w:t>
      </w:r>
      <w:r>
        <w:rPr>
          <w:rFonts w:ascii="Times New Roman" w:eastAsia="Times New Roman" w:hAnsi="Times New Roman" w:cs="Times New Roman"/>
          <w:color w:val="000000"/>
          <w:sz w:val="24"/>
          <w:szCs w:val="24"/>
          <w:lang w:eastAsia="uk-UA" w:bidi="uk-UA"/>
        </w:rPr>
        <w:t xml:space="preserve">вістю та створенням умов для </w:t>
      </w:r>
      <w:r w:rsidRPr="00EE2AE7">
        <w:rPr>
          <w:rFonts w:ascii="Times New Roman" w:eastAsia="Times New Roman" w:hAnsi="Times New Roman" w:cs="Times New Roman"/>
          <w:color w:val="000000"/>
          <w:sz w:val="24"/>
          <w:szCs w:val="24"/>
          <w:lang w:eastAsia="uk-UA" w:bidi="uk-UA"/>
        </w:rPr>
        <w:t>поширення різноманітних корупційних практик</w:t>
      </w:r>
      <w:r>
        <w:rPr>
          <w:rFonts w:ascii="Times New Roman" w:eastAsia="Times New Roman" w:hAnsi="Times New Roman" w:cs="Times New Roman"/>
          <w:color w:val="000000"/>
          <w:sz w:val="24"/>
          <w:szCs w:val="24"/>
          <w:lang w:eastAsia="uk-UA" w:bidi="uk-UA"/>
        </w:rPr>
        <w:t xml:space="preserve">. </w:t>
      </w:r>
      <w:r w:rsidRPr="00EE2AE7">
        <w:rPr>
          <w:rFonts w:ascii="Times New Roman" w:eastAsia="Times New Roman" w:hAnsi="Times New Roman" w:cs="Times New Roman"/>
          <w:color w:val="000000"/>
          <w:sz w:val="24"/>
          <w:szCs w:val="24"/>
          <w:lang w:eastAsia="uk-UA" w:bidi="uk-UA"/>
        </w:rPr>
        <w:t>Першочергово корупції сприя</w:t>
      </w:r>
      <w:r>
        <w:rPr>
          <w:rFonts w:ascii="Times New Roman" w:eastAsia="Times New Roman" w:hAnsi="Times New Roman" w:cs="Times New Roman"/>
          <w:color w:val="000000"/>
          <w:sz w:val="24"/>
          <w:szCs w:val="24"/>
          <w:lang w:eastAsia="uk-UA" w:bidi="uk-UA"/>
        </w:rPr>
        <w:t>ла</w:t>
      </w:r>
      <w:r w:rsidRPr="00EE2AE7">
        <w:rPr>
          <w:rFonts w:ascii="Times New Roman" w:eastAsia="Times New Roman" w:hAnsi="Times New Roman" w:cs="Times New Roman"/>
          <w:color w:val="000000"/>
          <w:sz w:val="24"/>
          <w:szCs w:val="24"/>
          <w:lang w:eastAsia="uk-UA" w:bidi="uk-UA"/>
        </w:rPr>
        <w:t xml:space="preserve"> безоплатність цієї процедури</w:t>
      </w:r>
      <w:r>
        <w:rPr>
          <w:rFonts w:ascii="Times New Roman" w:eastAsia="Times New Roman" w:hAnsi="Times New Roman" w:cs="Times New Roman"/>
          <w:color w:val="000000"/>
          <w:sz w:val="24"/>
          <w:szCs w:val="24"/>
          <w:lang w:eastAsia="uk-UA" w:bidi="uk-UA"/>
        </w:rPr>
        <w:t>, адже у</w:t>
      </w:r>
      <w:r w:rsidRPr="005C14DC">
        <w:rPr>
          <w:rFonts w:ascii="Times New Roman" w:eastAsia="Times New Roman" w:hAnsi="Times New Roman" w:cs="Times New Roman"/>
          <w:color w:val="000000"/>
          <w:sz w:val="24"/>
          <w:szCs w:val="24"/>
          <w:lang w:eastAsia="uk-UA" w:bidi="uk-UA"/>
        </w:rPr>
        <w:t xml:space="preserve"> результаті переведення земель з сільськогосподарського призначення до категорій, які дозволяють житлову та громадську забудову, ринкова вартість ділянки </w:t>
      </w:r>
      <w:r>
        <w:rPr>
          <w:rFonts w:ascii="Times New Roman" w:eastAsia="Times New Roman" w:hAnsi="Times New Roman" w:cs="Times New Roman"/>
          <w:color w:val="000000"/>
          <w:sz w:val="24"/>
          <w:szCs w:val="24"/>
          <w:lang w:eastAsia="uk-UA" w:bidi="uk-UA"/>
        </w:rPr>
        <w:t>може</w:t>
      </w:r>
      <w:r w:rsidRPr="005C14DC">
        <w:rPr>
          <w:rFonts w:ascii="Times New Roman" w:eastAsia="Times New Roman" w:hAnsi="Times New Roman" w:cs="Times New Roman"/>
          <w:color w:val="000000"/>
          <w:sz w:val="24"/>
          <w:szCs w:val="24"/>
          <w:lang w:eastAsia="uk-UA" w:bidi="uk-UA"/>
        </w:rPr>
        <w:t xml:space="preserve"> збільш</w:t>
      </w:r>
      <w:r>
        <w:rPr>
          <w:rFonts w:ascii="Times New Roman" w:eastAsia="Times New Roman" w:hAnsi="Times New Roman" w:cs="Times New Roman"/>
          <w:color w:val="000000"/>
          <w:sz w:val="24"/>
          <w:szCs w:val="24"/>
          <w:lang w:eastAsia="uk-UA" w:bidi="uk-UA"/>
        </w:rPr>
        <w:t>уватись</w:t>
      </w:r>
      <w:r w:rsidRPr="005C14DC">
        <w:rPr>
          <w:rFonts w:ascii="Times New Roman" w:eastAsia="Times New Roman" w:hAnsi="Times New Roman" w:cs="Times New Roman"/>
          <w:color w:val="000000"/>
          <w:sz w:val="24"/>
          <w:szCs w:val="24"/>
          <w:lang w:eastAsia="uk-UA" w:bidi="uk-UA"/>
        </w:rPr>
        <w:t xml:space="preserve"> в сотні разів</w:t>
      </w:r>
      <w:r w:rsidRPr="00EE2AE7">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 xml:space="preserve"> </w:t>
      </w:r>
      <w:r w:rsidRPr="005C14DC">
        <w:rPr>
          <w:rFonts w:ascii="Times New Roman" w:eastAsia="Times New Roman" w:hAnsi="Times New Roman" w:cs="Times New Roman"/>
          <w:color w:val="000000"/>
          <w:sz w:val="24"/>
          <w:szCs w:val="24"/>
          <w:lang w:eastAsia="uk-UA" w:bidi="uk-UA"/>
        </w:rPr>
        <w:t>Тож в більшості випадків успішне погодження зміни цільового призначення залеж</w:t>
      </w:r>
      <w:r>
        <w:rPr>
          <w:rFonts w:ascii="Times New Roman" w:eastAsia="Times New Roman" w:hAnsi="Times New Roman" w:cs="Times New Roman"/>
          <w:color w:val="000000"/>
          <w:sz w:val="24"/>
          <w:szCs w:val="24"/>
          <w:lang w:eastAsia="uk-UA" w:bidi="uk-UA"/>
        </w:rPr>
        <w:t>ало</w:t>
      </w:r>
      <w:r w:rsidRPr="005C14DC">
        <w:rPr>
          <w:rFonts w:ascii="Times New Roman" w:eastAsia="Times New Roman" w:hAnsi="Times New Roman" w:cs="Times New Roman"/>
          <w:color w:val="000000"/>
          <w:sz w:val="24"/>
          <w:szCs w:val="24"/>
          <w:lang w:eastAsia="uk-UA" w:bidi="uk-UA"/>
        </w:rPr>
        <w:t xml:space="preserve"> не від відповідності такого цільового призначення потребам комплексного розвитку території</w:t>
      </w:r>
      <w:r>
        <w:rPr>
          <w:rFonts w:ascii="Times New Roman" w:eastAsia="Times New Roman" w:hAnsi="Times New Roman" w:cs="Times New Roman"/>
          <w:color w:val="000000"/>
          <w:sz w:val="24"/>
          <w:szCs w:val="24"/>
          <w:lang w:eastAsia="uk-UA" w:bidi="uk-UA"/>
        </w:rPr>
        <w:t>,</w:t>
      </w:r>
      <w:r w:rsidRPr="005C14DC">
        <w:rPr>
          <w:rFonts w:ascii="Times New Roman" w:eastAsia="Times New Roman" w:hAnsi="Times New Roman" w:cs="Times New Roman"/>
          <w:color w:val="000000"/>
          <w:sz w:val="24"/>
          <w:szCs w:val="24"/>
          <w:lang w:eastAsia="uk-UA" w:bidi="uk-UA"/>
        </w:rPr>
        <w:t xml:space="preserve"> а від суб’єктивного рішення посадово</w:t>
      </w:r>
      <w:r>
        <w:rPr>
          <w:rFonts w:ascii="Times New Roman" w:eastAsia="Times New Roman" w:hAnsi="Times New Roman" w:cs="Times New Roman"/>
          <w:color w:val="000000"/>
          <w:sz w:val="24"/>
          <w:szCs w:val="24"/>
          <w:lang w:eastAsia="uk-UA" w:bidi="uk-UA"/>
        </w:rPr>
        <w:t>ї</w:t>
      </w:r>
      <w:r w:rsidRPr="005C14DC">
        <w:rPr>
          <w:rFonts w:ascii="Times New Roman" w:eastAsia="Times New Roman" w:hAnsi="Times New Roman" w:cs="Times New Roman"/>
          <w:color w:val="000000"/>
          <w:sz w:val="24"/>
          <w:szCs w:val="24"/>
          <w:lang w:eastAsia="uk-UA" w:bidi="uk-UA"/>
        </w:rPr>
        <w:t xml:space="preserve"> особи, яка</w:t>
      </w:r>
      <w:r>
        <w:rPr>
          <w:rFonts w:ascii="Times New Roman" w:eastAsia="Times New Roman" w:hAnsi="Times New Roman" w:cs="Times New Roman"/>
          <w:color w:val="000000"/>
          <w:sz w:val="24"/>
          <w:szCs w:val="24"/>
          <w:lang w:eastAsia="uk-UA" w:bidi="uk-UA"/>
        </w:rPr>
        <w:t>, як показує практика,</w:t>
      </w:r>
      <w:r w:rsidRPr="005C14DC">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 xml:space="preserve">нерідко </w:t>
      </w:r>
      <w:r w:rsidRPr="005C14DC">
        <w:rPr>
          <w:rFonts w:ascii="Times New Roman" w:eastAsia="Times New Roman" w:hAnsi="Times New Roman" w:cs="Times New Roman"/>
          <w:color w:val="000000"/>
          <w:sz w:val="24"/>
          <w:szCs w:val="24"/>
          <w:lang w:eastAsia="uk-UA" w:bidi="uk-UA"/>
        </w:rPr>
        <w:t>вмотивован</w:t>
      </w:r>
      <w:r>
        <w:rPr>
          <w:rFonts w:ascii="Times New Roman" w:eastAsia="Times New Roman" w:hAnsi="Times New Roman" w:cs="Times New Roman"/>
          <w:color w:val="000000"/>
          <w:sz w:val="24"/>
          <w:szCs w:val="24"/>
          <w:lang w:eastAsia="uk-UA" w:bidi="uk-UA"/>
        </w:rPr>
        <w:t>а</w:t>
      </w:r>
      <w:r w:rsidRPr="005C14DC">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 xml:space="preserve">бажанням отримати </w:t>
      </w:r>
      <w:r w:rsidRPr="005C14DC">
        <w:rPr>
          <w:rFonts w:ascii="Times New Roman" w:eastAsia="Times New Roman" w:hAnsi="Times New Roman" w:cs="Times New Roman"/>
          <w:color w:val="000000"/>
          <w:sz w:val="24"/>
          <w:szCs w:val="24"/>
          <w:lang w:eastAsia="uk-UA" w:bidi="uk-UA"/>
        </w:rPr>
        <w:t>неправомірн</w:t>
      </w:r>
      <w:r>
        <w:rPr>
          <w:rFonts w:ascii="Times New Roman" w:eastAsia="Times New Roman" w:hAnsi="Times New Roman" w:cs="Times New Roman"/>
          <w:color w:val="000000"/>
          <w:sz w:val="24"/>
          <w:szCs w:val="24"/>
          <w:lang w:eastAsia="uk-UA" w:bidi="uk-UA"/>
        </w:rPr>
        <w:t>у</w:t>
      </w:r>
      <w:r w:rsidRPr="005C14DC">
        <w:rPr>
          <w:rFonts w:ascii="Times New Roman" w:eastAsia="Times New Roman" w:hAnsi="Times New Roman" w:cs="Times New Roman"/>
          <w:color w:val="000000"/>
          <w:sz w:val="24"/>
          <w:szCs w:val="24"/>
          <w:lang w:eastAsia="uk-UA" w:bidi="uk-UA"/>
        </w:rPr>
        <w:t xml:space="preserve"> вигод</w:t>
      </w:r>
      <w:r>
        <w:rPr>
          <w:rFonts w:ascii="Times New Roman" w:eastAsia="Times New Roman" w:hAnsi="Times New Roman" w:cs="Times New Roman"/>
          <w:color w:val="000000"/>
          <w:sz w:val="24"/>
          <w:szCs w:val="24"/>
          <w:lang w:eastAsia="uk-UA" w:bidi="uk-UA"/>
        </w:rPr>
        <w:t>у</w:t>
      </w:r>
      <w:r>
        <w:rPr>
          <w:rStyle w:val="a5"/>
          <w:rFonts w:ascii="Times New Roman" w:eastAsia="Times New Roman" w:hAnsi="Times New Roman" w:cs="Times New Roman"/>
          <w:color w:val="000000"/>
          <w:sz w:val="24"/>
          <w:szCs w:val="24"/>
          <w:lang w:eastAsia="uk-UA" w:bidi="uk-UA"/>
        </w:rPr>
        <w:footnoteReference w:id="57"/>
      </w:r>
      <w:r w:rsidRPr="005C14DC">
        <w:rPr>
          <w:rFonts w:ascii="Times New Roman" w:eastAsia="Times New Roman" w:hAnsi="Times New Roman" w:cs="Times New Roman"/>
          <w:color w:val="000000"/>
          <w:sz w:val="24"/>
          <w:szCs w:val="24"/>
          <w:lang w:eastAsia="uk-UA" w:bidi="uk-UA"/>
        </w:rPr>
        <w:t>.</w:t>
      </w:r>
    </w:p>
    <w:p w14:paraId="0FCB70B8"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Варто відзначити, що станом на листопад 2022 року багато із тих проблем, що породжували корупцію в цій сфері, на законодавчому рівні повністю або частково вже вирішені. Відтак у цих сегментах перед державою постає завдання </w:t>
      </w:r>
      <w:r w:rsidRPr="009B4C90">
        <w:rPr>
          <w:rFonts w:ascii="Times New Roman" w:eastAsia="Times New Roman" w:hAnsi="Times New Roman" w:cs="Times New Roman"/>
          <w:color w:val="000000"/>
          <w:sz w:val="24"/>
          <w:szCs w:val="24"/>
          <w:lang w:eastAsia="uk-UA" w:bidi="uk-UA"/>
        </w:rPr>
        <w:t xml:space="preserve">зберегти незмінними </w:t>
      </w:r>
      <w:r>
        <w:rPr>
          <w:rFonts w:ascii="Times New Roman" w:eastAsia="Times New Roman" w:hAnsi="Times New Roman" w:cs="Times New Roman"/>
          <w:color w:val="000000"/>
          <w:sz w:val="24"/>
          <w:szCs w:val="24"/>
          <w:lang w:eastAsia="uk-UA" w:bidi="uk-UA"/>
        </w:rPr>
        <w:t>ключові положення законодавства та забезпечити належну його реалізацію.</w:t>
      </w:r>
    </w:p>
    <w:p w14:paraId="0AAFFE6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7499D">
        <w:rPr>
          <w:rFonts w:ascii="Times New Roman" w:eastAsia="Times New Roman" w:hAnsi="Times New Roman" w:cs="Times New Roman"/>
          <w:b/>
          <w:color w:val="000000"/>
          <w:sz w:val="24"/>
          <w:szCs w:val="24"/>
          <w:lang w:eastAsia="uk-UA" w:bidi="uk-UA"/>
        </w:rPr>
        <w:t>1. </w:t>
      </w:r>
      <w:r>
        <w:rPr>
          <w:rFonts w:ascii="Times New Roman" w:eastAsia="Times New Roman" w:hAnsi="Times New Roman" w:cs="Times New Roman"/>
          <w:color w:val="000000"/>
          <w:sz w:val="24"/>
          <w:szCs w:val="24"/>
          <w:lang w:eastAsia="uk-UA" w:bidi="uk-UA"/>
        </w:rPr>
        <w:t xml:space="preserve">Передусім варто відзначити, що раніше найбільш негативно на ситуацію впливав </w:t>
      </w:r>
      <w:r w:rsidRPr="0027499D">
        <w:rPr>
          <w:rFonts w:ascii="Times New Roman" w:eastAsia="Times New Roman" w:hAnsi="Times New Roman" w:cs="Times New Roman"/>
          <w:b/>
          <w:i/>
          <w:color w:val="000000"/>
          <w:sz w:val="24"/>
          <w:szCs w:val="24"/>
          <w:lang w:eastAsia="uk-UA" w:bidi="uk-UA"/>
        </w:rPr>
        <w:t>порядок зміни цільового призначення</w:t>
      </w:r>
      <w:r>
        <w:rPr>
          <w:rFonts w:ascii="Times New Roman" w:eastAsia="Times New Roman" w:hAnsi="Times New Roman" w:cs="Times New Roman"/>
          <w:color w:val="000000"/>
          <w:sz w:val="24"/>
          <w:szCs w:val="24"/>
          <w:lang w:eastAsia="uk-UA" w:bidi="uk-UA"/>
        </w:rPr>
        <w:t xml:space="preserve">, який поміж іншого, передбачав такі етапи як: </w:t>
      </w:r>
      <w:r w:rsidRPr="007124EB">
        <w:rPr>
          <w:rFonts w:ascii="Times New Roman" w:eastAsia="Times New Roman" w:hAnsi="Times New Roman" w:cs="Times New Roman"/>
          <w:color w:val="000000"/>
          <w:sz w:val="24"/>
          <w:szCs w:val="24"/>
          <w:lang w:eastAsia="uk-UA" w:bidi="uk-UA"/>
        </w:rPr>
        <w:t xml:space="preserve">розроблення документації із землеустрою, </w:t>
      </w:r>
      <w:r>
        <w:rPr>
          <w:rFonts w:ascii="Times New Roman" w:eastAsia="Times New Roman" w:hAnsi="Times New Roman" w:cs="Times New Roman"/>
          <w:color w:val="000000"/>
          <w:sz w:val="24"/>
          <w:szCs w:val="24"/>
          <w:lang w:eastAsia="uk-UA" w:bidi="uk-UA"/>
        </w:rPr>
        <w:t xml:space="preserve">узгодження та </w:t>
      </w:r>
      <w:r w:rsidRPr="007124EB">
        <w:rPr>
          <w:rFonts w:ascii="Times New Roman" w:eastAsia="Times New Roman" w:hAnsi="Times New Roman" w:cs="Times New Roman"/>
          <w:color w:val="000000"/>
          <w:sz w:val="24"/>
          <w:szCs w:val="24"/>
          <w:lang w:eastAsia="uk-UA" w:bidi="uk-UA"/>
        </w:rPr>
        <w:t xml:space="preserve">затвердження проекту </w:t>
      </w:r>
      <w:r>
        <w:rPr>
          <w:rFonts w:ascii="Times New Roman" w:eastAsia="Times New Roman" w:hAnsi="Times New Roman" w:cs="Times New Roman"/>
          <w:color w:val="000000"/>
          <w:sz w:val="24"/>
          <w:szCs w:val="24"/>
          <w:lang w:eastAsia="uk-UA" w:bidi="uk-UA"/>
        </w:rPr>
        <w:t xml:space="preserve">уповноваженими </w:t>
      </w:r>
      <w:r w:rsidRPr="007124EB">
        <w:rPr>
          <w:rFonts w:ascii="Times New Roman" w:eastAsia="Times New Roman" w:hAnsi="Times New Roman" w:cs="Times New Roman"/>
          <w:color w:val="000000"/>
          <w:sz w:val="24"/>
          <w:szCs w:val="24"/>
          <w:lang w:eastAsia="uk-UA" w:bidi="uk-UA"/>
        </w:rPr>
        <w:t xml:space="preserve">органами </w:t>
      </w:r>
      <w:r>
        <w:rPr>
          <w:rFonts w:ascii="Times New Roman" w:eastAsia="Times New Roman" w:hAnsi="Times New Roman" w:cs="Times New Roman"/>
          <w:color w:val="000000"/>
          <w:sz w:val="24"/>
          <w:szCs w:val="24"/>
          <w:lang w:eastAsia="uk-UA" w:bidi="uk-UA"/>
        </w:rPr>
        <w:t>влади</w:t>
      </w:r>
      <w:r w:rsidRPr="007124EB">
        <w:rPr>
          <w:rFonts w:ascii="Times New Roman" w:eastAsia="Times New Roman" w:hAnsi="Times New Roman" w:cs="Times New Roman"/>
          <w:color w:val="000000"/>
          <w:sz w:val="24"/>
          <w:szCs w:val="24"/>
          <w:lang w:eastAsia="uk-UA" w:bidi="uk-UA"/>
        </w:rPr>
        <w:t>, внесення відповідних відомостей до Державного земельного кадастру</w:t>
      </w:r>
      <w:r>
        <w:rPr>
          <w:rFonts w:ascii="Times New Roman" w:eastAsia="Times New Roman" w:hAnsi="Times New Roman" w:cs="Times New Roman"/>
          <w:color w:val="000000"/>
          <w:sz w:val="24"/>
          <w:szCs w:val="24"/>
          <w:lang w:eastAsia="uk-UA" w:bidi="uk-UA"/>
        </w:rPr>
        <w:t xml:space="preserve">. </w:t>
      </w:r>
    </w:p>
    <w:p w14:paraId="1CBFEB7F"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7124EB">
        <w:rPr>
          <w:rFonts w:ascii="Times New Roman" w:eastAsia="Times New Roman" w:hAnsi="Times New Roman" w:cs="Times New Roman"/>
          <w:color w:val="000000"/>
          <w:sz w:val="24"/>
          <w:szCs w:val="24"/>
          <w:lang w:eastAsia="uk-UA" w:bidi="uk-UA"/>
        </w:rPr>
        <w:t xml:space="preserve">При цьому </w:t>
      </w:r>
      <w:r>
        <w:rPr>
          <w:rFonts w:ascii="Times New Roman" w:eastAsia="Times New Roman" w:hAnsi="Times New Roman" w:cs="Times New Roman"/>
          <w:color w:val="000000"/>
          <w:sz w:val="24"/>
          <w:szCs w:val="24"/>
          <w:lang w:eastAsia="uk-UA" w:bidi="uk-UA"/>
        </w:rPr>
        <w:t xml:space="preserve">найбільшими корупційними ризиками супроводжувалася процедура </w:t>
      </w:r>
      <w:r w:rsidRPr="0027499D">
        <w:rPr>
          <w:rFonts w:ascii="Times New Roman" w:eastAsia="Times New Roman" w:hAnsi="Times New Roman" w:cs="Times New Roman"/>
          <w:i/>
          <w:color w:val="000000"/>
          <w:sz w:val="24"/>
          <w:szCs w:val="24"/>
          <w:lang w:eastAsia="uk-UA" w:bidi="uk-UA"/>
        </w:rPr>
        <w:t>погодження відповідної документації</w:t>
      </w:r>
      <w:r w:rsidRPr="007124EB">
        <w:rPr>
          <w:rFonts w:ascii="Times New Roman" w:eastAsia="Times New Roman" w:hAnsi="Times New Roman" w:cs="Times New Roman"/>
          <w:color w:val="000000"/>
          <w:sz w:val="24"/>
          <w:szCs w:val="24"/>
          <w:lang w:eastAsia="uk-UA" w:bidi="uk-UA"/>
        </w:rPr>
        <w:t xml:space="preserve">, оскільки Земельний кодекс України фактично не </w:t>
      </w:r>
      <w:r>
        <w:rPr>
          <w:rFonts w:ascii="Times New Roman" w:eastAsia="Times New Roman" w:hAnsi="Times New Roman" w:cs="Times New Roman"/>
          <w:color w:val="000000"/>
          <w:sz w:val="24"/>
          <w:szCs w:val="24"/>
          <w:lang w:eastAsia="uk-UA" w:bidi="uk-UA"/>
        </w:rPr>
        <w:t xml:space="preserve">визначав </w:t>
      </w:r>
      <w:r w:rsidRPr="007124EB">
        <w:rPr>
          <w:rFonts w:ascii="Times New Roman" w:eastAsia="Times New Roman" w:hAnsi="Times New Roman" w:cs="Times New Roman"/>
          <w:color w:val="000000"/>
          <w:sz w:val="24"/>
          <w:szCs w:val="24"/>
          <w:lang w:eastAsia="uk-UA" w:bidi="uk-UA"/>
        </w:rPr>
        <w:t>ефективних критеріїв, яким</w:t>
      </w:r>
      <w:r>
        <w:rPr>
          <w:rFonts w:ascii="Times New Roman" w:eastAsia="Times New Roman" w:hAnsi="Times New Roman" w:cs="Times New Roman"/>
          <w:color w:val="000000"/>
          <w:sz w:val="24"/>
          <w:szCs w:val="24"/>
          <w:lang w:eastAsia="uk-UA" w:bidi="uk-UA"/>
        </w:rPr>
        <w:t>и</w:t>
      </w:r>
      <w:r w:rsidRPr="007124EB">
        <w:rPr>
          <w:rFonts w:ascii="Times New Roman" w:eastAsia="Times New Roman" w:hAnsi="Times New Roman" w:cs="Times New Roman"/>
          <w:color w:val="000000"/>
          <w:sz w:val="24"/>
          <w:szCs w:val="24"/>
          <w:lang w:eastAsia="uk-UA" w:bidi="uk-UA"/>
        </w:rPr>
        <w:t xml:space="preserve"> ма</w:t>
      </w:r>
      <w:r>
        <w:rPr>
          <w:rFonts w:ascii="Times New Roman" w:eastAsia="Times New Roman" w:hAnsi="Times New Roman" w:cs="Times New Roman"/>
          <w:color w:val="000000"/>
          <w:sz w:val="24"/>
          <w:szCs w:val="24"/>
          <w:lang w:eastAsia="uk-UA" w:bidi="uk-UA"/>
        </w:rPr>
        <w:t>в</w:t>
      </w:r>
      <w:r w:rsidRPr="007124EB">
        <w:rPr>
          <w:rFonts w:ascii="Times New Roman" w:eastAsia="Times New Roman" w:hAnsi="Times New Roman" w:cs="Times New Roman"/>
          <w:color w:val="000000"/>
          <w:sz w:val="24"/>
          <w:szCs w:val="24"/>
          <w:lang w:eastAsia="uk-UA" w:bidi="uk-UA"/>
        </w:rPr>
        <w:t xml:space="preserve"> керуватись уповноважений орган виконавчої влади та місцевого самоврядування під час погодження проекту землеустрою, прийняття рішення про зміну цільового призначення земельної ділянки або відмові у прийнятті таких рішень. Замість цього </w:t>
      </w:r>
      <w:r>
        <w:rPr>
          <w:rFonts w:ascii="Times New Roman" w:eastAsia="Times New Roman" w:hAnsi="Times New Roman" w:cs="Times New Roman"/>
          <w:color w:val="000000"/>
          <w:sz w:val="24"/>
          <w:szCs w:val="24"/>
          <w:lang w:eastAsia="uk-UA" w:bidi="uk-UA"/>
        </w:rPr>
        <w:t>ЗК України містив</w:t>
      </w:r>
      <w:r w:rsidRPr="007124EB">
        <w:rPr>
          <w:rFonts w:ascii="Times New Roman" w:eastAsia="Times New Roman" w:hAnsi="Times New Roman" w:cs="Times New Roman"/>
          <w:color w:val="000000"/>
          <w:sz w:val="24"/>
          <w:szCs w:val="24"/>
          <w:lang w:eastAsia="uk-UA" w:bidi="uk-UA"/>
        </w:rPr>
        <w:t xml:space="preserve"> розмиті норми про те, що таке рішення ма</w:t>
      </w:r>
      <w:r>
        <w:rPr>
          <w:rFonts w:ascii="Times New Roman" w:eastAsia="Times New Roman" w:hAnsi="Times New Roman" w:cs="Times New Roman"/>
          <w:color w:val="000000"/>
          <w:sz w:val="24"/>
          <w:szCs w:val="24"/>
          <w:lang w:eastAsia="uk-UA" w:bidi="uk-UA"/>
        </w:rPr>
        <w:t>ло</w:t>
      </w:r>
      <w:r w:rsidRPr="007124EB">
        <w:rPr>
          <w:rFonts w:ascii="Times New Roman" w:eastAsia="Times New Roman" w:hAnsi="Times New Roman" w:cs="Times New Roman"/>
          <w:color w:val="000000"/>
          <w:sz w:val="24"/>
          <w:szCs w:val="24"/>
          <w:lang w:eastAsia="uk-UA" w:bidi="uk-UA"/>
        </w:rPr>
        <w:t xml:space="preserve"> ґрунтуватись лише на чинному законодавстві. Зокрема,</w:t>
      </w:r>
      <w:r>
        <w:rPr>
          <w:rFonts w:ascii="Times New Roman" w:eastAsia="Times New Roman" w:hAnsi="Times New Roman" w:cs="Times New Roman"/>
          <w:color w:val="000000"/>
          <w:sz w:val="24"/>
          <w:szCs w:val="24"/>
          <w:lang w:eastAsia="uk-UA" w:bidi="uk-UA"/>
        </w:rPr>
        <w:t xml:space="preserve"> передбачалось, що </w:t>
      </w:r>
      <w:r w:rsidRPr="007124EB">
        <w:rPr>
          <w:rFonts w:ascii="Times New Roman" w:eastAsia="Times New Roman" w:hAnsi="Times New Roman" w:cs="Times New Roman"/>
          <w:color w:val="000000"/>
          <w:sz w:val="24"/>
          <w:szCs w:val="24"/>
          <w:lang w:eastAsia="uk-UA" w:bidi="uk-UA"/>
        </w:rPr>
        <w:t>підставою для відмови у погодженні та затвердженні документації із землеустрою мо</w:t>
      </w:r>
      <w:r>
        <w:rPr>
          <w:rFonts w:ascii="Times New Roman" w:eastAsia="Times New Roman" w:hAnsi="Times New Roman" w:cs="Times New Roman"/>
          <w:color w:val="000000"/>
          <w:sz w:val="24"/>
          <w:szCs w:val="24"/>
          <w:lang w:eastAsia="uk-UA" w:bidi="uk-UA"/>
        </w:rPr>
        <w:t>гла</w:t>
      </w:r>
      <w:r w:rsidRPr="007124EB">
        <w:rPr>
          <w:rFonts w:ascii="Times New Roman" w:eastAsia="Times New Roman" w:hAnsi="Times New Roman" w:cs="Times New Roman"/>
          <w:color w:val="000000"/>
          <w:sz w:val="24"/>
          <w:szCs w:val="24"/>
          <w:lang w:eastAsia="uk-UA" w:bidi="uk-UA"/>
        </w:rPr>
        <w:t xml:space="preserve"> бути лише невідповідність її положень вимогам законів та прийнятих відповідно до них нормативно-правових актів. Проте, беручи до уваги, складність та розпорошеність земельного законодавства, відмова у погодженні мала дискреційний характер і могла надаватися із використанням загальних норм законодавства (наприклад, принципів охорони земель) або нормативно-правових актів, що прямо не регулюють складання документації землеустрою (наприклад, законодавства про благоустрій).</w:t>
      </w:r>
    </w:p>
    <w:p w14:paraId="09BA2974"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7499D">
        <w:rPr>
          <w:rFonts w:ascii="Times New Roman" w:eastAsia="Times New Roman" w:hAnsi="Times New Roman" w:cs="Times New Roman"/>
          <w:b/>
          <w:bCs/>
          <w:color w:val="000000"/>
          <w:sz w:val="24"/>
          <w:szCs w:val="24"/>
          <w:lang w:eastAsia="uk-UA" w:bidi="uk-UA"/>
        </w:rPr>
        <w:t>2.</w:t>
      </w:r>
      <w:r>
        <w:rPr>
          <w:rFonts w:ascii="Times New Roman" w:eastAsia="Times New Roman" w:hAnsi="Times New Roman" w:cs="Times New Roman"/>
          <w:bCs/>
          <w:color w:val="000000"/>
          <w:sz w:val="24"/>
          <w:szCs w:val="24"/>
          <w:lang w:eastAsia="uk-UA" w:bidi="uk-UA"/>
        </w:rPr>
        <w:t> </w:t>
      </w:r>
      <w:r w:rsidRPr="0027499D">
        <w:rPr>
          <w:rFonts w:ascii="Times New Roman" w:eastAsia="Times New Roman" w:hAnsi="Times New Roman" w:cs="Times New Roman"/>
          <w:bCs/>
          <w:color w:val="000000"/>
          <w:sz w:val="24"/>
          <w:szCs w:val="24"/>
          <w:lang w:eastAsia="uk-UA" w:bidi="uk-UA"/>
        </w:rPr>
        <w:t>З</w:t>
      </w:r>
      <w:r>
        <w:rPr>
          <w:rFonts w:ascii="Times New Roman" w:eastAsia="Times New Roman" w:hAnsi="Times New Roman" w:cs="Times New Roman"/>
          <w:color w:val="000000"/>
          <w:sz w:val="24"/>
          <w:szCs w:val="24"/>
          <w:lang w:eastAsia="uk-UA" w:bidi="uk-UA"/>
        </w:rPr>
        <w:t xml:space="preserve">міна цільового </w:t>
      </w:r>
      <w:r w:rsidRPr="00F52746">
        <w:rPr>
          <w:rFonts w:ascii="Times New Roman" w:eastAsia="Times New Roman" w:hAnsi="Times New Roman" w:cs="Times New Roman"/>
          <w:color w:val="000000"/>
          <w:sz w:val="24"/>
          <w:szCs w:val="24"/>
          <w:lang w:eastAsia="uk-UA" w:bidi="uk-UA"/>
        </w:rPr>
        <w:t>призначення земельної ділянки відбувалась з урахуванням інтересів лише окремої особи (гр</w:t>
      </w:r>
      <w:r>
        <w:rPr>
          <w:rFonts w:ascii="Times New Roman" w:eastAsia="Times New Roman" w:hAnsi="Times New Roman" w:cs="Times New Roman"/>
          <w:color w:val="000000"/>
          <w:sz w:val="24"/>
          <w:szCs w:val="24"/>
          <w:lang w:eastAsia="uk-UA" w:bidi="uk-UA"/>
        </w:rPr>
        <w:t xml:space="preserve">упи осіб), </w:t>
      </w:r>
      <w:r w:rsidRPr="0027499D">
        <w:rPr>
          <w:rFonts w:ascii="Times New Roman" w:eastAsia="Times New Roman" w:hAnsi="Times New Roman" w:cs="Times New Roman"/>
          <w:b/>
          <w:i/>
          <w:color w:val="000000"/>
          <w:sz w:val="24"/>
          <w:szCs w:val="24"/>
          <w:lang w:eastAsia="uk-UA" w:bidi="uk-UA"/>
        </w:rPr>
        <w:t>без урахування жодних екологічних обмежень та соціально-економічних потреб відповідної громади</w:t>
      </w:r>
      <w:r>
        <w:rPr>
          <w:rFonts w:ascii="Times New Roman" w:eastAsia="Times New Roman" w:hAnsi="Times New Roman" w:cs="Times New Roman"/>
          <w:color w:val="000000"/>
          <w:sz w:val="24"/>
          <w:szCs w:val="24"/>
          <w:lang w:eastAsia="uk-UA" w:bidi="uk-UA"/>
        </w:rPr>
        <w:t>. Така практика негативно впливала на економічний розвиток регіонів та не забезпечувала питання належного розподілу, використання та охорони земель певної місцевості.</w:t>
      </w:r>
    </w:p>
    <w:p w14:paraId="45D4F11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Законодавець намагався змінити цей підхід, ввівши більш сучасну альтернативу, однак значних успіхів у цьому питанні досягнуто не було. </w:t>
      </w:r>
      <w:r w:rsidRPr="00EE2AE7">
        <w:rPr>
          <w:rFonts w:ascii="Times New Roman" w:eastAsia="Times New Roman" w:hAnsi="Times New Roman" w:cs="Times New Roman"/>
          <w:color w:val="000000"/>
          <w:sz w:val="24"/>
          <w:szCs w:val="24"/>
          <w:lang w:eastAsia="uk-UA" w:bidi="uk-UA"/>
        </w:rPr>
        <w:t xml:space="preserve">Так, </w:t>
      </w:r>
      <w:r>
        <w:rPr>
          <w:rFonts w:ascii="Times New Roman" w:eastAsia="Times New Roman" w:hAnsi="Times New Roman" w:cs="Times New Roman"/>
          <w:color w:val="000000"/>
          <w:sz w:val="24"/>
          <w:szCs w:val="24"/>
          <w:lang w:eastAsia="uk-UA" w:bidi="uk-UA"/>
        </w:rPr>
        <w:t xml:space="preserve">у 2011 році було прийнято </w:t>
      </w:r>
      <w:r w:rsidRPr="00EE2AE7">
        <w:rPr>
          <w:rFonts w:ascii="Times New Roman" w:eastAsia="Times New Roman" w:hAnsi="Times New Roman" w:cs="Times New Roman"/>
          <w:color w:val="000000"/>
          <w:sz w:val="24"/>
          <w:szCs w:val="24"/>
          <w:lang w:eastAsia="uk-UA" w:bidi="uk-UA"/>
        </w:rPr>
        <w:t>Закон України «Про регулювання містобудівної діяльності</w:t>
      </w:r>
      <w:r>
        <w:rPr>
          <w:rFonts w:ascii="Times New Roman" w:eastAsia="Times New Roman" w:hAnsi="Times New Roman" w:cs="Times New Roman"/>
          <w:color w:val="000000"/>
          <w:sz w:val="24"/>
          <w:szCs w:val="24"/>
          <w:lang w:eastAsia="uk-UA" w:bidi="uk-UA"/>
        </w:rPr>
        <w:t>», який закріпив</w:t>
      </w:r>
      <w:r w:rsidRPr="00EE2AE7">
        <w:rPr>
          <w:rFonts w:ascii="Times New Roman" w:eastAsia="Times New Roman" w:hAnsi="Times New Roman" w:cs="Times New Roman"/>
          <w:color w:val="000000"/>
          <w:sz w:val="24"/>
          <w:szCs w:val="24"/>
          <w:lang w:eastAsia="uk-UA" w:bidi="uk-UA"/>
        </w:rPr>
        <w:t xml:space="preserve"> заборон</w:t>
      </w:r>
      <w:r>
        <w:rPr>
          <w:rFonts w:ascii="Times New Roman" w:eastAsia="Times New Roman" w:hAnsi="Times New Roman" w:cs="Times New Roman"/>
          <w:color w:val="000000"/>
          <w:sz w:val="24"/>
          <w:szCs w:val="24"/>
          <w:lang w:eastAsia="uk-UA" w:bidi="uk-UA"/>
        </w:rPr>
        <w:t>у</w:t>
      </w:r>
      <w:r w:rsidRPr="00EE2AE7">
        <w:rPr>
          <w:rFonts w:ascii="Times New Roman" w:eastAsia="Times New Roman" w:hAnsi="Times New Roman" w:cs="Times New Roman"/>
          <w:color w:val="000000"/>
          <w:sz w:val="24"/>
          <w:szCs w:val="24"/>
          <w:lang w:eastAsia="uk-UA" w:bidi="uk-UA"/>
        </w:rPr>
        <w:t xml:space="preserve"> змінювати цільове призначення земельної ділянки у разі, якщо така зміна не узгоджується із існуючим планом детального планування території або планом зонування</w:t>
      </w:r>
      <w:r>
        <w:rPr>
          <w:rFonts w:ascii="Times New Roman" w:eastAsia="Times New Roman" w:hAnsi="Times New Roman" w:cs="Times New Roman"/>
          <w:color w:val="000000"/>
          <w:sz w:val="24"/>
          <w:szCs w:val="24"/>
          <w:lang w:eastAsia="uk-UA" w:bidi="uk-UA"/>
        </w:rPr>
        <w:t>.</w:t>
      </w:r>
      <w:r w:rsidRPr="00EE2AE7">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Відтак, фактично було закладено новий підхід у визначенні або зміні цільового призначення земельної ділянки, оскільки ця</w:t>
      </w:r>
      <w:r w:rsidRPr="00EE2AE7">
        <w:rPr>
          <w:rFonts w:ascii="Times New Roman" w:eastAsia="Times New Roman" w:hAnsi="Times New Roman" w:cs="Times New Roman"/>
          <w:color w:val="000000"/>
          <w:sz w:val="24"/>
          <w:szCs w:val="24"/>
          <w:lang w:eastAsia="uk-UA" w:bidi="uk-UA"/>
        </w:rPr>
        <w:t xml:space="preserve"> заборона</w:t>
      </w:r>
      <w:r>
        <w:rPr>
          <w:rFonts w:ascii="Times New Roman" w:eastAsia="Times New Roman" w:hAnsi="Times New Roman" w:cs="Times New Roman"/>
          <w:color w:val="000000"/>
          <w:sz w:val="24"/>
          <w:szCs w:val="24"/>
          <w:lang w:eastAsia="uk-UA" w:bidi="uk-UA"/>
        </w:rPr>
        <w:t xml:space="preserve"> </w:t>
      </w:r>
      <w:r w:rsidRPr="00EE2AE7">
        <w:rPr>
          <w:rFonts w:ascii="Times New Roman" w:eastAsia="Times New Roman" w:hAnsi="Times New Roman" w:cs="Times New Roman"/>
          <w:color w:val="000000"/>
          <w:sz w:val="24"/>
          <w:szCs w:val="24"/>
          <w:lang w:eastAsia="uk-UA" w:bidi="uk-UA"/>
        </w:rPr>
        <w:t>була покликана узгодити напрями використання земельних ділянок із комплексним розвитком території</w:t>
      </w:r>
      <w:r>
        <w:rPr>
          <w:rFonts w:ascii="Times New Roman" w:eastAsia="Times New Roman" w:hAnsi="Times New Roman" w:cs="Times New Roman"/>
          <w:color w:val="000000"/>
          <w:sz w:val="24"/>
          <w:szCs w:val="24"/>
          <w:lang w:eastAsia="uk-UA" w:bidi="uk-UA"/>
        </w:rPr>
        <w:t>. Однак</w:t>
      </w:r>
      <w:r w:rsidRPr="00EE2AE7">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 xml:space="preserve">в подальшому </w:t>
      </w:r>
      <w:r w:rsidRPr="00EE2AE7">
        <w:rPr>
          <w:rFonts w:ascii="Times New Roman" w:eastAsia="Times New Roman" w:hAnsi="Times New Roman" w:cs="Times New Roman"/>
          <w:color w:val="000000"/>
          <w:sz w:val="24"/>
          <w:szCs w:val="24"/>
          <w:lang w:eastAsia="uk-UA" w:bidi="uk-UA"/>
        </w:rPr>
        <w:t xml:space="preserve">на практиці </w:t>
      </w:r>
      <w:r>
        <w:rPr>
          <w:rFonts w:ascii="Times New Roman" w:eastAsia="Times New Roman" w:hAnsi="Times New Roman" w:cs="Times New Roman"/>
          <w:color w:val="000000"/>
          <w:sz w:val="24"/>
          <w:szCs w:val="24"/>
          <w:lang w:eastAsia="uk-UA" w:bidi="uk-UA"/>
        </w:rPr>
        <w:t xml:space="preserve">вона </w:t>
      </w:r>
      <w:r w:rsidRPr="00EE2AE7">
        <w:rPr>
          <w:rFonts w:ascii="Times New Roman" w:eastAsia="Times New Roman" w:hAnsi="Times New Roman" w:cs="Times New Roman"/>
          <w:color w:val="000000"/>
          <w:sz w:val="24"/>
          <w:szCs w:val="24"/>
          <w:lang w:eastAsia="uk-UA" w:bidi="uk-UA"/>
        </w:rPr>
        <w:t xml:space="preserve">перетворилась у додаткові вимоги до землевласника щодо фінансування детального плану території за власний рахунок. </w:t>
      </w:r>
    </w:p>
    <w:p w14:paraId="1532417F"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826A54">
        <w:rPr>
          <w:rFonts w:ascii="Times New Roman" w:eastAsia="Times New Roman" w:hAnsi="Times New Roman" w:cs="Times New Roman"/>
          <w:color w:val="000000"/>
          <w:sz w:val="24"/>
          <w:szCs w:val="24"/>
          <w:lang w:eastAsia="uk-UA" w:bidi="uk-UA"/>
        </w:rPr>
        <w:t>Зокрема, цьому сприя</w:t>
      </w:r>
      <w:r>
        <w:rPr>
          <w:rFonts w:ascii="Times New Roman" w:eastAsia="Times New Roman" w:hAnsi="Times New Roman" w:cs="Times New Roman"/>
          <w:color w:val="000000"/>
          <w:sz w:val="24"/>
          <w:szCs w:val="24"/>
          <w:lang w:eastAsia="uk-UA" w:bidi="uk-UA"/>
        </w:rPr>
        <w:t>ли положення</w:t>
      </w:r>
      <w:r w:rsidRPr="00826A54">
        <w:rPr>
          <w:rFonts w:ascii="Times New Roman" w:eastAsia="Times New Roman" w:hAnsi="Times New Roman" w:cs="Times New Roman"/>
          <w:color w:val="000000"/>
          <w:sz w:val="24"/>
          <w:szCs w:val="24"/>
          <w:lang w:eastAsia="uk-UA" w:bidi="uk-UA"/>
        </w:rPr>
        <w:t xml:space="preserve"> ч.</w:t>
      </w:r>
      <w:r>
        <w:rPr>
          <w:rFonts w:ascii="Times New Roman" w:eastAsia="Times New Roman" w:hAnsi="Times New Roman" w:cs="Times New Roman"/>
          <w:color w:val="000000"/>
          <w:sz w:val="24"/>
          <w:szCs w:val="24"/>
          <w:lang w:eastAsia="uk-UA" w:bidi="uk-UA"/>
        </w:rPr>
        <w:t> </w:t>
      </w:r>
      <w:r w:rsidRPr="00826A54">
        <w:rPr>
          <w:rFonts w:ascii="Times New Roman" w:eastAsia="Times New Roman" w:hAnsi="Times New Roman" w:cs="Times New Roman"/>
          <w:color w:val="000000"/>
          <w:sz w:val="24"/>
          <w:szCs w:val="24"/>
          <w:lang w:eastAsia="uk-UA" w:bidi="uk-UA"/>
        </w:rPr>
        <w:t>2. ст.</w:t>
      </w:r>
      <w:r>
        <w:rPr>
          <w:rFonts w:ascii="Times New Roman" w:eastAsia="Times New Roman" w:hAnsi="Times New Roman" w:cs="Times New Roman"/>
          <w:color w:val="000000"/>
          <w:sz w:val="24"/>
          <w:szCs w:val="24"/>
          <w:lang w:eastAsia="uk-UA" w:bidi="uk-UA"/>
        </w:rPr>
        <w:t> </w:t>
      </w:r>
      <w:r w:rsidRPr="00826A54">
        <w:rPr>
          <w:rFonts w:ascii="Times New Roman" w:eastAsia="Times New Roman" w:hAnsi="Times New Roman" w:cs="Times New Roman"/>
          <w:color w:val="000000"/>
          <w:sz w:val="24"/>
          <w:szCs w:val="24"/>
          <w:lang w:eastAsia="uk-UA" w:bidi="uk-UA"/>
        </w:rPr>
        <w:t xml:space="preserve">10 </w:t>
      </w:r>
      <w:r w:rsidRPr="00F52746">
        <w:rPr>
          <w:rFonts w:ascii="Times New Roman" w:eastAsia="Times New Roman" w:hAnsi="Times New Roman" w:cs="Times New Roman"/>
          <w:color w:val="000000"/>
          <w:sz w:val="24"/>
          <w:szCs w:val="24"/>
          <w:lang w:eastAsia="uk-UA" w:bidi="uk-UA"/>
        </w:rPr>
        <w:t>Закон</w:t>
      </w:r>
      <w:r>
        <w:rPr>
          <w:rFonts w:ascii="Times New Roman" w:eastAsia="Times New Roman" w:hAnsi="Times New Roman" w:cs="Times New Roman"/>
          <w:color w:val="000000"/>
          <w:sz w:val="24"/>
          <w:szCs w:val="24"/>
          <w:lang w:eastAsia="uk-UA" w:bidi="uk-UA"/>
        </w:rPr>
        <w:t>у</w:t>
      </w:r>
      <w:r w:rsidRPr="00F52746">
        <w:rPr>
          <w:rFonts w:ascii="Times New Roman" w:eastAsia="Times New Roman" w:hAnsi="Times New Roman" w:cs="Times New Roman"/>
          <w:color w:val="000000"/>
          <w:sz w:val="24"/>
          <w:szCs w:val="24"/>
          <w:lang w:eastAsia="uk-UA" w:bidi="uk-UA"/>
        </w:rPr>
        <w:t xml:space="preserve"> України «Про регулювання містобудівної діяльності»</w:t>
      </w:r>
      <w:r w:rsidRPr="00826A54">
        <w:rPr>
          <w:rFonts w:ascii="Times New Roman" w:eastAsia="Times New Roman" w:hAnsi="Times New Roman" w:cs="Times New Roman"/>
          <w:color w:val="000000"/>
          <w:sz w:val="24"/>
          <w:szCs w:val="24"/>
          <w:lang w:eastAsia="uk-UA" w:bidi="uk-UA"/>
        </w:rPr>
        <w:t xml:space="preserve">, </w:t>
      </w:r>
      <w:r w:rsidRPr="00467E6E">
        <w:rPr>
          <w:rFonts w:ascii="Times New Roman" w:eastAsia="Times New Roman" w:hAnsi="Times New Roman" w:cs="Times New Roman"/>
          <w:color w:val="000000"/>
          <w:sz w:val="24"/>
          <w:szCs w:val="24"/>
          <w:lang w:eastAsia="uk-UA" w:bidi="uk-UA"/>
        </w:rPr>
        <w:t>як</w:t>
      </w:r>
      <w:r>
        <w:rPr>
          <w:rFonts w:ascii="Times New Roman" w:eastAsia="Times New Roman" w:hAnsi="Times New Roman" w:cs="Times New Roman"/>
          <w:color w:val="000000"/>
          <w:sz w:val="24"/>
          <w:szCs w:val="24"/>
          <w:lang w:eastAsia="uk-UA" w:bidi="uk-UA"/>
        </w:rPr>
        <w:t>і</w:t>
      </w:r>
      <w:r w:rsidRPr="00467E6E">
        <w:rPr>
          <w:rFonts w:ascii="Times New Roman" w:eastAsia="Times New Roman" w:hAnsi="Times New Roman" w:cs="Times New Roman"/>
          <w:color w:val="000000"/>
          <w:sz w:val="24"/>
          <w:szCs w:val="24"/>
          <w:lang w:eastAsia="uk-UA" w:bidi="uk-UA"/>
        </w:rPr>
        <w:t xml:space="preserve"> дозволя</w:t>
      </w:r>
      <w:r>
        <w:rPr>
          <w:rFonts w:ascii="Times New Roman" w:eastAsia="Times New Roman" w:hAnsi="Times New Roman" w:cs="Times New Roman"/>
          <w:color w:val="000000"/>
          <w:sz w:val="24"/>
          <w:szCs w:val="24"/>
          <w:lang w:eastAsia="uk-UA" w:bidi="uk-UA"/>
        </w:rPr>
        <w:t>ли</w:t>
      </w:r>
      <w:r w:rsidRPr="00467E6E">
        <w:rPr>
          <w:rFonts w:ascii="Times New Roman" w:eastAsia="Times New Roman" w:hAnsi="Times New Roman" w:cs="Times New Roman"/>
          <w:color w:val="000000"/>
          <w:sz w:val="24"/>
          <w:szCs w:val="24"/>
          <w:lang w:eastAsia="uk-UA" w:bidi="uk-UA"/>
        </w:rPr>
        <w:t xml:space="preserve"> проводити розробку детального плану території щодо</w:t>
      </w:r>
      <w:r>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lastRenderedPageBreak/>
        <w:t>окремої</w:t>
      </w:r>
      <w:r w:rsidRPr="00467E6E">
        <w:rPr>
          <w:rFonts w:ascii="Times New Roman" w:eastAsia="Times New Roman" w:hAnsi="Times New Roman" w:cs="Times New Roman"/>
          <w:color w:val="000000"/>
          <w:sz w:val="24"/>
          <w:szCs w:val="24"/>
          <w:lang w:eastAsia="uk-UA" w:bidi="uk-UA"/>
        </w:rPr>
        <w:t xml:space="preserve"> земельної ділянки (групи земельних ділянок), яка перебуває у власності або користуванні фізичних чи юридичних осіб або на якій розташована будівля, споруда, що перебуває у приватній власності, за рахунок коштів землевласника, землекористувача або власника будівлі, споруди</w:t>
      </w:r>
      <w:r>
        <w:rPr>
          <w:rFonts w:ascii="Times New Roman" w:eastAsia="Times New Roman" w:hAnsi="Times New Roman" w:cs="Times New Roman"/>
          <w:color w:val="000000"/>
          <w:sz w:val="24"/>
          <w:szCs w:val="24"/>
          <w:lang w:eastAsia="uk-UA" w:bidi="uk-UA"/>
        </w:rPr>
        <w:t>. Н</w:t>
      </w:r>
      <w:r w:rsidRPr="00EE2AE7">
        <w:rPr>
          <w:rFonts w:ascii="Times New Roman" w:eastAsia="Times New Roman" w:hAnsi="Times New Roman" w:cs="Times New Roman"/>
          <w:color w:val="000000"/>
          <w:sz w:val="24"/>
          <w:szCs w:val="24"/>
          <w:lang w:eastAsia="uk-UA" w:bidi="uk-UA"/>
        </w:rPr>
        <w:t>адання можливості фінансувати розроблення містобудівної документації за приватні кошти призвело до того, що органи місцевого самоврядування у значній кількості випадків усува</w:t>
      </w:r>
      <w:r>
        <w:rPr>
          <w:rFonts w:ascii="Times New Roman" w:eastAsia="Times New Roman" w:hAnsi="Times New Roman" w:cs="Times New Roman"/>
          <w:color w:val="000000"/>
          <w:sz w:val="24"/>
          <w:szCs w:val="24"/>
          <w:lang w:eastAsia="uk-UA" w:bidi="uk-UA"/>
        </w:rPr>
        <w:t>лися</w:t>
      </w:r>
      <w:r w:rsidRPr="00EE2AE7">
        <w:rPr>
          <w:rFonts w:ascii="Times New Roman" w:eastAsia="Times New Roman" w:hAnsi="Times New Roman" w:cs="Times New Roman"/>
          <w:color w:val="000000"/>
          <w:sz w:val="24"/>
          <w:szCs w:val="24"/>
          <w:lang w:eastAsia="uk-UA" w:bidi="uk-UA"/>
        </w:rPr>
        <w:t xml:space="preserve"> від цього</w:t>
      </w:r>
      <w:r>
        <w:rPr>
          <w:rFonts w:ascii="Times New Roman" w:eastAsia="Times New Roman" w:hAnsi="Times New Roman" w:cs="Times New Roman"/>
          <w:color w:val="000000"/>
          <w:sz w:val="24"/>
          <w:szCs w:val="24"/>
          <w:lang w:eastAsia="uk-UA" w:bidi="uk-UA"/>
        </w:rPr>
        <w:t xml:space="preserve">, </w:t>
      </w:r>
      <w:r w:rsidRPr="00EE2AE7">
        <w:rPr>
          <w:rFonts w:ascii="Times New Roman" w:eastAsia="Times New Roman" w:hAnsi="Times New Roman" w:cs="Times New Roman"/>
          <w:color w:val="000000"/>
          <w:sz w:val="24"/>
          <w:szCs w:val="24"/>
          <w:lang w:eastAsia="uk-UA" w:bidi="uk-UA"/>
        </w:rPr>
        <w:t>перекладаю</w:t>
      </w:r>
      <w:r>
        <w:rPr>
          <w:rFonts w:ascii="Times New Roman" w:eastAsia="Times New Roman" w:hAnsi="Times New Roman" w:cs="Times New Roman"/>
          <w:color w:val="000000"/>
          <w:sz w:val="24"/>
          <w:szCs w:val="24"/>
          <w:lang w:eastAsia="uk-UA" w:bidi="uk-UA"/>
        </w:rPr>
        <w:t>чи</w:t>
      </w:r>
      <w:r w:rsidRPr="00EE2AE7">
        <w:rPr>
          <w:rFonts w:ascii="Times New Roman" w:eastAsia="Times New Roman" w:hAnsi="Times New Roman" w:cs="Times New Roman"/>
          <w:color w:val="000000"/>
          <w:sz w:val="24"/>
          <w:szCs w:val="24"/>
          <w:lang w:eastAsia="uk-UA" w:bidi="uk-UA"/>
        </w:rPr>
        <w:t xml:space="preserve"> фінансовий тягар на землевласників та землекористувачів. </w:t>
      </w:r>
      <w:r w:rsidRPr="00826A54">
        <w:rPr>
          <w:rFonts w:ascii="Times New Roman" w:eastAsia="Times New Roman" w:hAnsi="Times New Roman" w:cs="Times New Roman"/>
          <w:color w:val="000000"/>
          <w:sz w:val="24"/>
          <w:szCs w:val="24"/>
          <w:lang w:eastAsia="uk-UA" w:bidi="uk-UA"/>
        </w:rPr>
        <w:t>Як результат, розробка містобудівної документації</w:t>
      </w:r>
      <w:r>
        <w:rPr>
          <w:rFonts w:ascii="Times New Roman" w:eastAsia="Times New Roman" w:hAnsi="Times New Roman" w:cs="Times New Roman"/>
          <w:color w:val="000000"/>
          <w:sz w:val="24"/>
          <w:szCs w:val="24"/>
          <w:lang w:eastAsia="uk-UA" w:bidi="uk-UA"/>
        </w:rPr>
        <w:t>,</w:t>
      </w:r>
      <w:r w:rsidRPr="00826A54">
        <w:rPr>
          <w:rFonts w:ascii="Times New Roman" w:eastAsia="Times New Roman" w:hAnsi="Times New Roman" w:cs="Times New Roman"/>
          <w:color w:val="000000"/>
          <w:sz w:val="24"/>
          <w:szCs w:val="24"/>
          <w:lang w:eastAsia="uk-UA" w:bidi="uk-UA"/>
        </w:rPr>
        <w:t xml:space="preserve"> по суті</w:t>
      </w:r>
      <w:r>
        <w:rPr>
          <w:rFonts w:ascii="Times New Roman" w:eastAsia="Times New Roman" w:hAnsi="Times New Roman" w:cs="Times New Roman"/>
          <w:color w:val="000000"/>
          <w:sz w:val="24"/>
          <w:szCs w:val="24"/>
          <w:lang w:eastAsia="uk-UA" w:bidi="uk-UA"/>
        </w:rPr>
        <w:t>,</w:t>
      </w:r>
      <w:r w:rsidRPr="00826A54">
        <w:rPr>
          <w:rFonts w:ascii="Times New Roman" w:eastAsia="Times New Roman" w:hAnsi="Times New Roman" w:cs="Times New Roman"/>
          <w:color w:val="000000"/>
          <w:sz w:val="24"/>
          <w:szCs w:val="24"/>
          <w:lang w:eastAsia="uk-UA" w:bidi="uk-UA"/>
        </w:rPr>
        <w:t xml:space="preserve"> стала інструментом для отримання можливості зміни цільового призначення землі, замість того, щоб визначати комплексний розвиток території.</w:t>
      </w:r>
    </w:p>
    <w:p w14:paraId="440770D0" w14:textId="77777777" w:rsidR="00BC7574" w:rsidRPr="00EE2AE7"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444CDD">
        <w:rPr>
          <w:rFonts w:ascii="Times New Roman" w:eastAsia="Times New Roman" w:hAnsi="Times New Roman" w:cs="Times New Roman"/>
          <w:b/>
          <w:bCs/>
          <w:color w:val="000000"/>
          <w:sz w:val="24"/>
          <w:szCs w:val="24"/>
          <w:lang w:val="ru-RU" w:eastAsia="uk-UA" w:bidi="uk-UA"/>
        </w:rPr>
        <w:t>3</w:t>
      </w:r>
      <w:r>
        <w:rPr>
          <w:rFonts w:ascii="Times New Roman" w:eastAsia="Times New Roman" w:hAnsi="Times New Roman" w:cs="Times New Roman"/>
          <w:color w:val="000000"/>
          <w:sz w:val="24"/>
          <w:szCs w:val="24"/>
          <w:lang w:eastAsia="uk-UA" w:bidi="uk-UA"/>
        </w:rPr>
        <w:t xml:space="preserve">. Не досить ефективними були і </w:t>
      </w:r>
      <w:r w:rsidRPr="0027499D">
        <w:rPr>
          <w:rFonts w:ascii="Times New Roman" w:eastAsia="Times New Roman" w:hAnsi="Times New Roman" w:cs="Times New Roman"/>
          <w:b/>
          <w:i/>
          <w:color w:val="000000"/>
          <w:sz w:val="24"/>
          <w:szCs w:val="24"/>
          <w:lang w:eastAsia="uk-UA" w:bidi="uk-UA"/>
        </w:rPr>
        <w:t>правила планування території на місцевому рівні</w:t>
      </w:r>
      <w:r>
        <w:rPr>
          <w:rFonts w:ascii="Times New Roman" w:eastAsia="Times New Roman" w:hAnsi="Times New Roman" w:cs="Times New Roman"/>
          <w:color w:val="000000"/>
          <w:sz w:val="24"/>
          <w:szCs w:val="24"/>
          <w:lang w:eastAsia="uk-UA" w:bidi="uk-UA"/>
        </w:rPr>
        <w:t>. Протягом багатьох років в Україні паралельно існували містобудівна та землевпорядна документація, які по суті регулювали однотипні питання:</w:t>
      </w:r>
      <w:r w:rsidRPr="00826A54">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ц</w:t>
      </w:r>
      <w:r w:rsidRPr="00826A54">
        <w:rPr>
          <w:rFonts w:ascii="Times New Roman" w:eastAsia="Times New Roman" w:hAnsi="Times New Roman" w:cs="Times New Roman"/>
          <w:color w:val="000000"/>
          <w:sz w:val="24"/>
          <w:szCs w:val="24"/>
          <w:lang w:eastAsia="uk-UA" w:bidi="uk-UA"/>
        </w:rPr>
        <w:t>ільове призначення земельних ділянок визначалося у правовстановлю</w:t>
      </w:r>
      <w:r>
        <w:rPr>
          <w:rFonts w:ascii="Times New Roman" w:eastAsia="Times New Roman" w:hAnsi="Times New Roman" w:cs="Times New Roman"/>
          <w:color w:val="000000"/>
          <w:sz w:val="24"/>
          <w:szCs w:val="24"/>
          <w:lang w:eastAsia="uk-UA" w:bidi="uk-UA"/>
        </w:rPr>
        <w:t>ючих</w:t>
      </w:r>
      <w:r w:rsidRPr="00826A54">
        <w:rPr>
          <w:rFonts w:ascii="Times New Roman" w:eastAsia="Times New Roman" w:hAnsi="Times New Roman" w:cs="Times New Roman"/>
          <w:color w:val="000000"/>
          <w:sz w:val="24"/>
          <w:szCs w:val="24"/>
          <w:lang w:eastAsia="uk-UA" w:bidi="uk-UA"/>
        </w:rPr>
        <w:t xml:space="preserve"> документах на земельну ділянку та Державному земельному кадастрі, а функціональне призначення земель, до яких належала така ділянка</w:t>
      </w:r>
      <w:r>
        <w:rPr>
          <w:rFonts w:ascii="Times New Roman" w:eastAsia="Times New Roman" w:hAnsi="Times New Roman" w:cs="Times New Roman"/>
          <w:color w:val="000000"/>
          <w:sz w:val="24"/>
          <w:szCs w:val="24"/>
          <w:lang w:eastAsia="uk-UA" w:bidi="uk-UA"/>
        </w:rPr>
        <w:t xml:space="preserve"> – </w:t>
      </w:r>
      <w:r w:rsidRPr="00826A54">
        <w:rPr>
          <w:rFonts w:ascii="Times New Roman" w:eastAsia="Times New Roman" w:hAnsi="Times New Roman" w:cs="Times New Roman"/>
          <w:color w:val="000000"/>
          <w:sz w:val="24"/>
          <w:szCs w:val="24"/>
          <w:lang w:eastAsia="uk-UA" w:bidi="uk-UA"/>
        </w:rPr>
        <w:t>у містобудівній документації (</w:t>
      </w:r>
      <w:r>
        <w:rPr>
          <w:rFonts w:ascii="Times New Roman" w:eastAsia="Times New Roman" w:hAnsi="Times New Roman" w:cs="Times New Roman"/>
          <w:color w:val="000000"/>
          <w:sz w:val="24"/>
          <w:szCs w:val="24"/>
          <w:lang w:eastAsia="uk-UA" w:bidi="uk-UA"/>
        </w:rPr>
        <w:t xml:space="preserve">в т.ч. у </w:t>
      </w:r>
      <w:r w:rsidRPr="00826A54">
        <w:rPr>
          <w:rFonts w:ascii="Times New Roman" w:eastAsia="Times New Roman" w:hAnsi="Times New Roman" w:cs="Times New Roman"/>
          <w:color w:val="000000"/>
          <w:sz w:val="24"/>
          <w:szCs w:val="24"/>
          <w:lang w:eastAsia="uk-UA" w:bidi="uk-UA"/>
        </w:rPr>
        <w:t>містобудівних кадастрах)</w:t>
      </w:r>
      <w:r>
        <w:rPr>
          <w:rFonts w:ascii="Times New Roman" w:eastAsia="Times New Roman" w:hAnsi="Times New Roman" w:cs="Times New Roman"/>
          <w:color w:val="000000"/>
          <w:sz w:val="24"/>
          <w:szCs w:val="24"/>
          <w:lang w:eastAsia="uk-UA" w:bidi="uk-UA"/>
        </w:rPr>
        <w:t>.</w:t>
      </w:r>
      <w:r w:rsidRPr="00826A54">
        <w:rPr>
          <w:rFonts w:ascii="Times New Roman" w:eastAsia="Times New Roman" w:hAnsi="Times New Roman" w:cs="Times New Roman"/>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При цьому у разі наявності суперечностей цих даних між собою виникали</w:t>
      </w:r>
      <w:r w:rsidRPr="00826A54">
        <w:rPr>
          <w:rFonts w:ascii="Times New Roman" w:eastAsia="Times New Roman" w:hAnsi="Times New Roman" w:cs="Times New Roman"/>
          <w:color w:val="000000"/>
          <w:sz w:val="24"/>
          <w:szCs w:val="24"/>
          <w:lang w:eastAsia="uk-UA" w:bidi="uk-UA"/>
        </w:rPr>
        <w:t xml:space="preserve"> проблеми для землевласників та землекористувачів у використанні належних їм ділянок</w:t>
      </w:r>
      <w:r>
        <w:rPr>
          <w:rFonts w:ascii="Times New Roman" w:eastAsia="Times New Roman" w:hAnsi="Times New Roman" w:cs="Times New Roman"/>
          <w:color w:val="000000"/>
          <w:sz w:val="24"/>
          <w:szCs w:val="24"/>
          <w:lang w:eastAsia="uk-UA" w:bidi="uk-UA"/>
        </w:rPr>
        <w:t xml:space="preserve">. При цьому </w:t>
      </w:r>
      <w:r w:rsidRPr="00826A54">
        <w:rPr>
          <w:rFonts w:ascii="Times New Roman" w:eastAsia="Times New Roman" w:hAnsi="Times New Roman" w:cs="Times New Roman"/>
          <w:color w:val="000000"/>
          <w:sz w:val="24"/>
          <w:szCs w:val="24"/>
          <w:lang w:eastAsia="uk-UA" w:bidi="uk-UA"/>
        </w:rPr>
        <w:t xml:space="preserve">на законодавчому рівні механізм вирішення </w:t>
      </w:r>
      <w:r>
        <w:rPr>
          <w:rFonts w:ascii="Times New Roman" w:eastAsia="Times New Roman" w:hAnsi="Times New Roman" w:cs="Times New Roman"/>
          <w:color w:val="000000"/>
          <w:sz w:val="24"/>
          <w:szCs w:val="24"/>
          <w:lang w:eastAsia="uk-UA" w:bidi="uk-UA"/>
        </w:rPr>
        <w:t>цієї проблеми</w:t>
      </w:r>
      <w:r w:rsidRPr="00826A54">
        <w:rPr>
          <w:rFonts w:ascii="Times New Roman" w:eastAsia="Times New Roman" w:hAnsi="Times New Roman" w:cs="Times New Roman"/>
          <w:color w:val="000000"/>
          <w:sz w:val="24"/>
          <w:szCs w:val="24"/>
          <w:lang w:eastAsia="uk-UA" w:bidi="uk-UA"/>
        </w:rPr>
        <w:t xml:space="preserve"> належним чином врегульован</w:t>
      </w:r>
      <w:r>
        <w:rPr>
          <w:rFonts w:ascii="Times New Roman" w:eastAsia="Times New Roman" w:hAnsi="Times New Roman" w:cs="Times New Roman"/>
          <w:color w:val="000000"/>
          <w:sz w:val="24"/>
          <w:szCs w:val="24"/>
          <w:lang w:eastAsia="uk-UA" w:bidi="uk-UA"/>
        </w:rPr>
        <w:t>о</w:t>
      </w:r>
      <w:r w:rsidRPr="00826A54">
        <w:rPr>
          <w:rFonts w:ascii="Times New Roman" w:eastAsia="Times New Roman" w:hAnsi="Times New Roman" w:cs="Times New Roman"/>
          <w:color w:val="000000"/>
          <w:sz w:val="24"/>
          <w:szCs w:val="24"/>
          <w:lang w:eastAsia="uk-UA" w:bidi="uk-UA"/>
        </w:rPr>
        <w:t xml:space="preserve"> не </w:t>
      </w:r>
      <w:r>
        <w:rPr>
          <w:rFonts w:ascii="Times New Roman" w:eastAsia="Times New Roman" w:hAnsi="Times New Roman" w:cs="Times New Roman"/>
          <w:color w:val="000000"/>
          <w:sz w:val="24"/>
          <w:szCs w:val="24"/>
          <w:lang w:eastAsia="uk-UA" w:bidi="uk-UA"/>
        </w:rPr>
        <w:t>було</w:t>
      </w:r>
      <w:r w:rsidRPr="00826A54">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 xml:space="preserve"> Окрім цього, </w:t>
      </w:r>
      <w:r w:rsidRPr="00345AA8">
        <w:rPr>
          <w:rFonts w:ascii="Times New Roman" w:eastAsia="Times New Roman" w:hAnsi="Times New Roman" w:cs="Times New Roman"/>
          <w:color w:val="000000"/>
          <w:sz w:val="24"/>
          <w:szCs w:val="24"/>
          <w:lang w:eastAsia="uk-UA" w:bidi="uk-UA"/>
        </w:rPr>
        <w:t>законодавство не передбачало розроблення спеціальної містобудівної документації, що поширювала б свою дію саме на територію громади. Це не дозволяло територіальній громаді визначати орієнтири щодо планування та забудови власної території.</w:t>
      </w:r>
    </w:p>
    <w:p w14:paraId="6C7FC6EF"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Остаточний п</w:t>
      </w:r>
      <w:r w:rsidRPr="00EE2AE7">
        <w:rPr>
          <w:rFonts w:ascii="Times New Roman" w:eastAsia="Times New Roman" w:hAnsi="Times New Roman" w:cs="Times New Roman"/>
          <w:color w:val="000000"/>
          <w:sz w:val="24"/>
          <w:szCs w:val="24"/>
          <w:lang w:eastAsia="uk-UA" w:bidi="uk-UA"/>
        </w:rPr>
        <w:t xml:space="preserve">ерехід до комплексної процедури управління містобудівним розвитком усієї території громади був закріплений </w:t>
      </w:r>
      <w:r w:rsidRPr="0027499D">
        <w:rPr>
          <w:rFonts w:ascii="Times New Roman" w:eastAsia="Times New Roman" w:hAnsi="Times New Roman" w:cs="Times New Roman"/>
          <w:b/>
          <w:color w:val="000000"/>
          <w:sz w:val="24"/>
          <w:szCs w:val="24"/>
          <w:lang w:eastAsia="uk-UA" w:bidi="uk-UA"/>
        </w:rPr>
        <w:t>Законом України від 17.06.2020 №</w:t>
      </w:r>
      <w:r w:rsidRPr="0027499D">
        <w:rPr>
          <w:rFonts w:ascii="Times New Roman" w:eastAsia="Times New Roman" w:hAnsi="Times New Roman" w:cs="Times New Roman"/>
          <w:b/>
          <w:color w:val="000000"/>
          <w:sz w:val="24"/>
          <w:szCs w:val="24"/>
          <w:lang w:val="en-US" w:eastAsia="uk-UA" w:bidi="uk-UA"/>
        </w:rPr>
        <w:t> </w:t>
      </w:r>
      <w:r w:rsidRPr="0027499D">
        <w:rPr>
          <w:rFonts w:ascii="Times New Roman" w:eastAsia="Times New Roman" w:hAnsi="Times New Roman" w:cs="Times New Roman"/>
          <w:b/>
          <w:color w:val="000000"/>
          <w:sz w:val="24"/>
          <w:szCs w:val="24"/>
          <w:lang w:eastAsia="uk-UA" w:bidi="uk-UA"/>
        </w:rPr>
        <w:t>711-IX</w:t>
      </w:r>
      <w:r w:rsidRPr="00EE2AE7">
        <w:rPr>
          <w:rFonts w:ascii="Times New Roman" w:eastAsia="Times New Roman" w:hAnsi="Times New Roman" w:cs="Times New Roman"/>
          <w:color w:val="000000"/>
          <w:sz w:val="24"/>
          <w:szCs w:val="24"/>
          <w:lang w:eastAsia="uk-UA" w:bidi="uk-UA"/>
        </w:rPr>
        <w:t xml:space="preserve"> «Про внесення змін до деяких законодавчих актів України щодо планування використання земель», яким передбачен</w:t>
      </w:r>
      <w:r>
        <w:rPr>
          <w:rFonts w:ascii="Times New Roman" w:eastAsia="Times New Roman" w:hAnsi="Times New Roman" w:cs="Times New Roman"/>
          <w:color w:val="000000"/>
          <w:sz w:val="24"/>
          <w:szCs w:val="24"/>
          <w:lang w:eastAsia="uk-UA" w:bidi="uk-UA"/>
        </w:rPr>
        <w:t>о</w:t>
      </w:r>
      <w:r w:rsidRPr="00EE2AE7">
        <w:rPr>
          <w:rFonts w:ascii="Times New Roman" w:eastAsia="Times New Roman" w:hAnsi="Times New Roman" w:cs="Times New Roman"/>
          <w:color w:val="000000"/>
          <w:sz w:val="24"/>
          <w:szCs w:val="24"/>
          <w:lang w:eastAsia="uk-UA" w:bidi="uk-UA"/>
        </w:rPr>
        <w:t xml:space="preserve"> </w:t>
      </w:r>
      <w:r w:rsidRPr="0027499D">
        <w:rPr>
          <w:rFonts w:ascii="Times New Roman" w:eastAsia="Times New Roman" w:hAnsi="Times New Roman" w:cs="Times New Roman"/>
          <w:b/>
          <w:i/>
          <w:color w:val="000000"/>
          <w:sz w:val="24"/>
          <w:szCs w:val="24"/>
          <w:lang w:eastAsia="uk-UA" w:bidi="uk-UA"/>
        </w:rPr>
        <w:t>розроблення комплексних планів просторового розвитку</w:t>
      </w:r>
      <w:r w:rsidRPr="00EE2AE7">
        <w:rPr>
          <w:rFonts w:ascii="Times New Roman" w:eastAsia="Times New Roman" w:hAnsi="Times New Roman" w:cs="Times New Roman"/>
          <w:color w:val="000000"/>
          <w:sz w:val="24"/>
          <w:szCs w:val="24"/>
          <w:lang w:eastAsia="uk-UA" w:bidi="uk-UA"/>
        </w:rPr>
        <w:t xml:space="preserve"> (далі – </w:t>
      </w:r>
      <w:r>
        <w:rPr>
          <w:rFonts w:ascii="Times New Roman" w:eastAsia="Times New Roman" w:hAnsi="Times New Roman" w:cs="Times New Roman"/>
          <w:color w:val="000000"/>
          <w:sz w:val="24"/>
          <w:szCs w:val="24"/>
          <w:lang w:eastAsia="uk-UA" w:bidi="uk-UA"/>
        </w:rPr>
        <w:t>КППР</w:t>
      </w:r>
      <w:r w:rsidRPr="00EE2AE7">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 xml:space="preserve"> </w:t>
      </w:r>
      <w:r w:rsidRPr="00EE2AE7">
        <w:rPr>
          <w:rFonts w:ascii="Times New Roman" w:eastAsia="Times New Roman" w:hAnsi="Times New Roman" w:cs="Times New Roman"/>
          <w:color w:val="000000"/>
          <w:sz w:val="24"/>
          <w:szCs w:val="24"/>
          <w:lang w:eastAsia="uk-UA" w:bidi="uk-UA"/>
        </w:rPr>
        <w:t>території територіальних громад, що скасовує необхідність розроблення декількох, споріднених за змістом видів містобудівної документації та документації із землеустрою; унормов</w:t>
      </w:r>
      <w:r>
        <w:rPr>
          <w:rFonts w:ascii="Times New Roman" w:eastAsia="Times New Roman" w:hAnsi="Times New Roman" w:cs="Times New Roman"/>
          <w:color w:val="000000"/>
          <w:sz w:val="24"/>
          <w:szCs w:val="24"/>
          <w:lang w:eastAsia="uk-UA" w:bidi="uk-UA"/>
        </w:rPr>
        <w:t>ує</w:t>
      </w:r>
      <w:r w:rsidRPr="00EE2AE7">
        <w:rPr>
          <w:rFonts w:ascii="Times New Roman" w:eastAsia="Times New Roman" w:hAnsi="Times New Roman" w:cs="Times New Roman"/>
          <w:color w:val="000000"/>
          <w:sz w:val="24"/>
          <w:szCs w:val="24"/>
          <w:lang w:eastAsia="uk-UA" w:bidi="uk-UA"/>
        </w:rPr>
        <w:t xml:space="preserve"> питання, пов’язані із її затвердженням</w:t>
      </w:r>
      <w:r>
        <w:rPr>
          <w:rFonts w:ascii="Times New Roman" w:eastAsia="Times New Roman" w:hAnsi="Times New Roman" w:cs="Times New Roman"/>
          <w:color w:val="000000"/>
          <w:sz w:val="24"/>
          <w:szCs w:val="24"/>
          <w:lang w:eastAsia="uk-UA" w:bidi="uk-UA"/>
        </w:rPr>
        <w:t xml:space="preserve"> відповідної документації</w:t>
      </w:r>
      <w:r w:rsidRPr="00EE2AE7">
        <w:rPr>
          <w:rFonts w:ascii="Times New Roman" w:eastAsia="Times New Roman" w:hAnsi="Times New Roman" w:cs="Times New Roman"/>
          <w:color w:val="000000"/>
          <w:sz w:val="24"/>
          <w:szCs w:val="24"/>
          <w:lang w:eastAsia="uk-UA" w:bidi="uk-UA"/>
        </w:rPr>
        <w:t>; забезпеч</w:t>
      </w:r>
      <w:r>
        <w:rPr>
          <w:rFonts w:ascii="Times New Roman" w:eastAsia="Times New Roman" w:hAnsi="Times New Roman" w:cs="Times New Roman"/>
          <w:color w:val="000000"/>
          <w:sz w:val="24"/>
          <w:szCs w:val="24"/>
          <w:lang w:eastAsia="uk-UA" w:bidi="uk-UA"/>
        </w:rPr>
        <w:t xml:space="preserve">ує </w:t>
      </w:r>
      <w:r w:rsidRPr="00EE2AE7">
        <w:rPr>
          <w:rFonts w:ascii="Times New Roman" w:eastAsia="Times New Roman" w:hAnsi="Times New Roman" w:cs="Times New Roman"/>
          <w:color w:val="000000"/>
          <w:sz w:val="24"/>
          <w:szCs w:val="24"/>
          <w:lang w:eastAsia="uk-UA" w:bidi="uk-UA"/>
        </w:rPr>
        <w:t>реальн</w:t>
      </w:r>
      <w:r>
        <w:rPr>
          <w:rFonts w:ascii="Times New Roman" w:eastAsia="Times New Roman" w:hAnsi="Times New Roman" w:cs="Times New Roman"/>
          <w:color w:val="000000"/>
          <w:sz w:val="24"/>
          <w:szCs w:val="24"/>
          <w:lang w:eastAsia="uk-UA" w:bidi="uk-UA"/>
        </w:rPr>
        <w:t>ий</w:t>
      </w:r>
      <w:r w:rsidRPr="00EE2AE7">
        <w:rPr>
          <w:rFonts w:ascii="Times New Roman" w:eastAsia="Times New Roman" w:hAnsi="Times New Roman" w:cs="Times New Roman"/>
          <w:color w:val="000000"/>
          <w:sz w:val="24"/>
          <w:szCs w:val="24"/>
          <w:lang w:eastAsia="uk-UA" w:bidi="uk-UA"/>
        </w:rPr>
        <w:t xml:space="preserve"> зв’яз</w:t>
      </w:r>
      <w:r>
        <w:rPr>
          <w:rFonts w:ascii="Times New Roman" w:eastAsia="Times New Roman" w:hAnsi="Times New Roman" w:cs="Times New Roman"/>
          <w:color w:val="000000"/>
          <w:sz w:val="24"/>
          <w:szCs w:val="24"/>
          <w:lang w:eastAsia="uk-UA" w:bidi="uk-UA"/>
        </w:rPr>
        <w:t>ок</w:t>
      </w:r>
      <w:r w:rsidRPr="00EE2AE7">
        <w:rPr>
          <w:rFonts w:ascii="Times New Roman" w:eastAsia="Times New Roman" w:hAnsi="Times New Roman" w:cs="Times New Roman"/>
          <w:color w:val="000000"/>
          <w:sz w:val="24"/>
          <w:szCs w:val="24"/>
          <w:lang w:eastAsia="uk-UA" w:bidi="uk-UA"/>
        </w:rPr>
        <w:t xml:space="preserve"> програм соціально-економічного розвитку із документацією з просторового планування, а також створ</w:t>
      </w:r>
      <w:r>
        <w:rPr>
          <w:rFonts w:ascii="Times New Roman" w:eastAsia="Times New Roman" w:hAnsi="Times New Roman" w:cs="Times New Roman"/>
          <w:color w:val="000000"/>
          <w:sz w:val="24"/>
          <w:szCs w:val="24"/>
          <w:lang w:eastAsia="uk-UA" w:bidi="uk-UA"/>
        </w:rPr>
        <w:t>ює</w:t>
      </w:r>
      <w:r w:rsidRPr="00EE2AE7">
        <w:rPr>
          <w:rFonts w:ascii="Times New Roman" w:eastAsia="Times New Roman" w:hAnsi="Times New Roman" w:cs="Times New Roman"/>
          <w:color w:val="000000"/>
          <w:sz w:val="24"/>
          <w:szCs w:val="24"/>
          <w:lang w:eastAsia="uk-UA" w:bidi="uk-UA"/>
        </w:rPr>
        <w:t xml:space="preserve"> прозор</w:t>
      </w:r>
      <w:r>
        <w:rPr>
          <w:rFonts w:ascii="Times New Roman" w:eastAsia="Times New Roman" w:hAnsi="Times New Roman" w:cs="Times New Roman"/>
          <w:color w:val="000000"/>
          <w:sz w:val="24"/>
          <w:szCs w:val="24"/>
          <w:lang w:eastAsia="uk-UA" w:bidi="uk-UA"/>
        </w:rPr>
        <w:t>ий</w:t>
      </w:r>
      <w:r w:rsidRPr="00EE2AE7">
        <w:rPr>
          <w:rFonts w:ascii="Times New Roman" w:eastAsia="Times New Roman" w:hAnsi="Times New Roman" w:cs="Times New Roman"/>
          <w:color w:val="000000"/>
          <w:sz w:val="24"/>
          <w:szCs w:val="24"/>
          <w:lang w:eastAsia="uk-UA" w:bidi="uk-UA"/>
        </w:rPr>
        <w:t xml:space="preserve"> та неконфліктн</w:t>
      </w:r>
      <w:r>
        <w:rPr>
          <w:rFonts w:ascii="Times New Roman" w:eastAsia="Times New Roman" w:hAnsi="Times New Roman" w:cs="Times New Roman"/>
          <w:color w:val="000000"/>
          <w:sz w:val="24"/>
          <w:szCs w:val="24"/>
          <w:lang w:eastAsia="uk-UA" w:bidi="uk-UA"/>
        </w:rPr>
        <w:t>ий</w:t>
      </w:r>
      <w:r w:rsidRPr="00EE2AE7">
        <w:rPr>
          <w:rFonts w:ascii="Times New Roman" w:eastAsia="Times New Roman" w:hAnsi="Times New Roman" w:cs="Times New Roman"/>
          <w:color w:val="000000"/>
          <w:sz w:val="24"/>
          <w:szCs w:val="24"/>
          <w:lang w:eastAsia="uk-UA" w:bidi="uk-UA"/>
        </w:rPr>
        <w:t xml:space="preserve"> механізм врахування громадських та приватних інтересів через прозорі громадські обговорення</w:t>
      </w:r>
      <w:r>
        <w:rPr>
          <w:rStyle w:val="a5"/>
          <w:rFonts w:ascii="Times New Roman" w:eastAsia="Times New Roman" w:hAnsi="Times New Roman" w:cs="Times New Roman"/>
          <w:color w:val="000000"/>
          <w:sz w:val="24"/>
          <w:szCs w:val="24"/>
          <w:lang w:eastAsia="uk-UA" w:bidi="uk-UA"/>
        </w:rPr>
        <w:footnoteReference w:id="58"/>
      </w:r>
      <w:r w:rsidRPr="00EE2AE7">
        <w:rPr>
          <w:rFonts w:ascii="Times New Roman" w:eastAsia="Times New Roman" w:hAnsi="Times New Roman" w:cs="Times New Roman"/>
          <w:color w:val="000000"/>
          <w:sz w:val="24"/>
          <w:szCs w:val="24"/>
          <w:lang w:eastAsia="uk-UA" w:bidi="uk-UA"/>
        </w:rPr>
        <w:t xml:space="preserve">. </w:t>
      </w:r>
    </w:p>
    <w:p w14:paraId="7CFFA3D3"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Відтепер, у зв’язку із прийняттям цього закону, під час зміни цільового призначення земельної ділянки її в</w:t>
      </w:r>
      <w:r w:rsidRPr="00345AA8">
        <w:rPr>
          <w:rFonts w:ascii="Times New Roman" w:eastAsia="Times New Roman" w:hAnsi="Times New Roman" w:cs="Times New Roman"/>
          <w:color w:val="000000"/>
          <w:sz w:val="24"/>
          <w:szCs w:val="24"/>
          <w:lang w:eastAsia="uk-UA" w:bidi="uk-UA"/>
        </w:rPr>
        <w:t xml:space="preserve">ид </w:t>
      </w:r>
      <w:r>
        <w:rPr>
          <w:rFonts w:ascii="Times New Roman" w:eastAsia="Times New Roman" w:hAnsi="Times New Roman" w:cs="Times New Roman"/>
          <w:color w:val="000000"/>
          <w:sz w:val="24"/>
          <w:szCs w:val="24"/>
          <w:lang w:eastAsia="uk-UA" w:bidi="uk-UA"/>
        </w:rPr>
        <w:t>повинен відповідати</w:t>
      </w:r>
      <w:r w:rsidRPr="00345AA8">
        <w:rPr>
          <w:rFonts w:ascii="Times New Roman" w:eastAsia="Times New Roman" w:hAnsi="Times New Roman" w:cs="Times New Roman"/>
          <w:color w:val="000000"/>
          <w:sz w:val="24"/>
          <w:szCs w:val="24"/>
          <w:lang w:eastAsia="uk-UA" w:bidi="uk-UA"/>
        </w:rPr>
        <w:t xml:space="preserve"> виду функціонального призначення території, передбаченого затвердженим громадою </w:t>
      </w:r>
      <w:r>
        <w:rPr>
          <w:rFonts w:ascii="Times New Roman" w:eastAsia="Times New Roman" w:hAnsi="Times New Roman" w:cs="Times New Roman"/>
          <w:color w:val="000000"/>
          <w:sz w:val="24"/>
          <w:szCs w:val="24"/>
          <w:lang w:eastAsia="uk-UA" w:bidi="uk-UA"/>
        </w:rPr>
        <w:t>КППР</w:t>
      </w:r>
      <w:r w:rsidRPr="00345AA8">
        <w:rPr>
          <w:rFonts w:ascii="Times New Roman" w:eastAsia="Times New Roman" w:hAnsi="Times New Roman" w:cs="Times New Roman"/>
          <w:color w:val="000000"/>
          <w:sz w:val="24"/>
          <w:szCs w:val="24"/>
          <w:lang w:eastAsia="uk-UA" w:bidi="uk-UA"/>
        </w:rPr>
        <w:t xml:space="preserve"> території або генеральним планом населеного пункту.</w:t>
      </w:r>
      <w:r>
        <w:rPr>
          <w:rFonts w:ascii="Times New Roman" w:eastAsia="Times New Roman" w:hAnsi="Times New Roman" w:cs="Times New Roman"/>
          <w:color w:val="000000"/>
          <w:sz w:val="24"/>
          <w:szCs w:val="24"/>
          <w:lang w:eastAsia="uk-UA" w:bidi="uk-UA"/>
        </w:rPr>
        <w:t xml:space="preserve"> Відповідно до нової процедури, я</w:t>
      </w:r>
      <w:r w:rsidRPr="00F423CC">
        <w:rPr>
          <w:rFonts w:ascii="Times New Roman" w:eastAsia="Times New Roman" w:hAnsi="Times New Roman" w:cs="Times New Roman"/>
          <w:color w:val="000000"/>
          <w:sz w:val="24"/>
          <w:szCs w:val="24"/>
          <w:lang w:eastAsia="uk-UA" w:bidi="uk-UA"/>
        </w:rPr>
        <w:t>кщо земельна ділянка знаходиться в межах визначеного виду функціонального призначення</w:t>
      </w:r>
      <w:r>
        <w:rPr>
          <w:rFonts w:ascii="Times New Roman" w:eastAsia="Times New Roman" w:hAnsi="Times New Roman" w:cs="Times New Roman"/>
          <w:color w:val="000000"/>
          <w:sz w:val="24"/>
          <w:szCs w:val="24"/>
          <w:lang w:eastAsia="uk-UA" w:bidi="uk-UA"/>
        </w:rPr>
        <w:t>, то землекористувачам</w:t>
      </w:r>
      <w:r w:rsidRPr="00F423CC">
        <w:rPr>
          <w:rFonts w:ascii="Times New Roman" w:eastAsia="Times New Roman" w:hAnsi="Times New Roman" w:cs="Times New Roman"/>
          <w:color w:val="000000"/>
          <w:sz w:val="24"/>
          <w:szCs w:val="24"/>
          <w:lang w:eastAsia="uk-UA" w:bidi="uk-UA"/>
        </w:rPr>
        <w:t xml:space="preserve"> не </w:t>
      </w:r>
      <w:r>
        <w:rPr>
          <w:rFonts w:ascii="Times New Roman" w:eastAsia="Times New Roman" w:hAnsi="Times New Roman" w:cs="Times New Roman"/>
          <w:color w:val="000000"/>
          <w:sz w:val="24"/>
          <w:szCs w:val="24"/>
          <w:lang w:eastAsia="uk-UA" w:bidi="uk-UA"/>
        </w:rPr>
        <w:t xml:space="preserve">потрібно буде </w:t>
      </w:r>
      <w:r w:rsidRPr="00F423CC">
        <w:rPr>
          <w:rFonts w:ascii="Times New Roman" w:eastAsia="Times New Roman" w:hAnsi="Times New Roman" w:cs="Times New Roman"/>
          <w:color w:val="000000"/>
          <w:sz w:val="24"/>
          <w:szCs w:val="24"/>
          <w:lang w:eastAsia="uk-UA" w:bidi="uk-UA"/>
        </w:rPr>
        <w:t>розробляти нову документацію із землеустрою</w:t>
      </w:r>
      <w:r>
        <w:rPr>
          <w:rFonts w:ascii="Times New Roman" w:eastAsia="Times New Roman" w:hAnsi="Times New Roman" w:cs="Times New Roman"/>
          <w:color w:val="000000"/>
          <w:sz w:val="24"/>
          <w:szCs w:val="24"/>
          <w:lang w:eastAsia="uk-UA" w:bidi="uk-UA"/>
        </w:rPr>
        <w:t xml:space="preserve"> та </w:t>
      </w:r>
      <w:r w:rsidRPr="00F423CC">
        <w:rPr>
          <w:rFonts w:ascii="Times New Roman" w:eastAsia="Times New Roman" w:hAnsi="Times New Roman" w:cs="Times New Roman"/>
          <w:color w:val="000000"/>
          <w:sz w:val="24"/>
          <w:szCs w:val="24"/>
          <w:lang w:eastAsia="uk-UA" w:bidi="uk-UA"/>
        </w:rPr>
        <w:t xml:space="preserve">отримувати дозвіл від органів </w:t>
      </w:r>
      <w:r>
        <w:rPr>
          <w:rFonts w:ascii="Times New Roman" w:eastAsia="Times New Roman" w:hAnsi="Times New Roman" w:cs="Times New Roman"/>
          <w:color w:val="000000"/>
          <w:sz w:val="24"/>
          <w:szCs w:val="24"/>
          <w:lang w:eastAsia="uk-UA" w:bidi="uk-UA"/>
        </w:rPr>
        <w:t xml:space="preserve">місцевого </w:t>
      </w:r>
      <w:r w:rsidRPr="00F423CC">
        <w:rPr>
          <w:rFonts w:ascii="Times New Roman" w:eastAsia="Times New Roman" w:hAnsi="Times New Roman" w:cs="Times New Roman"/>
          <w:color w:val="000000"/>
          <w:sz w:val="24"/>
          <w:szCs w:val="24"/>
          <w:lang w:eastAsia="uk-UA" w:bidi="uk-UA"/>
        </w:rPr>
        <w:t>самоврядування на зміну цільового призначення</w:t>
      </w:r>
      <w:r>
        <w:rPr>
          <w:rFonts w:ascii="Times New Roman" w:eastAsia="Times New Roman" w:hAnsi="Times New Roman" w:cs="Times New Roman"/>
          <w:color w:val="000000"/>
          <w:sz w:val="24"/>
          <w:szCs w:val="24"/>
          <w:lang w:eastAsia="uk-UA" w:bidi="uk-UA"/>
        </w:rPr>
        <w:t>. Для цього потрібно буде звернутись</w:t>
      </w:r>
      <w:r w:rsidRPr="00467E6E">
        <w:rPr>
          <w:rFonts w:ascii="Times New Roman" w:eastAsia="Times New Roman" w:hAnsi="Times New Roman" w:cs="Times New Roman"/>
          <w:color w:val="000000"/>
          <w:sz w:val="24"/>
          <w:szCs w:val="24"/>
          <w:lang w:eastAsia="uk-UA" w:bidi="uk-UA"/>
        </w:rPr>
        <w:t xml:space="preserve"> безпосередньо до кадастрового реєстратора із заявою про зміну цільового призначення </w:t>
      </w:r>
      <w:r>
        <w:rPr>
          <w:rFonts w:ascii="Times New Roman" w:eastAsia="Times New Roman" w:hAnsi="Times New Roman" w:cs="Times New Roman"/>
          <w:color w:val="000000"/>
          <w:sz w:val="24"/>
          <w:szCs w:val="24"/>
          <w:lang w:eastAsia="uk-UA" w:bidi="uk-UA"/>
        </w:rPr>
        <w:t>відповідної ділянки. Це значно спростить процес зміни цільового призначення земельної ділянки та зробить його більш прозорим та доступним.</w:t>
      </w:r>
    </w:p>
    <w:p w14:paraId="763CD028" w14:textId="77777777" w:rsidR="00BC7574" w:rsidRPr="00B208D7"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Із наведеного вище випливає, що більшість зазначених вище проблем у цій сфері на законодавчому рівні вже вирішена, а тому </w:t>
      </w:r>
      <w:r w:rsidRPr="00F021F8">
        <w:rPr>
          <w:rFonts w:ascii="Times New Roman" w:eastAsia="Times New Roman" w:hAnsi="Times New Roman" w:cs="Times New Roman"/>
          <w:b/>
          <w:bCs/>
          <w:i/>
          <w:iCs/>
          <w:color w:val="000000"/>
          <w:sz w:val="24"/>
          <w:szCs w:val="24"/>
          <w:lang w:eastAsia="uk-UA" w:bidi="uk-UA"/>
        </w:rPr>
        <w:t>у проекті Державної антикорупційної програми на 2023-2025 роки</w:t>
      </w:r>
      <w:r w:rsidRPr="00F021F8">
        <w:rPr>
          <w:rFonts w:ascii="Times New Roman" w:eastAsia="Times New Roman" w:hAnsi="Times New Roman" w:cs="Times New Roman"/>
          <w:color w:val="000000"/>
          <w:sz w:val="24"/>
          <w:szCs w:val="24"/>
          <w:lang w:eastAsia="uk-UA" w:bidi="uk-UA"/>
        </w:rPr>
        <w:t xml:space="preserve"> </w:t>
      </w:r>
      <w:r w:rsidRPr="00F021F8">
        <w:rPr>
          <w:rFonts w:ascii="Times New Roman" w:eastAsia="Times New Roman" w:hAnsi="Times New Roman" w:cs="Times New Roman"/>
          <w:b/>
          <w:bCs/>
          <w:i/>
          <w:iCs/>
          <w:color w:val="000000"/>
          <w:sz w:val="24"/>
          <w:szCs w:val="24"/>
          <w:lang w:eastAsia="uk-UA" w:bidi="uk-UA"/>
        </w:rPr>
        <w:t>запропоновано</w:t>
      </w:r>
      <w:r w:rsidRPr="00F021F8">
        <w:rPr>
          <w:rFonts w:ascii="Times New Roman" w:eastAsia="Times New Roman" w:hAnsi="Times New Roman" w:cs="Times New Roman"/>
          <w:color w:val="000000"/>
          <w:sz w:val="24"/>
          <w:szCs w:val="24"/>
          <w:lang w:eastAsia="uk-UA" w:bidi="uk-UA"/>
        </w:rPr>
        <w:t xml:space="preserve"> зберегти незмінними та чинними положення</w:t>
      </w:r>
      <w:r w:rsidRPr="00F021F8">
        <w:rPr>
          <w:rFonts w:ascii="Times New Roman" w:eastAsia="Times New Roman" w:hAnsi="Times New Roman" w:cs="Times New Roman"/>
          <w:sz w:val="24"/>
          <w:szCs w:val="24"/>
          <w:lang w:eastAsia="zh-CN"/>
        </w:rPr>
        <w:t xml:space="preserve"> </w:t>
      </w:r>
      <w:r w:rsidRPr="00EE2AE7">
        <w:rPr>
          <w:rFonts w:ascii="Times New Roman" w:eastAsia="Times New Roman" w:hAnsi="Times New Roman" w:cs="Times New Roman"/>
          <w:sz w:val="24"/>
          <w:szCs w:val="24"/>
          <w:lang w:eastAsia="zh-CN"/>
        </w:rPr>
        <w:t>законодавства, які передбачають</w:t>
      </w:r>
      <w:r>
        <w:rPr>
          <w:rFonts w:ascii="Times New Roman" w:eastAsia="Times New Roman" w:hAnsi="Times New Roman" w:cs="Times New Roman"/>
          <w:sz w:val="24"/>
          <w:szCs w:val="24"/>
          <w:lang w:eastAsia="zh-CN"/>
        </w:rPr>
        <w:t xml:space="preserve"> </w:t>
      </w:r>
      <w:r w:rsidRPr="00EE2AE7">
        <w:rPr>
          <w:rFonts w:ascii="Times New Roman" w:eastAsia="Times New Roman" w:hAnsi="Times New Roman" w:cs="Times New Roman"/>
          <w:sz w:val="24"/>
          <w:szCs w:val="24"/>
          <w:lang w:eastAsia="zh-CN"/>
        </w:rPr>
        <w:t xml:space="preserve">обов’язковість розроблення </w:t>
      </w:r>
      <w:r>
        <w:rPr>
          <w:rFonts w:ascii="Times New Roman" w:eastAsia="Times New Roman" w:hAnsi="Times New Roman" w:cs="Times New Roman"/>
          <w:sz w:val="24"/>
          <w:szCs w:val="24"/>
          <w:lang w:eastAsia="zh-CN"/>
        </w:rPr>
        <w:t>КППР</w:t>
      </w:r>
      <w:r w:rsidRPr="00EE2AE7">
        <w:rPr>
          <w:rFonts w:ascii="Times New Roman" w:eastAsia="Times New Roman" w:hAnsi="Times New Roman" w:cs="Times New Roman"/>
          <w:sz w:val="24"/>
          <w:szCs w:val="24"/>
          <w:lang w:eastAsia="zh-CN"/>
        </w:rPr>
        <w:t xml:space="preserve"> території територіальних громад</w:t>
      </w:r>
      <w:r>
        <w:rPr>
          <w:rFonts w:ascii="Times New Roman" w:eastAsia="Times New Roman" w:hAnsi="Times New Roman" w:cs="Times New Roman"/>
          <w:sz w:val="24"/>
          <w:szCs w:val="24"/>
          <w:lang w:eastAsia="zh-CN"/>
        </w:rPr>
        <w:t xml:space="preserve"> та в</w:t>
      </w:r>
      <w:r w:rsidRPr="00EE2AE7">
        <w:rPr>
          <w:rFonts w:ascii="Times New Roman" w:eastAsia="Times New Roman" w:hAnsi="Times New Roman" w:cs="Times New Roman"/>
          <w:sz w:val="24"/>
          <w:szCs w:val="24"/>
          <w:lang w:eastAsia="zh-CN"/>
        </w:rPr>
        <w:t>изначення на підставі цього функціонального зонування територій, обмежен</w:t>
      </w:r>
      <w:r>
        <w:rPr>
          <w:rFonts w:ascii="Times New Roman" w:eastAsia="Times New Roman" w:hAnsi="Times New Roman" w:cs="Times New Roman"/>
          <w:sz w:val="24"/>
          <w:szCs w:val="24"/>
          <w:lang w:eastAsia="zh-CN"/>
        </w:rPr>
        <w:t>ь</w:t>
      </w:r>
      <w:r w:rsidRPr="00EE2AE7">
        <w:rPr>
          <w:rFonts w:ascii="Times New Roman" w:eastAsia="Times New Roman" w:hAnsi="Times New Roman" w:cs="Times New Roman"/>
          <w:sz w:val="24"/>
          <w:szCs w:val="24"/>
          <w:lang w:eastAsia="zh-CN"/>
        </w:rPr>
        <w:t xml:space="preserve"> у використанні земель як обов’язкових передумов встановлення та зміни цільового призначення земельних ділянок</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color w:val="000000"/>
          <w:sz w:val="24"/>
          <w:szCs w:val="24"/>
          <w:lang w:eastAsia="uk-UA" w:bidi="uk-UA"/>
        </w:rPr>
        <w:t xml:space="preserve">шляхом встановлення відповідного індикатору, за яким щорічно проводитиметься оцінка стану досягнення відповідного очікуваного </w:t>
      </w:r>
      <w:r w:rsidRPr="00B208D7">
        <w:rPr>
          <w:rFonts w:ascii="Times New Roman" w:eastAsia="Times New Roman" w:hAnsi="Times New Roman" w:cs="Times New Roman"/>
          <w:color w:val="000000"/>
          <w:sz w:val="24"/>
          <w:szCs w:val="24"/>
          <w:lang w:eastAsia="uk-UA" w:bidi="uk-UA"/>
        </w:rPr>
        <w:t>результату).</w:t>
      </w:r>
    </w:p>
    <w:p w14:paraId="160A8E23"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7499D">
        <w:rPr>
          <w:rFonts w:ascii="Times New Roman" w:eastAsia="Times New Roman" w:hAnsi="Times New Roman" w:cs="Times New Roman"/>
          <w:b/>
          <w:color w:val="000000"/>
          <w:sz w:val="24"/>
          <w:szCs w:val="24"/>
          <w:lang w:eastAsia="uk-UA" w:bidi="uk-UA"/>
        </w:rPr>
        <w:t xml:space="preserve">Сучасним </w:t>
      </w:r>
      <w:r w:rsidRPr="00B208D7">
        <w:rPr>
          <w:rFonts w:ascii="Times New Roman" w:eastAsia="Times New Roman" w:hAnsi="Times New Roman" w:cs="Times New Roman"/>
          <w:color w:val="000000"/>
          <w:sz w:val="24"/>
          <w:szCs w:val="24"/>
          <w:lang w:eastAsia="uk-UA" w:bidi="uk-UA"/>
        </w:rPr>
        <w:t>же</w:t>
      </w:r>
      <w:r w:rsidRPr="0027499D">
        <w:rPr>
          <w:rFonts w:ascii="Times New Roman" w:eastAsia="Times New Roman" w:hAnsi="Times New Roman" w:cs="Times New Roman"/>
          <w:b/>
          <w:color w:val="000000"/>
          <w:sz w:val="24"/>
          <w:szCs w:val="24"/>
          <w:lang w:eastAsia="uk-UA" w:bidi="uk-UA"/>
        </w:rPr>
        <w:t xml:space="preserve"> викликом</w:t>
      </w:r>
      <w:r w:rsidRPr="00B208D7">
        <w:rPr>
          <w:rFonts w:ascii="Times New Roman" w:eastAsia="Times New Roman" w:hAnsi="Times New Roman" w:cs="Times New Roman"/>
          <w:color w:val="000000"/>
          <w:sz w:val="24"/>
          <w:szCs w:val="24"/>
          <w:lang w:eastAsia="uk-UA" w:bidi="uk-UA"/>
        </w:rPr>
        <w:t xml:space="preserve"> у цій сфері є те, що</w:t>
      </w:r>
      <w:r w:rsidRPr="0027499D">
        <w:rPr>
          <w:rFonts w:ascii="Times New Roman" w:hAnsi="Times New Roman" w:cs="Times New Roman"/>
          <w:sz w:val="24"/>
          <w:szCs w:val="24"/>
        </w:rPr>
        <w:t xml:space="preserve"> на практиці</w:t>
      </w:r>
      <w:r>
        <w:t xml:space="preserve"> </w:t>
      </w:r>
      <w:r>
        <w:rPr>
          <w:rFonts w:ascii="Times New Roman" w:eastAsia="Times New Roman" w:hAnsi="Times New Roman" w:cs="Times New Roman"/>
          <w:color w:val="000000"/>
          <w:sz w:val="24"/>
          <w:szCs w:val="24"/>
          <w:lang w:eastAsia="uk-UA" w:bidi="uk-UA"/>
        </w:rPr>
        <w:t>з</w:t>
      </w:r>
      <w:r w:rsidRPr="00B208D7">
        <w:rPr>
          <w:rFonts w:ascii="Times New Roman" w:eastAsia="Times New Roman" w:hAnsi="Times New Roman" w:cs="Times New Roman"/>
          <w:color w:val="000000"/>
          <w:sz w:val="24"/>
          <w:szCs w:val="24"/>
          <w:lang w:eastAsia="uk-UA" w:bidi="uk-UA"/>
        </w:rPr>
        <w:t xml:space="preserve">міна цільового призначення </w:t>
      </w:r>
      <w:r>
        <w:rPr>
          <w:rFonts w:ascii="Times New Roman" w:eastAsia="Times New Roman" w:hAnsi="Times New Roman" w:cs="Times New Roman"/>
          <w:color w:val="000000"/>
          <w:sz w:val="24"/>
          <w:szCs w:val="24"/>
          <w:lang w:eastAsia="uk-UA" w:bidi="uk-UA"/>
        </w:rPr>
        <w:t xml:space="preserve">практично завжди </w:t>
      </w:r>
      <w:r w:rsidRPr="0027499D">
        <w:rPr>
          <w:rFonts w:ascii="Times New Roman" w:eastAsia="Times New Roman" w:hAnsi="Times New Roman" w:cs="Times New Roman"/>
          <w:b/>
          <w:color w:val="000000"/>
          <w:sz w:val="24"/>
          <w:szCs w:val="24"/>
          <w:lang w:eastAsia="uk-UA" w:bidi="uk-UA"/>
        </w:rPr>
        <w:t>відбувається за старим порядком</w:t>
      </w:r>
      <w:r>
        <w:rPr>
          <w:rFonts w:ascii="Times New Roman" w:eastAsia="Times New Roman" w:hAnsi="Times New Roman" w:cs="Times New Roman"/>
          <w:color w:val="000000"/>
          <w:sz w:val="24"/>
          <w:szCs w:val="24"/>
          <w:lang w:eastAsia="uk-UA" w:bidi="uk-UA"/>
        </w:rPr>
        <w:t xml:space="preserve">, якому притаманні зазначені вище корупційні ризики. Це обумовлено тим, що згідно з чинним законодавством зміна цільового </w:t>
      </w:r>
      <w:r>
        <w:rPr>
          <w:rFonts w:ascii="Times New Roman" w:eastAsia="Times New Roman" w:hAnsi="Times New Roman" w:cs="Times New Roman"/>
          <w:color w:val="000000"/>
          <w:sz w:val="24"/>
          <w:szCs w:val="24"/>
          <w:lang w:eastAsia="uk-UA" w:bidi="uk-UA"/>
        </w:rPr>
        <w:lastRenderedPageBreak/>
        <w:t xml:space="preserve">призначення земельної ділянки можлива лише у випадках, якщо до </w:t>
      </w:r>
      <w:r w:rsidRPr="00E07EBE">
        <w:rPr>
          <w:rFonts w:ascii="Times New Roman" w:eastAsia="Times New Roman" w:hAnsi="Times New Roman" w:cs="Times New Roman"/>
          <w:color w:val="000000"/>
          <w:sz w:val="24"/>
          <w:szCs w:val="24"/>
          <w:lang w:eastAsia="uk-UA" w:bidi="uk-UA"/>
        </w:rPr>
        <w:t>Державного земельного кадастру внесен</w:t>
      </w:r>
      <w:r>
        <w:rPr>
          <w:rFonts w:ascii="Times New Roman" w:eastAsia="Times New Roman" w:hAnsi="Times New Roman" w:cs="Times New Roman"/>
          <w:color w:val="000000"/>
          <w:sz w:val="24"/>
          <w:szCs w:val="24"/>
          <w:lang w:eastAsia="uk-UA" w:bidi="uk-UA"/>
        </w:rPr>
        <w:t>о</w:t>
      </w:r>
      <w:r w:rsidRPr="00E07EBE">
        <w:rPr>
          <w:rFonts w:ascii="Times New Roman" w:eastAsia="Times New Roman" w:hAnsi="Times New Roman" w:cs="Times New Roman"/>
          <w:color w:val="000000"/>
          <w:sz w:val="24"/>
          <w:szCs w:val="24"/>
          <w:lang w:eastAsia="uk-UA" w:bidi="uk-UA"/>
        </w:rPr>
        <w:t xml:space="preserve"> відомост</w:t>
      </w:r>
      <w:r>
        <w:rPr>
          <w:rFonts w:ascii="Times New Roman" w:eastAsia="Times New Roman" w:hAnsi="Times New Roman" w:cs="Times New Roman"/>
          <w:color w:val="000000"/>
          <w:sz w:val="24"/>
          <w:szCs w:val="24"/>
          <w:lang w:eastAsia="uk-UA" w:bidi="uk-UA"/>
        </w:rPr>
        <w:t>і</w:t>
      </w:r>
      <w:r w:rsidRPr="00E07EBE">
        <w:rPr>
          <w:rFonts w:ascii="Times New Roman" w:eastAsia="Times New Roman" w:hAnsi="Times New Roman" w:cs="Times New Roman"/>
          <w:color w:val="000000"/>
          <w:sz w:val="24"/>
          <w:szCs w:val="24"/>
          <w:lang w:eastAsia="uk-UA" w:bidi="uk-UA"/>
        </w:rPr>
        <w:t xml:space="preserve"> про функціональні зони</w:t>
      </w:r>
      <w:r>
        <w:rPr>
          <w:rFonts w:ascii="Times New Roman" w:eastAsia="Times New Roman" w:hAnsi="Times New Roman" w:cs="Times New Roman"/>
          <w:color w:val="000000"/>
          <w:sz w:val="24"/>
          <w:szCs w:val="24"/>
          <w:lang w:eastAsia="uk-UA" w:bidi="uk-UA"/>
        </w:rPr>
        <w:t xml:space="preserve"> території або ж на підставі витягу із містобудівної документації. Наразі ж </w:t>
      </w:r>
      <w:r w:rsidRPr="0027499D">
        <w:rPr>
          <w:rFonts w:ascii="Times New Roman" w:eastAsia="Times New Roman" w:hAnsi="Times New Roman" w:cs="Times New Roman"/>
          <w:b/>
          <w:i/>
          <w:color w:val="000000"/>
          <w:sz w:val="24"/>
          <w:szCs w:val="24"/>
          <w:lang w:eastAsia="uk-UA" w:bidi="uk-UA"/>
        </w:rPr>
        <w:t>розробка та затвердження КППР територіальних громад майже не проводиться.</w:t>
      </w:r>
    </w:p>
    <w:p w14:paraId="2DFB9514" w14:textId="77777777" w:rsidR="00BC7574" w:rsidRPr="0019007B" w:rsidRDefault="00BC7574" w:rsidP="00BC7574">
      <w:pPr>
        <w:widowControl w:val="0"/>
        <w:tabs>
          <w:tab w:val="left" w:pos="1274"/>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bidi="uk-UA"/>
        </w:rPr>
        <w:t>Т</w:t>
      </w:r>
      <w:r>
        <w:rPr>
          <w:rFonts w:ascii="Times New Roman" w:hAnsi="Times New Roman" w:cs="Times New Roman"/>
          <w:sz w:val="24"/>
          <w:szCs w:val="24"/>
        </w:rPr>
        <w:t xml:space="preserve">ака ситуація зумовлена передусім тим, що однією із досить важливих складових розробки та затвердження планувальної документації є </w:t>
      </w:r>
      <w:r w:rsidRPr="0027499D">
        <w:rPr>
          <w:rFonts w:ascii="Times New Roman" w:hAnsi="Times New Roman" w:cs="Times New Roman"/>
          <w:i/>
          <w:sz w:val="24"/>
          <w:szCs w:val="24"/>
        </w:rPr>
        <w:t>джерела фінансування</w:t>
      </w:r>
      <w:r>
        <w:rPr>
          <w:rFonts w:ascii="Times New Roman" w:hAnsi="Times New Roman" w:cs="Times New Roman"/>
          <w:sz w:val="24"/>
          <w:szCs w:val="24"/>
        </w:rPr>
        <w:t xml:space="preserve">. Одним із можливих видів такого фінансування є </w:t>
      </w:r>
      <w:r w:rsidRPr="0027499D">
        <w:rPr>
          <w:rFonts w:ascii="Times New Roman" w:hAnsi="Times New Roman" w:cs="Times New Roman"/>
          <w:sz w:val="24"/>
          <w:szCs w:val="24"/>
          <w:u w:val="single"/>
        </w:rPr>
        <w:t>субвенції із державного бюджету</w:t>
      </w:r>
      <w:r>
        <w:rPr>
          <w:rFonts w:ascii="Times New Roman" w:hAnsi="Times New Roman" w:cs="Times New Roman"/>
          <w:sz w:val="24"/>
          <w:szCs w:val="24"/>
        </w:rPr>
        <w:t>. Однак д</w:t>
      </w:r>
      <w:r w:rsidRPr="0017472B">
        <w:rPr>
          <w:rFonts w:ascii="Times New Roman" w:hAnsi="Times New Roman" w:cs="Times New Roman"/>
          <w:sz w:val="24"/>
          <w:szCs w:val="24"/>
        </w:rPr>
        <w:t xml:space="preserve">іючі порядок та умови надання субвенції з державного бюджету місцевим бюджетам на розроблення </w:t>
      </w:r>
      <w:r>
        <w:rPr>
          <w:rFonts w:ascii="Times New Roman" w:hAnsi="Times New Roman" w:cs="Times New Roman"/>
          <w:sz w:val="24"/>
          <w:szCs w:val="24"/>
        </w:rPr>
        <w:t>КППР</w:t>
      </w:r>
      <w:r w:rsidRPr="0017472B">
        <w:rPr>
          <w:rFonts w:ascii="Times New Roman" w:hAnsi="Times New Roman" w:cs="Times New Roman"/>
          <w:sz w:val="24"/>
          <w:szCs w:val="24"/>
        </w:rPr>
        <w:t xml:space="preserve"> територій територіальних громад</w:t>
      </w:r>
      <w:r>
        <w:rPr>
          <w:rStyle w:val="a5"/>
          <w:rFonts w:ascii="Times New Roman" w:hAnsi="Times New Roman" w:cs="Times New Roman"/>
          <w:sz w:val="24"/>
          <w:szCs w:val="24"/>
        </w:rPr>
        <w:footnoteReference w:id="59"/>
      </w:r>
      <w:r>
        <w:rPr>
          <w:rFonts w:ascii="Times New Roman" w:hAnsi="Times New Roman" w:cs="Times New Roman"/>
          <w:sz w:val="24"/>
          <w:szCs w:val="24"/>
        </w:rPr>
        <w:t xml:space="preserve"> </w:t>
      </w:r>
      <w:r w:rsidRPr="0017472B">
        <w:rPr>
          <w:rFonts w:ascii="Times New Roman" w:hAnsi="Times New Roman" w:cs="Times New Roman"/>
          <w:sz w:val="24"/>
          <w:szCs w:val="24"/>
        </w:rPr>
        <w:t>залишаються</w:t>
      </w:r>
      <w:r>
        <w:rPr>
          <w:rFonts w:ascii="Times New Roman" w:hAnsi="Times New Roman" w:cs="Times New Roman"/>
          <w:sz w:val="24"/>
          <w:szCs w:val="24"/>
        </w:rPr>
        <w:t xml:space="preserve"> </w:t>
      </w:r>
      <w:r w:rsidRPr="0017472B">
        <w:rPr>
          <w:rFonts w:ascii="Times New Roman" w:hAnsi="Times New Roman" w:cs="Times New Roman"/>
          <w:sz w:val="24"/>
          <w:szCs w:val="24"/>
        </w:rPr>
        <w:t xml:space="preserve">ускладненими </w:t>
      </w:r>
      <w:r>
        <w:rPr>
          <w:rFonts w:ascii="Times New Roman" w:hAnsi="Times New Roman" w:cs="Times New Roman"/>
          <w:sz w:val="24"/>
          <w:szCs w:val="24"/>
        </w:rPr>
        <w:t xml:space="preserve">саме </w:t>
      </w:r>
      <w:r w:rsidRPr="0017472B">
        <w:rPr>
          <w:rFonts w:ascii="Times New Roman" w:hAnsi="Times New Roman" w:cs="Times New Roman"/>
          <w:sz w:val="24"/>
          <w:szCs w:val="24"/>
        </w:rPr>
        <w:t xml:space="preserve">у частині умов надання відповідної субвенції. Зокрема, </w:t>
      </w:r>
      <w:r>
        <w:rPr>
          <w:rFonts w:ascii="Times New Roman" w:hAnsi="Times New Roman" w:cs="Times New Roman"/>
          <w:sz w:val="24"/>
          <w:szCs w:val="24"/>
        </w:rPr>
        <w:t xml:space="preserve">однією із вимог надання субвенції є </w:t>
      </w:r>
      <w:r w:rsidRPr="0017472B">
        <w:rPr>
          <w:rFonts w:ascii="Times New Roman" w:hAnsi="Times New Roman" w:cs="Times New Roman"/>
          <w:sz w:val="24"/>
          <w:szCs w:val="24"/>
        </w:rPr>
        <w:t>наявн</w:t>
      </w:r>
      <w:r>
        <w:rPr>
          <w:rFonts w:ascii="Times New Roman" w:hAnsi="Times New Roman" w:cs="Times New Roman"/>
          <w:sz w:val="24"/>
          <w:szCs w:val="24"/>
        </w:rPr>
        <w:t>ість</w:t>
      </w:r>
      <w:r w:rsidRPr="0017472B">
        <w:rPr>
          <w:rFonts w:ascii="Times New Roman" w:hAnsi="Times New Roman" w:cs="Times New Roman"/>
          <w:sz w:val="24"/>
          <w:szCs w:val="24"/>
        </w:rPr>
        <w:t xml:space="preserve"> актуалізованої картографічної основи в цифровій формі у державній геодезичній системі координат УСК-2000</w:t>
      </w:r>
      <w:r>
        <w:rPr>
          <w:rFonts w:ascii="Times New Roman" w:hAnsi="Times New Roman" w:cs="Times New Roman"/>
          <w:sz w:val="24"/>
          <w:szCs w:val="24"/>
        </w:rPr>
        <w:t>.</w:t>
      </w:r>
      <w:r w:rsidRPr="0017472B">
        <w:rPr>
          <w:rFonts w:ascii="Times New Roman" w:hAnsi="Times New Roman" w:cs="Times New Roman"/>
          <w:sz w:val="24"/>
          <w:szCs w:val="24"/>
        </w:rPr>
        <w:t xml:space="preserve"> </w:t>
      </w:r>
      <w:r>
        <w:rPr>
          <w:rFonts w:ascii="Times New Roman" w:hAnsi="Times New Roman" w:cs="Times New Roman"/>
          <w:sz w:val="24"/>
          <w:szCs w:val="24"/>
        </w:rPr>
        <w:t xml:space="preserve">Це </w:t>
      </w:r>
      <w:r w:rsidRPr="0017472B">
        <w:rPr>
          <w:rFonts w:ascii="Times New Roman" w:hAnsi="Times New Roman" w:cs="Times New Roman"/>
          <w:sz w:val="24"/>
          <w:szCs w:val="24"/>
        </w:rPr>
        <w:t>призводить до того, що громади позбавлені можливості</w:t>
      </w:r>
      <w:r>
        <w:rPr>
          <w:rFonts w:ascii="Times New Roman" w:hAnsi="Times New Roman" w:cs="Times New Roman"/>
          <w:sz w:val="24"/>
          <w:szCs w:val="24"/>
        </w:rPr>
        <w:t xml:space="preserve"> одразу приступити до розроблення КППР із державною підтримкою, оскільки мають попередньо витрачати власні ресурси на розроблення оновленої картографічної основи, у той час як таке оновлення цілком може бути одним із етапів розроблення комплексного плану.</w:t>
      </w:r>
    </w:p>
    <w:p w14:paraId="2792FB3B"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П</w:t>
      </w:r>
      <w:r w:rsidRPr="00EE2AE7">
        <w:rPr>
          <w:rFonts w:ascii="Times New Roman" w:eastAsia="Times New Roman" w:hAnsi="Times New Roman" w:cs="Times New Roman"/>
          <w:color w:val="000000"/>
          <w:sz w:val="24"/>
          <w:szCs w:val="24"/>
          <w:lang w:eastAsia="uk-UA" w:bidi="uk-UA"/>
        </w:rPr>
        <w:t xml:space="preserve">овноцінна реалізація згаданого Закону дотепер не відбулася, а </w:t>
      </w:r>
      <w:r w:rsidRPr="0027499D">
        <w:rPr>
          <w:rFonts w:ascii="Times New Roman" w:eastAsia="Times New Roman" w:hAnsi="Times New Roman" w:cs="Times New Roman"/>
          <w:i/>
          <w:color w:val="000000"/>
          <w:sz w:val="24"/>
          <w:szCs w:val="24"/>
          <w:lang w:eastAsia="uk-UA" w:bidi="uk-UA"/>
        </w:rPr>
        <w:t>перші розроблені комплексні плани просторового планування так і не були затверджені</w:t>
      </w:r>
      <w:r w:rsidRPr="00EE2AE7">
        <w:rPr>
          <w:rFonts w:ascii="Times New Roman" w:eastAsia="Times New Roman" w:hAnsi="Times New Roman" w:cs="Times New Roman"/>
          <w:color w:val="000000"/>
          <w:sz w:val="24"/>
          <w:szCs w:val="24"/>
          <w:lang w:eastAsia="uk-UA" w:bidi="uk-UA"/>
        </w:rPr>
        <w:t xml:space="preserve"> через початок збройної агресії </w:t>
      </w:r>
      <w:r>
        <w:rPr>
          <w:rFonts w:ascii="Times New Roman" w:eastAsia="Times New Roman" w:hAnsi="Times New Roman" w:cs="Times New Roman"/>
          <w:color w:val="000000"/>
          <w:sz w:val="24"/>
          <w:szCs w:val="24"/>
          <w:lang w:eastAsia="uk-UA" w:bidi="uk-UA"/>
        </w:rPr>
        <w:t>Р</w:t>
      </w:r>
      <w:r w:rsidRPr="00EE2AE7">
        <w:rPr>
          <w:rFonts w:ascii="Times New Roman" w:eastAsia="Times New Roman" w:hAnsi="Times New Roman" w:cs="Times New Roman"/>
          <w:color w:val="000000"/>
          <w:sz w:val="24"/>
          <w:szCs w:val="24"/>
          <w:lang w:eastAsia="uk-UA" w:bidi="uk-UA"/>
        </w:rPr>
        <w:t xml:space="preserve">осійської </w:t>
      </w:r>
      <w:r>
        <w:rPr>
          <w:rFonts w:ascii="Times New Roman" w:eastAsia="Times New Roman" w:hAnsi="Times New Roman" w:cs="Times New Roman"/>
          <w:color w:val="000000"/>
          <w:sz w:val="24"/>
          <w:szCs w:val="24"/>
          <w:lang w:eastAsia="uk-UA" w:bidi="uk-UA"/>
        </w:rPr>
        <w:t>Ф</w:t>
      </w:r>
      <w:r w:rsidRPr="00EE2AE7">
        <w:rPr>
          <w:rFonts w:ascii="Times New Roman" w:eastAsia="Times New Roman" w:hAnsi="Times New Roman" w:cs="Times New Roman"/>
          <w:color w:val="000000"/>
          <w:sz w:val="24"/>
          <w:szCs w:val="24"/>
          <w:lang w:eastAsia="uk-UA" w:bidi="uk-UA"/>
        </w:rPr>
        <w:t>едерації</w:t>
      </w:r>
      <w:r>
        <w:rPr>
          <w:rStyle w:val="a5"/>
          <w:rFonts w:ascii="Times New Roman" w:eastAsia="Times New Roman" w:hAnsi="Times New Roman" w:cs="Times New Roman"/>
          <w:color w:val="000000"/>
          <w:sz w:val="24"/>
          <w:szCs w:val="24"/>
          <w:lang w:eastAsia="uk-UA" w:bidi="uk-UA"/>
        </w:rPr>
        <w:footnoteReference w:id="60"/>
      </w:r>
      <w:r w:rsidRPr="00EE2AE7">
        <w:rPr>
          <w:rFonts w:ascii="Times New Roman" w:eastAsia="Times New Roman" w:hAnsi="Times New Roman" w:cs="Times New Roman"/>
          <w:color w:val="000000"/>
          <w:sz w:val="24"/>
          <w:szCs w:val="24"/>
          <w:lang w:eastAsia="uk-UA" w:bidi="uk-UA"/>
        </w:rPr>
        <w:t xml:space="preserve">. </w:t>
      </w:r>
      <w:r w:rsidRPr="00FA5ADB">
        <w:rPr>
          <w:rFonts w:ascii="Times New Roman" w:eastAsia="Times New Roman" w:hAnsi="Times New Roman" w:cs="Times New Roman"/>
          <w:color w:val="000000"/>
          <w:sz w:val="24"/>
          <w:szCs w:val="24"/>
          <w:lang w:eastAsia="uk-UA" w:bidi="uk-UA"/>
        </w:rPr>
        <w:t>При цьому розроблення комплексних планів громад, що постраждали внаслідок бойових дій, може розглядатися як один із ключових елементів планування післявоєнного відновлення на основі інклюзивності та комплексного вирішення соціально-економічних проблем громади у відкритий та прозорий спосіб</w:t>
      </w:r>
      <w:r>
        <w:rPr>
          <w:rFonts w:ascii="Times New Roman" w:eastAsia="Times New Roman" w:hAnsi="Times New Roman" w:cs="Times New Roman"/>
          <w:color w:val="000000"/>
          <w:sz w:val="24"/>
          <w:szCs w:val="24"/>
          <w:lang w:eastAsia="uk-UA" w:bidi="uk-UA"/>
        </w:rPr>
        <w:t>.</w:t>
      </w:r>
    </w:p>
    <w:p w14:paraId="4CBCCD8A" w14:textId="77777777" w:rsidR="00BC7574" w:rsidRPr="00EE2AE7"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EE2AE7">
        <w:rPr>
          <w:rFonts w:ascii="Times New Roman" w:eastAsia="Times New Roman" w:hAnsi="Times New Roman" w:cs="Times New Roman"/>
          <w:sz w:val="24"/>
          <w:szCs w:val="24"/>
          <w:lang w:eastAsia="zh-CN"/>
        </w:rPr>
        <w:t xml:space="preserve">З метою усунення цих проблем </w:t>
      </w:r>
      <w:r w:rsidRPr="00EE2AE7">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sidRPr="00EE2AE7">
        <w:rPr>
          <w:rFonts w:ascii="Times New Roman" w:eastAsia="Times New Roman" w:hAnsi="Times New Roman" w:cs="Times New Roman"/>
          <w:sz w:val="24"/>
          <w:szCs w:val="24"/>
          <w:lang w:eastAsia="zh-CN"/>
        </w:rPr>
        <w:t>запровадити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 а саме:</w:t>
      </w:r>
    </w:p>
    <w:p w14:paraId="02260F70" w14:textId="77777777" w:rsidR="00BC7574"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EE2AE7">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 </w:t>
      </w:r>
      <w:r w:rsidRPr="00EE2AE7">
        <w:rPr>
          <w:rFonts w:ascii="Times New Roman" w:eastAsia="Times New Roman" w:hAnsi="Times New Roman" w:cs="Times New Roman"/>
          <w:sz w:val="24"/>
          <w:szCs w:val="24"/>
          <w:lang w:eastAsia="zh-CN"/>
        </w:rPr>
        <w:t>передбач</w:t>
      </w:r>
      <w:r>
        <w:rPr>
          <w:rFonts w:ascii="Times New Roman" w:eastAsia="Times New Roman" w:hAnsi="Times New Roman" w:cs="Times New Roman"/>
          <w:sz w:val="24"/>
          <w:szCs w:val="24"/>
          <w:lang w:eastAsia="zh-CN"/>
        </w:rPr>
        <w:t>и</w:t>
      </w:r>
      <w:r w:rsidRPr="00EE2AE7">
        <w:rPr>
          <w:rFonts w:ascii="Times New Roman" w:eastAsia="Times New Roman" w:hAnsi="Times New Roman" w:cs="Times New Roman"/>
          <w:sz w:val="24"/>
          <w:szCs w:val="24"/>
          <w:lang w:eastAsia="zh-CN"/>
        </w:rPr>
        <w:t>ти законами про Державний бюджет України на 2024 та 2025 роки необхідний обсяг 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w:t>
      </w:r>
      <w:r>
        <w:rPr>
          <w:rFonts w:ascii="Times New Roman" w:eastAsia="Times New Roman" w:hAnsi="Times New Roman" w:cs="Times New Roman"/>
          <w:sz w:val="24"/>
          <w:szCs w:val="24"/>
          <w:lang w:eastAsia="zh-CN"/>
        </w:rPr>
        <w:t>;</w:t>
      </w:r>
      <w:r w:rsidRPr="00EE2AE7">
        <w:rPr>
          <w:rFonts w:ascii="Times New Roman" w:eastAsia="Times New Roman" w:hAnsi="Times New Roman" w:cs="Times New Roman"/>
          <w:sz w:val="24"/>
          <w:szCs w:val="24"/>
          <w:lang w:eastAsia="zh-CN"/>
        </w:rPr>
        <w:t xml:space="preserve"> </w:t>
      </w:r>
    </w:p>
    <w:p w14:paraId="52A6C507" w14:textId="23E805AF" w:rsidR="00BC7574"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EE2AE7">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w:t>
      </w:r>
      <w:r w:rsidRPr="00EE2AE7">
        <w:rPr>
          <w:rFonts w:ascii="Times New Roman" w:eastAsia="Times New Roman" w:hAnsi="Times New Roman" w:cs="Times New Roman"/>
          <w:sz w:val="24"/>
          <w:szCs w:val="24"/>
          <w:lang w:eastAsia="zh-CN"/>
        </w:rPr>
        <w:t>спростити Порядок та умови надання субвенції з державного бюджету місцевим бюджетам на розроблення комплексних планів просторового розвитку територій територіальних громад</w:t>
      </w:r>
      <w:r>
        <w:rPr>
          <w:rFonts w:ascii="Times New Roman" w:eastAsia="Times New Roman" w:hAnsi="Times New Roman" w:cs="Times New Roman"/>
          <w:sz w:val="24"/>
          <w:szCs w:val="24"/>
          <w:lang w:eastAsia="zh-CN"/>
        </w:rPr>
        <w:t xml:space="preserve"> </w:t>
      </w:r>
      <w:r w:rsidRPr="00EE2AE7">
        <w:rPr>
          <w:rFonts w:ascii="Times New Roman" w:eastAsia="Times New Roman" w:hAnsi="Times New Roman" w:cs="Times New Roman"/>
          <w:sz w:val="24"/>
          <w:szCs w:val="24"/>
          <w:lang w:eastAsia="zh-CN"/>
        </w:rPr>
        <w:t>у частині виключення вимоги попередньої наявності у громади актуалізованої картографічної основи в цифровій формі</w:t>
      </w:r>
      <w:r>
        <w:rPr>
          <w:rFonts w:ascii="Times New Roman" w:eastAsia="Times New Roman" w:hAnsi="Times New Roman" w:cs="Times New Roman"/>
          <w:sz w:val="24"/>
          <w:szCs w:val="24"/>
          <w:lang w:eastAsia="zh-CN"/>
        </w:rPr>
        <w:t>.</w:t>
      </w:r>
    </w:p>
    <w:p w14:paraId="172ECE63" w14:textId="77777777" w:rsidR="00BC7574" w:rsidRDefault="00BC7574">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14:paraId="43382EDD"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Проблема. 2.5.7. </w:t>
      </w:r>
    </w:p>
    <w:p w14:paraId="5D6AA79B"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2021 року земельне законодавство</w:t>
      </w:r>
      <w:r w:rsidRPr="00817303">
        <w:rPr>
          <w:rFonts w:ascii="Times New Roman" w:eastAsia="Times New Roman" w:hAnsi="Times New Roman" w:cs="Times New Roman"/>
          <w:color w:val="000000"/>
          <w:sz w:val="24"/>
          <w:szCs w:val="24"/>
        </w:rPr>
        <w:t xml:space="preserve"> передбача</w:t>
      </w:r>
      <w:r>
        <w:rPr>
          <w:rFonts w:ascii="Times New Roman" w:eastAsia="Times New Roman" w:hAnsi="Times New Roman" w:cs="Times New Roman"/>
          <w:color w:val="000000"/>
          <w:sz w:val="24"/>
          <w:szCs w:val="24"/>
        </w:rPr>
        <w:t>ло</w:t>
      </w:r>
      <w:r w:rsidRPr="00817303">
        <w:rPr>
          <w:rFonts w:ascii="Times New Roman" w:eastAsia="Times New Roman" w:hAnsi="Times New Roman" w:cs="Times New Roman"/>
          <w:color w:val="000000"/>
          <w:sz w:val="24"/>
          <w:szCs w:val="24"/>
        </w:rPr>
        <w:t xml:space="preserve"> проведення земельних торгів через аукціони. </w:t>
      </w:r>
      <w:r>
        <w:rPr>
          <w:rFonts w:ascii="Times New Roman" w:eastAsia="Times New Roman" w:hAnsi="Times New Roman" w:cs="Times New Roman"/>
          <w:color w:val="000000"/>
          <w:sz w:val="24"/>
          <w:szCs w:val="24"/>
        </w:rPr>
        <w:t>Такі</w:t>
      </w:r>
      <w:r w:rsidRPr="00817303">
        <w:rPr>
          <w:rFonts w:ascii="Times New Roman" w:eastAsia="Times New Roman" w:hAnsi="Times New Roman" w:cs="Times New Roman"/>
          <w:color w:val="000000"/>
          <w:sz w:val="24"/>
          <w:szCs w:val="24"/>
        </w:rPr>
        <w:t xml:space="preserve"> аукціони з продажу земельних ділянок ма</w:t>
      </w:r>
      <w:r>
        <w:rPr>
          <w:rFonts w:ascii="Times New Roman" w:eastAsia="Times New Roman" w:hAnsi="Times New Roman" w:cs="Times New Roman"/>
          <w:color w:val="000000"/>
          <w:sz w:val="24"/>
          <w:szCs w:val="24"/>
        </w:rPr>
        <w:t>ли</w:t>
      </w:r>
      <w:r w:rsidRPr="00817303">
        <w:rPr>
          <w:rFonts w:ascii="Times New Roman" w:eastAsia="Times New Roman" w:hAnsi="Times New Roman" w:cs="Times New Roman"/>
          <w:color w:val="000000"/>
          <w:sz w:val="24"/>
          <w:szCs w:val="24"/>
        </w:rPr>
        <w:t xml:space="preserve"> вигляд застарілих торгів, які передбачають фізичне прибуття людей до приміщення з метою участі у аукціоні, підняття табличок зі ставками та іншими подібними діями, які</w:t>
      </w:r>
      <w:r>
        <w:rPr>
          <w:rFonts w:ascii="Times New Roman" w:eastAsia="Times New Roman" w:hAnsi="Times New Roman" w:cs="Times New Roman"/>
          <w:color w:val="000000"/>
          <w:sz w:val="24"/>
          <w:szCs w:val="24"/>
        </w:rPr>
        <w:t xml:space="preserve"> не лише не відповідали сучасним умовам, а й містили низку корупціогенних факторів, серед яких: вплив зацікавлених осіб на результати торгів, фальсифікація результатів земельних торгів шляхом виставлення «спаринг-партнера», внесення неправдивої інформації про земельний лот з метою уникнення конкурентної процедури аукціону, непрозорість проведення земельних торгів та обмеження громадського контролю за ними тощо</w:t>
      </w:r>
      <w:r>
        <w:rPr>
          <w:rStyle w:val="a5"/>
          <w:rFonts w:ascii="Times New Roman" w:eastAsia="Times New Roman" w:hAnsi="Times New Roman" w:cs="Times New Roman"/>
          <w:color w:val="000000"/>
          <w:sz w:val="24"/>
          <w:szCs w:val="24"/>
        </w:rPr>
        <w:footnoteReference w:id="61"/>
      </w:r>
      <w:r>
        <w:rPr>
          <w:rFonts w:ascii="Times New Roman" w:eastAsia="Times New Roman" w:hAnsi="Times New Roman" w:cs="Times New Roman"/>
          <w:color w:val="000000"/>
          <w:sz w:val="24"/>
          <w:szCs w:val="24"/>
        </w:rPr>
        <w:t>.</w:t>
      </w:r>
    </w:p>
    <w:p w14:paraId="5FACBE8C"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Задля зміни такої корупційної практики продажу та передачі в користування землі, у 2021 році було впроваджено більш сучасний, прозорий та ефективний механізм – електронні земельні торги</w:t>
      </w:r>
      <w:r>
        <w:rPr>
          <w:rStyle w:val="a5"/>
          <w:rFonts w:ascii="Times New Roman" w:eastAsia="Times New Roman" w:hAnsi="Times New Roman" w:cs="Times New Roman"/>
          <w:color w:val="000000"/>
          <w:sz w:val="24"/>
          <w:szCs w:val="24"/>
        </w:rPr>
        <w:footnoteReference w:id="62"/>
      </w:r>
      <w:r>
        <w:rPr>
          <w:rFonts w:ascii="Times New Roman" w:eastAsia="Times New Roman" w:hAnsi="Times New Roman" w:cs="Times New Roman"/>
          <w:color w:val="000000"/>
          <w:sz w:val="24"/>
          <w:szCs w:val="24"/>
        </w:rPr>
        <w:t xml:space="preserve">. Відтепер продаж або передача у користування земельних ділянок державної та комунальної власності здійснюється </w:t>
      </w:r>
      <w:r w:rsidRPr="003335BC">
        <w:rPr>
          <w:rFonts w:ascii="Times New Roman" w:eastAsia="Times New Roman" w:hAnsi="Times New Roman" w:cs="Times New Roman"/>
          <w:color w:val="000000"/>
          <w:sz w:val="24"/>
          <w:szCs w:val="24"/>
        </w:rPr>
        <w:t>у формі електронного аукціону в режимі реального часу в мережі Інтернет</w:t>
      </w:r>
      <w:r>
        <w:rPr>
          <w:rFonts w:ascii="Times New Roman" w:eastAsia="Times New Roman" w:hAnsi="Times New Roman" w:cs="Times New Roman"/>
          <w:color w:val="000000"/>
          <w:sz w:val="24"/>
          <w:szCs w:val="24"/>
        </w:rPr>
        <w:t xml:space="preserve"> через </w:t>
      </w:r>
      <w:r w:rsidRPr="00B504DB">
        <w:rPr>
          <w:rFonts w:ascii="Times New Roman" w:eastAsia="Times New Roman" w:hAnsi="Times New Roman" w:cs="Times New Roman"/>
          <w:color w:val="000000"/>
          <w:sz w:val="24"/>
          <w:szCs w:val="24"/>
        </w:rPr>
        <w:t>електронн</w:t>
      </w:r>
      <w:r>
        <w:rPr>
          <w:rFonts w:ascii="Times New Roman" w:eastAsia="Times New Roman" w:hAnsi="Times New Roman" w:cs="Times New Roman"/>
          <w:color w:val="000000"/>
          <w:sz w:val="24"/>
          <w:szCs w:val="24"/>
        </w:rPr>
        <w:t>у</w:t>
      </w:r>
      <w:r w:rsidRPr="00B504DB">
        <w:rPr>
          <w:rFonts w:ascii="Times New Roman" w:eastAsia="Times New Roman" w:hAnsi="Times New Roman" w:cs="Times New Roman"/>
          <w:color w:val="000000"/>
          <w:sz w:val="24"/>
          <w:szCs w:val="24"/>
        </w:rPr>
        <w:t xml:space="preserve"> торгов</w:t>
      </w:r>
      <w:r>
        <w:rPr>
          <w:rFonts w:ascii="Times New Roman" w:eastAsia="Times New Roman" w:hAnsi="Times New Roman" w:cs="Times New Roman"/>
          <w:color w:val="000000"/>
          <w:sz w:val="24"/>
          <w:szCs w:val="24"/>
        </w:rPr>
        <w:t>у</w:t>
      </w:r>
      <w:r w:rsidRPr="00B504DB">
        <w:rPr>
          <w:rFonts w:ascii="Times New Roman" w:eastAsia="Times New Roman" w:hAnsi="Times New Roman" w:cs="Times New Roman"/>
          <w:color w:val="000000"/>
          <w:sz w:val="24"/>
          <w:szCs w:val="24"/>
        </w:rPr>
        <w:t xml:space="preserve"> систем</w:t>
      </w:r>
      <w:r>
        <w:rPr>
          <w:rFonts w:ascii="Times New Roman" w:eastAsia="Times New Roman" w:hAnsi="Times New Roman" w:cs="Times New Roman"/>
          <w:color w:val="000000"/>
          <w:sz w:val="24"/>
          <w:szCs w:val="24"/>
        </w:rPr>
        <w:t xml:space="preserve">у, адміністратором якої є </w:t>
      </w:r>
      <w:r w:rsidRPr="00B504DB">
        <w:rPr>
          <w:rFonts w:ascii="Times New Roman" w:eastAsia="Times New Roman" w:hAnsi="Times New Roman" w:cs="Times New Roman"/>
          <w:color w:val="000000"/>
          <w:sz w:val="24"/>
          <w:szCs w:val="24"/>
        </w:rPr>
        <w:t>державне підприємство «Прозорро.Продажі»</w:t>
      </w:r>
      <w:r w:rsidRPr="00B504DB">
        <w:rPr>
          <w:rFonts w:ascii="Times New Roman" w:eastAsia="Times New Roman" w:hAnsi="Times New Roman" w:cs="Times New Roman"/>
          <w:color w:val="000000"/>
          <w:sz w:val="24"/>
          <w:szCs w:val="24"/>
          <w:vertAlign w:val="superscript"/>
        </w:rPr>
        <w:footnoteReference w:id="63"/>
      </w:r>
      <w:r>
        <w:rPr>
          <w:rFonts w:ascii="Times New Roman" w:eastAsia="Times New Roman" w:hAnsi="Times New Roman" w:cs="Times New Roman"/>
          <w:color w:val="000000"/>
          <w:sz w:val="24"/>
          <w:szCs w:val="24"/>
        </w:rPr>
        <w:t xml:space="preserve">. Такі зміни значно мінімізують низку корупційних ризиків, які були широко поширені під час проведення звичайних земельних аукціонів. </w:t>
      </w:r>
    </w:p>
    <w:p w14:paraId="0116E784"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 нові вимоги підготовки та проведення електронних торгів забезпечують прозорий механізм проведення продажу та передачі у користування земельних ділянок, оскільки: </w:t>
      </w:r>
    </w:p>
    <w:p w14:paraId="66BC6095"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комунікація між власником, розпорядником земельних торгів відбувається через електронну торгову систему;</w:t>
      </w:r>
    </w:p>
    <w:p w14:paraId="63D225B8"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інформація про проведення земельних торгів є загальнодоступною та відкритою, оскільки відображається в електронній системі у мережі Інтернет, доступ до якої може отримати будь-яка бажаюча особа; </w:t>
      </w:r>
    </w:p>
    <w:p w14:paraId="0FFDF73D"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введено нові запобіжники, які мінімізують вплив зацікавлених осіб на хід торгів, та фальсифікацію їх результатів. Зокрема, збільшено розмір гарантійного внеску задля мінімізації участі у торгах «підставних учасників», заборонено розголошення відомостей про учасників до завершення торгів з метою запобігти їх змові та спотворенні результатів торгів тощо.</w:t>
      </w:r>
    </w:p>
    <w:p w14:paraId="1D028826"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Зазначений підхід вже показав свою ефективність, а також значно збільшив надходження коштів до місцевих бюджетів</w:t>
      </w:r>
      <w:r>
        <w:rPr>
          <w:rStyle w:val="a5"/>
          <w:rFonts w:ascii="Times New Roman" w:eastAsia="Times New Roman" w:hAnsi="Times New Roman" w:cs="Times New Roman"/>
          <w:color w:val="000000"/>
          <w:sz w:val="24"/>
          <w:szCs w:val="24"/>
        </w:rPr>
        <w:footnoteReference w:id="64"/>
      </w:r>
      <w:r>
        <w:rPr>
          <w:rFonts w:ascii="Times New Roman" w:eastAsia="Times New Roman" w:hAnsi="Times New Roman" w:cs="Times New Roman"/>
          <w:color w:val="000000"/>
          <w:sz w:val="24"/>
          <w:szCs w:val="24"/>
        </w:rPr>
        <w:t>. При цьому більшість корупційних ризиків, які зумовлювали їх запровадження було ефективно усунуто, однак деякі недоліки все ж залишились не вирішеними.</w:t>
      </w:r>
    </w:p>
    <w:p w14:paraId="052DDAFF"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E27411">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 xml:space="preserve">. За загальним правилом земельні ділянки державної та комунальної власності </w:t>
      </w:r>
      <w:r w:rsidRPr="00B602B5">
        <w:rPr>
          <w:rFonts w:ascii="Times New Roman" w:eastAsia="Times New Roman" w:hAnsi="Times New Roman" w:cs="Times New Roman"/>
          <w:color w:val="000000"/>
          <w:sz w:val="24"/>
          <w:szCs w:val="24"/>
        </w:rPr>
        <w:t>продаються або передаються в користування (оренду, суперфіцій, емфітевзис) окремими лотами на конкурентних засадах (на земельних торгах)</w:t>
      </w:r>
      <w:r>
        <w:rPr>
          <w:rStyle w:val="a5"/>
          <w:rFonts w:ascii="Times New Roman" w:eastAsia="Times New Roman" w:hAnsi="Times New Roman" w:cs="Times New Roman"/>
          <w:color w:val="000000"/>
          <w:sz w:val="24"/>
          <w:szCs w:val="24"/>
        </w:rPr>
        <w:footnoteReference w:id="65"/>
      </w:r>
      <w:r>
        <w:rPr>
          <w:rFonts w:ascii="Times New Roman" w:eastAsia="Times New Roman" w:hAnsi="Times New Roman" w:cs="Times New Roman"/>
          <w:color w:val="000000"/>
          <w:sz w:val="24"/>
          <w:szCs w:val="24"/>
        </w:rPr>
        <w:t>. Водночас положеннями Земельного кодексу України (далі – «ЗК України») встановлюються випадки, за яких деякі земельні ділянки н</w:t>
      </w:r>
      <w:r w:rsidRPr="00B602B5">
        <w:rPr>
          <w:rFonts w:ascii="Times New Roman" w:eastAsia="Times New Roman" w:hAnsi="Times New Roman" w:cs="Times New Roman"/>
          <w:color w:val="000000"/>
          <w:sz w:val="24"/>
          <w:szCs w:val="24"/>
        </w:rPr>
        <w:t>е підлягають продажу</w:t>
      </w:r>
      <w:r>
        <w:rPr>
          <w:rFonts w:ascii="Times New Roman" w:eastAsia="Times New Roman" w:hAnsi="Times New Roman" w:cs="Times New Roman"/>
          <w:color w:val="000000"/>
          <w:sz w:val="24"/>
          <w:szCs w:val="24"/>
        </w:rPr>
        <w:t xml:space="preserve"> або </w:t>
      </w:r>
      <w:r w:rsidRPr="00B602B5">
        <w:rPr>
          <w:rFonts w:ascii="Times New Roman" w:eastAsia="Times New Roman" w:hAnsi="Times New Roman" w:cs="Times New Roman"/>
          <w:color w:val="000000"/>
          <w:sz w:val="24"/>
          <w:szCs w:val="24"/>
        </w:rPr>
        <w:t>передачі в користування на земельних торгах</w:t>
      </w:r>
      <w:r>
        <w:rPr>
          <w:rFonts w:ascii="Times New Roman" w:eastAsia="Times New Roman" w:hAnsi="Times New Roman" w:cs="Times New Roman"/>
          <w:color w:val="000000"/>
          <w:sz w:val="24"/>
          <w:szCs w:val="24"/>
        </w:rPr>
        <w:t xml:space="preserve">. Водночас </w:t>
      </w:r>
      <w:r w:rsidRPr="002C49A3">
        <w:rPr>
          <w:rFonts w:ascii="Times New Roman" w:eastAsia="Times New Roman" w:hAnsi="Times New Roman" w:cs="Times New Roman"/>
          <w:color w:val="000000"/>
          <w:sz w:val="24"/>
          <w:szCs w:val="24"/>
        </w:rPr>
        <w:t>Закон</w:t>
      </w:r>
      <w:r>
        <w:rPr>
          <w:rFonts w:ascii="Times New Roman" w:eastAsia="Times New Roman" w:hAnsi="Times New Roman" w:cs="Times New Roman"/>
          <w:color w:val="000000"/>
          <w:sz w:val="24"/>
          <w:szCs w:val="24"/>
        </w:rPr>
        <w:t>ом</w:t>
      </w:r>
      <w:r w:rsidRPr="002C49A3">
        <w:rPr>
          <w:rFonts w:ascii="Times New Roman" w:eastAsia="Times New Roman" w:hAnsi="Times New Roman" w:cs="Times New Roman"/>
          <w:color w:val="000000"/>
          <w:sz w:val="24"/>
          <w:szCs w:val="24"/>
        </w:rPr>
        <w:t xml:space="preserve"> України від 18.02.2016 №</w:t>
      </w:r>
      <w:r>
        <w:rPr>
          <w:rFonts w:ascii="Times New Roman" w:eastAsia="Times New Roman" w:hAnsi="Times New Roman" w:cs="Times New Roman"/>
          <w:color w:val="000000"/>
          <w:sz w:val="24"/>
          <w:szCs w:val="24"/>
        </w:rPr>
        <w:t> </w:t>
      </w:r>
      <w:r w:rsidRPr="002C49A3">
        <w:rPr>
          <w:rFonts w:ascii="Times New Roman" w:eastAsia="Times New Roman" w:hAnsi="Times New Roman" w:cs="Times New Roman"/>
          <w:color w:val="000000"/>
          <w:sz w:val="24"/>
          <w:szCs w:val="24"/>
        </w:rPr>
        <w:t xml:space="preserve">1012-VIII «Про внесення змін до Земельного кодексу України щодо проведення земельних торгів» </w:t>
      </w:r>
      <w:r>
        <w:rPr>
          <w:rFonts w:ascii="Times New Roman" w:eastAsia="Times New Roman" w:hAnsi="Times New Roman" w:cs="Times New Roman"/>
          <w:color w:val="000000"/>
          <w:sz w:val="24"/>
          <w:szCs w:val="24"/>
        </w:rPr>
        <w:t>було внесено</w:t>
      </w:r>
      <w:r w:rsidRPr="002C49A3">
        <w:rPr>
          <w:rFonts w:ascii="Times New Roman" w:eastAsia="Times New Roman" w:hAnsi="Times New Roman" w:cs="Times New Roman"/>
          <w:color w:val="000000"/>
          <w:sz w:val="24"/>
          <w:szCs w:val="24"/>
        </w:rPr>
        <w:t xml:space="preserve"> зміни </w:t>
      </w:r>
      <w:r>
        <w:rPr>
          <w:rFonts w:ascii="Times New Roman" w:eastAsia="Times New Roman" w:hAnsi="Times New Roman" w:cs="Times New Roman"/>
          <w:color w:val="000000"/>
          <w:sz w:val="24"/>
          <w:szCs w:val="24"/>
        </w:rPr>
        <w:t>в ЗК України</w:t>
      </w:r>
      <w:r w:rsidRPr="002C49A3">
        <w:rPr>
          <w:rFonts w:ascii="Times New Roman" w:eastAsia="Times New Roman" w:hAnsi="Times New Roman" w:cs="Times New Roman"/>
          <w:color w:val="000000"/>
          <w:sz w:val="24"/>
          <w:szCs w:val="24"/>
        </w:rPr>
        <w:t>, які суттєво обмежили можливості для надання земельних ділянок у неконкурентний спосіб</w:t>
      </w:r>
      <w:r>
        <w:rPr>
          <w:rFonts w:ascii="Times New Roman" w:eastAsia="Times New Roman" w:hAnsi="Times New Roman" w:cs="Times New Roman"/>
          <w:color w:val="000000"/>
          <w:sz w:val="24"/>
          <w:szCs w:val="24"/>
        </w:rPr>
        <w:t>, однак незважаючи на це,</w:t>
      </w:r>
      <w:r w:rsidRPr="002C49A3">
        <w:rPr>
          <w:rFonts w:ascii="Times New Roman" w:eastAsia="Times New Roman" w:hAnsi="Times New Roman" w:cs="Times New Roman"/>
          <w:color w:val="000000"/>
          <w:sz w:val="24"/>
          <w:szCs w:val="24"/>
        </w:rPr>
        <w:t xml:space="preserve"> відповідний перелік потребує подальшого удосконалення</w:t>
      </w:r>
      <w:r>
        <w:rPr>
          <w:rFonts w:ascii="Times New Roman" w:eastAsia="Times New Roman" w:hAnsi="Times New Roman" w:cs="Times New Roman"/>
          <w:color w:val="000000"/>
          <w:sz w:val="24"/>
          <w:szCs w:val="24"/>
        </w:rPr>
        <w:t>.</w:t>
      </w:r>
    </w:p>
    <w:p w14:paraId="4B371D29"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Зокрема, о</w:t>
      </w:r>
      <w:r w:rsidRPr="008B67AA">
        <w:rPr>
          <w:rFonts w:ascii="Times New Roman" w:eastAsia="Times New Roman" w:hAnsi="Times New Roman" w:cs="Times New Roman"/>
          <w:color w:val="000000"/>
          <w:sz w:val="24"/>
          <w:szCs w:val="24"/>
        </w:rPr>
        <w:t xml:space="preserve">дним із таких </w:t>
      </w:r>
      <w:r>
        <w:rPr>
          <w:rFonts w:ascii="Times New Roman" w:eastAsia="Times New Roman" w:hAnsi="Times New Roman" w:cs="Times New Roman"/>
          <w:color w:val="000000"/>
          <w:sz w:val="24"/>
          <w:szCs w:val="24"/>
        </w:rPr>
        <w:t>виключень</w:t>
      </w:r>
      <w:r w:rsidRPr="008B67AA">
        <w:rPr>
          <w:rFonts w:ascii="Times New Roman" w:eastAsia="Times New Roman" w:hAnsi="Times New Roman" w:cs="Times New Roman"/>
          <w:color w:val="000000"/>
          <w:sz w:val="24"/>
          <w:szCs w:val="24"/>
        </w:rPr>
        <w:t xml:space="preserve"> є </w:t>
      </w:r>
      <w:r>
        <w:rPr>
          <w:rFonts w:ascii="Times New Roman" w:eastAsia="Times New Roman" w:hAnsi="Times New Roman" w:cs="Times New Roman"/>
          <w:color w:val="000000"/>
          <w:sz w:val="24"/>
          <w:szCs w:val="24"/>
        </w:rPr>
        <w:t xml:space="preserve">випадок, коли </w:t>
      </w:r>
      <w:r w:rsidRPr="008B67AA">
        <w:rPr>
          <w:rFonts w:ascii="Times New Roman" w:eastAsia="Times New Roman" w:hAnsi="Times New Roman" w:cs="Times New Roman"/>
          <w:color w:val="000000"/>
          <w:sz w:val="24"/>
          <w:szCs w:val="24"/>
        </w:rPr>
        <w:t>на земельн</w:t>
      </w:r>
      <w:r>
        <w:rPr>
          <w:rFonts w:ascii="Times New Roman" w:eastAsia="Times New Roman" w:hAnsi="Times New Roman" w:cs="Times New Roman"/>
          <w:color w:val="000000"/>
          <w:sz w:val="24"/>
          <w:szCs w:val="24"/>
        </w:rPr>
        <w:t>ій</w:t>
      </w:r>
      <w:r w:rsidRPr="008B67AA">
        <w:rPr>
          <w:rFonts w:ascii="Times New Roman" w:eastAsia="Times New Roman" w:hAnsi="Times New Roman" w:cs="Times New Roman"/>
          <w:color w:val="000000"/>
          <w:sz w:val="24"/>
          <w:szCs w:val="24"/>
        </w:rPr>
        <w:t xml:space="preserve"> ділян</w:t>
      </w:r>
      <w:r>
        <w:rPr>
          <w:rFonts w:ascii="Times New Roman" w:eastAsia="Times New Roman" w:hAnsi="Times New Roman" w:cs="Times New Roman"/>
          <w:color w:val="000000"/>
          <w:sz w:val="24"/>
          <w:szCs w:val="24"/>
        </w:rPr>
        <w:t>ці</w:t>
      </w:r>
      <w:r w:rsidRPr="008B67AA">
        <w:rPr>
          <w:rFonts w:ascii="Times New Roman" w:eastAsia="Times New Roman" w:hAnsi="Times New Roman" w:cs="Times New Roman"/>
          <w:color w:val="000000"/>
          <w:sz w:val="24"/>
          <w:szCs w:val="24"/>
        </w:rPr>
        <w:t xml:space="preserve"> розташован</w:t>
      </w:r>
      <w:r>
        <w:rPr>
          <w:rFonts w:ascii="Times New Roman" w:eastAsia="Times New Roman" w:hAnsi="Times New Roman" w:cs="Times New Roman"/>
          <w:color w:val="000000"/>
          <w:sz w:val="24"/>
          <w:szCs w:val="24"/>
        </w:rPr>
        <w:t>і</w:t>
      </w:r>
      <w:r w:rsidRPr="008B67AA">
        <w:rPr>
          <w:rFonts w:ascii="Times New Roman" w:eastAsia="Times New Roman" w:hAnsi="Times New Roman" w:cs="Times New Roman"/>
          <w:color w:val="000000"/>
          <w:sz w:val="24"/>
          <w:szCs w:val="24"/>
        </w:rPr>
        <w:t xml:space="preserve"> об’єкт</w:t>
      </w:r>
      <w:r>
        <w:rPr>
          <w:rFonts w:ascii="Times New Roman" w:eastAsia="Times New Roman" w:hAnsi="Times New Roman" w:cs="Times New Roman"/>
          <w:color w:val="000000"/>
          <w:sz w:val="24"/>
          <w:szCs w:val="24"/>
        </w:rPr>
        <w:t>и</w:t>
      </w:r>
      <w:r w:rsidRPr="008B67AA">
        <w:rPr>
          <w:rFonts w:ascii="Times New Roman" w:eastAsia="Times New Roman" w:hAnsi="Times New Roman" w:cs="Times New Roman"/>
          <w:color w:val="000000"/>
          <w:sz w:val="24"/>
          <w:szCs w:val="24"/>
        </w:rPr>
        <w:t xml:space="preserve"> нерухомого майна (будів</w:t>
      </w:r>
      <w:r>
        <w:rPr>
          <w:rFonts w:ascii="Times New Roman" w:eastAsia="Times New Roman" w:hAnsi="Times New Roman" w:cs="Times New Roman"/>
          <w:color w:val="000000"/>
          <w:sz w:val="24"/>
          <w:szCs w:val="24"/>
        </w:rPr>
        <w:t>лі</w:t>
      </w:r>
      <w:r w:rsidRPr="008B67AA">
        <w:rPr>
          <w:rFonts w:ascii="Times New Roman" w:eastAsia="Times New Roman" w:hAnsi="Times New Roman" w:cs="Times New Roman"/>
          <w:color w:val="000000"/>
          <w:sz w:val="24"/>
          <w:szCs w:val="24"/>
        </w:rPr>
        <w:t>, споруд</w:t>
      </w:r>
      <w:r>
        <w:rPr>
          <w:rFonts w:ascii="Times New Roman" w:eastAsia="Times New Roman" w:hAnsi="Times New Roman" w:cs="Times New Roman"/>
          <w:color w:val="000000"/>
          <w:sz w:val="24"/>
          <w:szCs w:val="24"/>
        </w:rPr>
        <w:t>и</w:t>
      </w:r>
      <w:r w:rsidRPr="008B67AA">
        <w:rPr>
          <w:rFonts w:ascii="Times New Roman" w:eastAsia="Times New Roman" w:hAnsi="Times New Roman" w:cs="Times New Roman"/>
          <w:color w:val="000000"/>
          <w:sz w:val="24"/>
          <w:szCs w:val="24"/>
        </w:rPr>
        <w:t xml:space="preserve">), що перебувають у власності фізичних або </w:t>
      </w:r>
      <w:r w:rsidRPr="008B67AA">
        <w:rPr>
          <w:rFonts w:ascii="Times New Roman" w:eastAsia="Times New Roman" w:hAnsi="Times New Roman" w:cs="Times New Roman"/>
          <w:color w:val="000000"/>
          <w:sz w:val="24"/>
          <w:szCs w:val="24"/>
        </w:rPr>
        <w:lastRenderedPageBreak/>
        <w:t>юридичних осі</w:t>
      </w:r>
      <w:r w:rsidRPr="00DB345F">
        <w:rPr>
          <w:rFonts w:ascii="Times New Roman" w:eastAsia="Times New Roman" w:hAnsi="Times New Roman" w:cs="Times New Roman"/>
          <w:color w:val="000000"/>
          <w:sz w:val="24"/>
          <w:szCs w:val="24"/>
        </w:rPr>
        <w:t>б</w:t>
      </w:r>
      <w:r>
        <w:rPr>
          <w:rStyle w:val="a5"/>
          <w:rFonts w:ascii="Times New Roman" w:eastAsia="Times New Roman" w:hAnsi="Times New Roman" w:cs="Times New Roman"/>
          <w:color w:val="000000"/>
          <w:sz w:val="24"/>
          <w:szCs w:val="24"/>
        </w:rPr>
        <w:footnoteReference w:id="66"/>
      </w:r>
      <w:r>
        <w:rPr>
          <w:rFonts w:ascii="Times New Roman" w:eastAsia="Times New Roman" w:hAnsi="Times New Roman" w:cs="Times New Roman"/>
          <w:color w:val="000000"/>
          <w:sz w:val="24"/>
          <w:szCs w:val="24"/>
        </w:rPr>
        <w:t>. Ним</w:t>
      </w:r>
      <w:r w:rsidRPr="00DB34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можуть користуватись</w:t>
      </w:r>
      <w:r w:rsidRPr="00DB345F">
        <w:rPr>
          <w:rFonts w:ascii="Times New Roman" w:eastAsia="Times New Roman" w:hAnsi="Times New Roman" w:cs="Times New Roman"/>
          <w:color w:val="000000"/>
          <w:sz w:val="24"/>
          <w:szCs w:val="24"/>
        </w:rPr>
        <w:t xml:space="preserve"> недоброчесн</w:t>
      </w:r>
      <w:r>
        <w:rPr>
          <w:rFonts w:ascii="Times New Roman" w:eastAsia="Times New Roman" w:hAnsi="Times New Roman" w:cs="Times New Roman"/>
          <w:color w:val="000000"/>
          <w:sz w:val="24"/>
          <w:szCs w:val="24"/>
        </w:rPr>
        <w:t xml:space="preserve">і </w:t>
      </w:r>
      <w:r w:rsidRPr="00DB345F">
        <w:rPr>
          <w:rFonts w:ascii="Times New Roman" w:eastAsia="Times New Roman" w:hAnsi="Times New Roman" w:cs="Times New Roman"/>
          <w:color w:val="000000"/>
          <w:sz w:val="24"/>
          <w:szCs w:val="24"/>
        </w:rPr>
        <w:t>посадов</w:t>
      </w:r>
      <w:r>
        <w:rPr>
          <w:rFonts w:ascii="Times New Roman" w:eastAsia="Times New Roman" w:hAnsi="Times New Roman" w:cs="Times New Roman"/>
          <w:color w:val="000000"/>
          <w:sz w:val="24"/>
          <w:szCs w:val="24"/>
        </w:rPr>
        <w:t>і</w:t>
      </w:r>
      <w:r w:rsidRPr="00DB345F">
        <w:rPr>
          <w:rFonts w:ascii="Times New Roman" w:eastAsia="Times New Roman" w:hAnsi="Times New Roman" w:cs="Times New Roman"/>
          <w:color w:val="000000"/>
          <w:sz w:val="24"/>
          <w:szCs w:val="24"/>
        </w:rPr>
        <w:t xml:space="preserve"> особ</w:t>
      </w:r>
      <w:r>
        <w:rPr>
          <w:rFonts w:ascii="Times New Roman" w:eastAsia="Times New Roman" w:hAnsi="Times New Roman" w:cs="Times New Roman"/>
          <w:color w:val="000000"/>
          <w:sz w:val="24"/>
          <w:szCs w:val="24"/>
        </w:rPr>
        <w:t>и</w:t>
      </w:r>
      <w:r w:rsidRPr="00DB345F">
        <w:rPr>
          <w:rFonts w:ascii="Times New Roman" w:eastAsia="Times New Roman" w:hAnsi="Times New Roman" w:cs="Times New Roman"/>
          <w:color w:val="000000"/>
          <w:sz w:val="24"/>
          <w:szCs w:val="24"/>
        </w:rPr>
        <w:t xml:space="preserve">, які у змові з приватними забудовниками, уникаючи </w:t>
      </w:r>
      <w:r>
        <w:rPr>
          <w:rFonts w:ascii="Times New Roman" w:eastAsia="Times New Roman" w:hAnsi="Times New Roman" w:cs="Times New Roman"/>
          <w:color w:val="000000"/>
          <w:sz w:val="24"/>
          <w:szCs w:val="24"/>
        </w:rPr>
        <w:t>земельні торги</w:t>
      </w:r>
      <w:r w:rsidRPr="00DB34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передають </w:t>
      </w:r>
      <w:r w:rsidRPr="00DB345F">
        <w:rPr>
          <w:rFonts w:ascii="Times New Roman" w:eastAsia="Times New Roman" w:hAnsi="Times New Roman" w:cs="Times New Roman"/>
          <w:color w:val="000000"/>
          <w:sz w:val="24"/>
          <w:szCs w:val="24"/>
        </w:rPr>
        <w:t>права на державний актив</w:t>
      </w:r>
      <w:r>
        <w:rPr>
          <w:rFonts w:ascii="Times New Roman" w:eastAsia="Times New Roman" w:hAnsi="Times New Roman" w:cs="Times New Roman"/>
          <w:color w:val="000000"/>
          <w:sz w:val="24"/>
          <w:szCs w:val="24"/>
        </w:rPr>
        <w:t xml:space="preserve"> за значно зниженою вартістю</w:t>
      </w:r>
      <w:r w:rsidRPr="00DB345F">
        <w:rPr>
          <w:rFonts w:ascii="Times New Roman" w:eastAsia="Times New Roman" w:hAnsi="Times New Roman" w:cs="Times New Roman"/>
          <w:color w:val="000000"/>
          <w:sz w:val="24"/>
          <w:szCs w:val="24"/>
        </w:rPr>
        <w:t xml:space="preserve">. Для цього посадові особи </w:t>
      </w:r>
      <w:r>
        <w:rPr>
          <w:rFonts w:ascii="Times New Roman" w:eastAsia="Times New Roman" w:hAnsi="Times New Roman" w:cs="Times New Roman"/>
          <w:color w:val="000000"/>
          <w:sz w:val="24"/>
          <w:szCs w:val="24"/>
        </w:rPr>
        <w:t xml:space="preserve">можуть </w:t>
      </w:r>
      <w:r w:rsidRPr="00DB345F">
        <w:rPr>
          <w:rFonts w:ascii="Times New Roman" w:eastAsia="Times New Roman" w:hAnsi="Times New Roman" w:cs="Times New Roman"/>
          <w:color w:val="000000"/>
          <w:sz w:val="24"/>
          <w:szCs w:val="24"/>
        </w:rPr>
        <w:t>розташову</w:t>
      </w:r>
      <w:r>
        <w:rPr>
          <w:rFonts w:ascii="Times New Roman" w:eastAsia="Times New Roman" w:hAnsi="Times New Roman" w:cs="Times New Roman"/>
          <w:color w:val="000000"/>
          <w:sz w:val="24"/>
          <w:szCs w:val="24"/>
        </w:rPr>
        <w:t>вати</w:t>
      </w:r>
      <w:r w:rsidRPr="00DB345F">
        <w:rPr>
          <w:rFonts w:ascii="Times New Roman" w:eastAsia="Times New Roman" w:hAnsi="Times New Roman" w:cs="Times New Roman"/>
          <w:color w:val="000000"/>
          <w:sz w:val="24"/>
          <w:szCs w:val="24"/>
        </w:rPr>
        <w:t xml:space="preserve"> невелику нежитлову тимчасову споруду на економічно привабливих для забудовників землях. У подальшому </w:t>
      </w:r>
      <w:r>
        <w:rPr>
          <w:rFonts w:ascii="Times New Roman" w:eastAsia="Times New Roman" w:hAnsi="Times New Roman" w:cs="Times New Roman"/>
          <w:color w:val="000000"/>
          <w:sz w:val="24"/>
          <w:szCs w:val="24"/>
        </w:rPr>
        <w:t xml:space="preserve">цій </w:t>
      </w:r>
      <w:r w:rsidRPr="00DB345F">
        <w:rPr>
          <w:rFonts w:ascii="Times New Roman" w:eastAsia="Times New Roman" w:hAnsi="Times New Roman" w:cs="Times New Roman"/>
          <w:color w:val="000000"/>
          <w:sz w:val="24"/>
          <w:szCs w:val="24"/>
        </w:rPr>
        <w:t xml:space="preserve">споруді надають статусу </w:t>
      </w:r>
      <w:r>
        <w:rPr>
          <w:rFonts w:ascii="Times New Roman" w:eastAsia="Times New Roman" w:hAnsi="Times New Roman" w:cs="Times New Roman"/>
          <w:color w:val="000000"/>
          <w:sz w:val="24"/>
          <w:szCs w:val="24"/>
        </w:rPr>
        <w:t>«</w:t>
      </w:r>
      <w:r w:rsidRPr="00DB345F">
        <w:rPr>
          <w:rFonts w:ascii="Times New Roman" w:eastAsia="Times New Roman" w:hAnsi="Times New Roman" w:cs="Times New Roman"/>
          <w:color w:val="000000"/>
          <w:sz w:val="24"/>
          <w:szCs w:val="24"/>
        </w:rPr>
        <w:t>капітального будівництва</w:t>
      </w:r>
      <w:r>
        <w:rPr>
          <w:rFonts w:ascii="Times New Roman" w:eastAsia="Times New Roman" w:hAnsi="Times New Roman" w:cs="Times New Roman"/>
          <w:color w:val="000000"/>
          <w:sz w:val="24"/>
          <w:szCs w:val="24"/>
        </w:rPr>
        <w:t>»</w:t>
      </w:r>
      <w:r w:rsidRPr="00DB345F">
        <w:rPr>
          <w:rFonts w:ascii="Times New Roman" w:eastAsia="Times New Roman" w:hAnsi="Times New Roman" w:cs="Times New Roman"/>
          <w:color w:val="000000"/>
          <w:sz w:val="24"/>
          <w:szCs w:val="24"/>
        </w:rPr>
        <w:t xml:space="preserve"> та продають обраній компанії. Право власності на об’єкт дозволяє в обхід </w:t>
      </w:r>
      <w:r>
        <w:rPr>
          <w:rFonts w:ascii="Times New Roman" w:eastAsia="Times New Roman" w:hAnsi="Times New Roman" w:cs="Times New Roman"/>
          <w:color w:val="000000"/>
          <w:sz w:val="24"/>
          <w:szCs w:val="24"/>
        </w:rPr>
        <w:t>земельних торгів</w:t>
      </w:r>
      <w:r w:rsidRPr="00DB345F">
        <w:rPr>
          <w:rFonts w:ascii="Times New Roman" w:eastAsia="Times New Roman" w:hAnsi="Times New Roman" w:cs="Times New Roman"/>
          <w:color w:val="000000"/>
          <w:sz w:val="24"/>
          <w:szCs w:val="24"/>
        </w:rPr>
        <w:t xml:space="preserve"> отримати право на земельну ділянку необмеженої площі за ціну, яка набагато нижча за ринкову</w:t>
      </w:r>
      <w:r>
        <w:rPr>
          <w:rStyle w:val="a5"/>
          <w:rFonts w:ascii="Times New Roman" w:eastAsia="Times New Roman" w:hAnsi="Times New Roman" w:cs="Times New Roman"/>
          <w:color w:val="000000"/>
          <w:sz w:val="24"/>
          <w:szCs w:val="24"/>
        </w:rPr>
        <w:footnoteReference w:id="67"/>
      </w:r>
      <w:r w:rsidRPr="00DB34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Зазначене значно зменшує надходження до місцевих бюджетів, порушує права та інтереси землекористувачів та знижує інвестиційну привабливість.</w:t>
      </w:r>
    </w:p>
    <w:p w14:paraId="1C669466" w14:textId="77777777" w:rsidR="00BC7574" w:rsidRPr="002C49A3"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Водночас з метою уникнення інших можливих корупційних схем</w:t>
      </w:r>
      <w:r w:rsidRPr="002C49A3">
        <w:rPr>
          <w:rFonts w:ascii="Times New Roman" w:eastAsia="Times New Roman" w:hAnsi="Times New Roman" w:cs="Times New Roman"/>
          <w:color w:val="000000"/>
          <w:sz w:val="24"/>
          <w:szCs w:val="24"/>
        </w:rPr>
        <w:t xml:space="preserve"> доцільно </w:t>
      </w:r>
      <w:r>
        <w:rPr>
          <w:rFonts w:ascii="Times New Roman" w:eastAsia="Times New Roman" w:hAnsi="Times New Roman" w:cs="Times New Roman"/>
          <w:color w:val="000000"/>
          <w:sz w:val="24"/>
          <w:szCs w:val="24"/>
        </w:rPr>
        <w:t>також виключити із переліку винятків, за яких деякі земельні ділянки н</w:t>
      </w:r>
      <w:r w:rsidRPr="00B602B5">
        <w:rPr>
          <w:rFonts w:ascii="Times New Roman" w:eastAsia="Times New Roman" w:hAnsi="Times New Roman" w:cs="Times New Roman"/>
          <w:color w:val="000000"/>
          <w:sz w:val="24"/>
          <w:szCs w:val="24"/>
        </w:rPr>
        <w:t>е підлягають продажу</w:t>
      </w:r>
      <w:r>
        <w:rPr>
          <w:rFonts w:ascii="Times New Roman" w:eastAsia="Times New Roman" w:hAnsi="Times New Roman" w:cs="Times New Roman"/>
          <w:color w:val="000000"/>
          <w:sz w:val="24"/>
          <w:szCs w:val="24"/>
        </w:rPr>
        <w:t xml:space="preserve"> або </w:t>
      </w:r>
      <w:r w:rsidRPr="00B602B5">
        <w:rPr>
          <w:rFonts w:ascii="Times New Roman" w:eastAsia="Times New Roman" w:hAnsi="Times New Roman" w:cs="Times New Roman"/>
          <w:color w:val="000000"/>
          <w:sz w:val="24"/>
          <w:szCs w:val="24"/>
        </w:rPr>
        <w:t>передачі в користування на земельних торгах</w:t>
      </w:r>
      <w:r>
        <w:rPr>
          <w:rFonts w:ascii="Times New Roman" w:eastAsia="Times New Roman" w:hAnsi="Times New Roman" w:cs="Times New Roman"/>
          <w:color w:val="000000"/>
          <w:sz w:val="24"/>
          <w:szCs w:val="24"/>
        </w:rPr>
        <w:t>,</w:t>
      </w:r>
      <w:r w:rsidRPr="002C49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можливість їх передачі </w:t>
      </w:r>
      <w:r w:rsidRPr="002C49A3">
        <w:rPr>
          <w:rFonts w:ascii="Times New Roman" w:eastAsia="Times New Roman" w:hAnsi="Times New Roman" w:cs="Times New Roman"/>
          <w:color w:val="000000"/>
          <w:sz w:val="24"/>
          <w:szCs w:val="24"/>
        </w:rPr>
        <w:t>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w:t>
      </w:r>
      <w:r>
        <w:rPr>
          <w:rFonts w:ascii="Times New Roman" w:eastAsia="Times New Roman" w:hAnsi="Times New Roman" w:cs="Times New Roman"/>
          <w:color w:val="000000"/>
          <w:sz w:val="24"/>
          <w:szCs w:val="24"/>
        </w:rPr>
        <w:t xml:space="preserve"> а також </w:t>
      </w:r>
      <w:r w:rsidRPr="002C49A3">
        <w:rPr>
          <w:rFonts w:ascii="Times New Roman" w:eastAsia="Times New Roman" w:hAnsi="Times New Roman" w:cs="Times New Roman"/>
          <w:color w:val="000000"/>
          <w:sz w:val="24"/>
          <w:szCs w:val="24"/>
        </w:rPr>
        <w:t>громадянам земельних ділянок для сінокосіння і випасання худоби</w:t>
      </w:r>
      <w:r>
        <w:rPr>
          <w:rFonts w:ascii="Times New Roman" w:eastAsia="Times New Roman" w:hAnsi="Times New Roman" w:cs="Times New Roman"/>
          <w:color w:val="000000"/>
          <w:sz w:val="24"/>
          <w:szCs w:val="24"/>
        </w:rPr>
        <w:t xml:space="preserve"> та</w:t>
      </w:r>
      <w:r w:rsidRPr="002C49A3">
        <w:rPr>
          <w:rFonts w:ascii="Times New Roman" w:eastAsia="Times New Roman" w:hAnsi="Times New Roman" w:cs="Times New Roman"/>
          <w:color w:val="000000"/>
          <w:sz w:val="24"/>
          <w:szCs w:val="24"/>
        </w:rPr>
        <w:t xml:space="preserve"> городництва.</w:t>
      </w:r>
    </w:p>
    <w:p w14:paraId="2657D31D"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огляду на це </w:t>
      </w:r>
      <w:r w:rsidRPr="005977C2">
        <w:rPr>
          <w:rFonts w:ascii="Times New Roman" w:eastAsia="Times New Roman" w:hAnsi="Times New Roman" w:cs="Times New Roman"/>
          <w:b/>
          <w:bCs/>
          <w:i/>
          <w:iCs/>
          <w:color w:val="000000"/>
          <w:sz w:val="24"/>
          <w:szCs w:val="24"/>
        </w:rPr>
        <w:t>проектом Державної антикорупційної програми на 2023-2025 роки</w:t>
      </w:r>
      <w:r>
        <w:rPr>
          <w:rFonts w:ascii="Times New Roman" w:eastAsia="Times New Roman" w:hAnsi="Times New Roman" w:cs="Times New Roman"/>
          <w:color w:val="000000"/>
          <w:sz w:val="24"/>
          <w:szCs w:val="24"/>
        </w:rPr>
        <w:t xml:space="preserve"> запропоновано заходи, спрямовані на: </w:t>
      </w:r>
    </w:p>
    <w:p w14:paraId="124AD302"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мінімізацію корупційної практики у вигляді передачі прав на земельну ділянку в обхід процедури земельних торгів шляхом </w:t>
      </w:r>
      <w:r w:rsidRPr="00A96C24">
        <w:rPr>
          <w:rFonts w:ascii="Times New Roman" w:eastAsia="Times New Roman" w:hAnsi="Times New Roman" w:cs="Times New Roman"/>
          <w:color w:val="000000"/>
          <w:sz w:val="24"/>
          <w:szCs w:val="24"/>
        </w:rPr>
        <w:t>визначен</w:t>
      </w:r>
      <w:r>
        <w:rPr>
          <w:rFonts w:ascii="Times New Roman" w:eastAsia="Times New Roman" w:hAnsi="Times New Roman" w:cs="Times New Roman"/>
          <w:color w:val="000000"/>
          <w:sz w:val="24"/>
          <w:szCs w:val="24"/>
        </w:rPr>
        <w:t>ня</w:t>
      </w:r>
      <w:r w:rsidRPr="00A96C24">
        <w:rPr>
          <w:rFonts w:ascii="Times New Roman" w:eastAsia="Times New Roman" w:hAnsi="Times New Roman" w:cs="Times New Roman"/>
          <w:color w:val="000000"/>
          <w:sz w:val="24"/>
          <w:szCs w:val="24"/>
        </w:rPr>
        <w:t xml:space="preserve"> граничн</w:t>
      </w:r>
      <w:r>
        <w:rPr>
          <w:rFonts w:ascii="Times New Roman" w:eastAsia="Times New Roman" w:hAnsi="Times New Roman" w:cs="Times New Roman"/>
          <w:color w:val="000000"/>
          <w:sz w:val="24"/>
          <w:szCs w:val="24"/>
        </w:rPr>
        <w:t>ої</w:t>
      </w:r>
      <w:r w:rsidRPr="00A96C24">
        <w:rPr>
          <w:rFonts w:ascii="Times New Roman" w:eastAsia="Times New Roman" w:hAnsi="Times New Roman" w:cs="Times New Roman"/>
          <w:color w:val="000000"/>
          <w:sz w:val="24"/>
          <w:szCs w:val="24"/>
        </w:rPr>
        <w:t xml:space="preserve"> площ</w:t>
      </w:r>
      <w:r>
        <w:rPr>
          <w:rFonts w:ascii="Times New Roman" w:eastAsia="Times New Roman" w:hAnsi="Times New Roman" w:cs="Times New Roman"/>
          <w:color w:val="000000"/>
          <w:sz w:val="24"/>
          <w:szCs w:val="24"/>
        </w:rPr>
        <w:t>і</w:t>
      </w:r>
      <w:r w:rsidRPr="00A96C24">
        <w:rPr>
          <w:rFonts w:ascii="Times New Roman" w:eastAsia="Times New Roman" w:hAnsi="Times New Roman" w:cs="Times New Roman"/>
          <w:color w:val="000000"/>
          <w:sz w:val="24"/>
          <w:szCs w:val="24"/>
        </w:rPr>
        <w:t xml:space="preserve"> земельних ділянок державної та комунальної власності, на яких розташовані об'єкти нерухомого майна (будівлі, споруди), що перебувають у власності фізичних або юридичних осіб, для їх продажу</w:t>
      </w:r>
      <w:r>
        <w:rPr>
          <w:rFonts w:ascii="Times New Roman" w:eastAsia="Times New Roman" w:hAnsi="Times New Roman" w:cs="Times New Roman"/>
          <w:color w:val="000000"/>
          <w:sz w:val="24"/>
          <w:szCs w:val="24"/>
        </w:rPr>
        <w:t xml:space="preserve"> або </w:t>
      </w:r>
      <w:r w:rsidRPr="00A96C24">
        <w:rPr>
          <w:rFonts w:ascii="Times New Roman" w:eastAsia="Times New Roman" w:hAnsi="Times New Roman" w:cs="Times New Roman"/>
          <w:color w:val="000000"/>
          <w:sz w:val="24"/>
          <w:szCs w:val="24"/>
        </w:rPr>
        <w:t>передачі в користування поза конкурентними засадами</w:t>
      </w:r>
      <w:r>
        <w:rPr>
          <w:rFonts w:ascii="Times New Roman" w:eastAsia="Times New Roman" w:hAnsi="Times New Roman" w:cs="Times New Roman"/>
          <w:color w:val="000000"/>
          <w:sz w:val="24"/>
          <w:szCs w:val="24"/>
        </w:rPr>
        <w:t>, а також</w:t>
      </w:r>
      <w:r w:rsidRPr="00865655">
        <w:rPr>
          <w:rFonts w:ascii="Times New Roman" w:eastAsia="Times New Roman" w:hAnsi="Times New Roman" w:cs="Times New Roman"/>
          <w:color w:val="000000"/>
          <w:sz w:val="24"/>
          <w:szCs w:val="24"/>
        </w:rPr>
        <w:t xml:space="preserve"> скорочення підстав для неконкурентного надання земельних ділянок державної та комунальної власності</w:t>
      </w:r>
      <w:r>
        <w:rPr>
          <w:rFonts w:ascii="Times New Roman" w:eastAsia="Times New Roman" w:hAnsi="Times New Roman" w:cs="Times New Roman"/>
          <w:color w:val="000000"/>
          <w:sz w:val="24"/>
          <w:szCs w:val="24"/>
        </w:rPr>
        <w:t>;</w:t>
      </w:r>
    </w:p>
    <w:p w14:paraId="5B8DB48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A96C24">
        <w:rPr>
          <w:rFonts w:ascii="Times New Roman" w:eastAsia="Times New Roman" w:hAnsi="Times New Roman" w:cs="Times New Roman"/>
          <w:color w:val="000000"/>
          <w:sz w:val="24"/>
          <w:szCs w:val="24"/>
        </w:rPr>
        <w:t xml:space="preserve">збереження незмінності та чинності положень ЗК України, </w:t>
      </w:r>
      <w:r w:rsidRPr="00A96C24">
        <w:rPr>
          <w:rFonts w:ascii="Times New Roman" w:eastAsia="Times New Roman" w:hAnsi="Times New Roman" w:cs="Times New Roman"/>
          <w:sz w:val="24"/>
          <w:szCs w:val="24"/>
        </w:rPr>
        <w:t>які передбачають прозорі механізми продажу або передачу у користування земельних ділянок державної та комунальної форм власності</w:t>
      </w:r>
      <w:r>
        <w:rPr>
          <w:rFonts w:ascii="Times New Roman" w:eastAsia="Times New Roman" w:hAnsi="Times New Roman" w:cs="Times New Roman"/>
          <w:sz w:val="24"/>
          <w:szCs w:val="24"/>
        </w:rPr>
        <w:t xml:space="preserve">, </w:t>
      </w:r>
      <w:r w:rsidRPr="008B1456">
        <w:rPr>
          <w:rFonts w:ascii="Times New Roman" w:eastAsia="Times New Roman" w:hAnsi="Times New Roman" w:cs="Times New Roman"/>
          <w:sz w:val="24"/>
          <w:szCs w:val="24"/>
        </w:rPr>
        <w:t>а саме: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w:t>
      </w:r>
      <w:r>
        <w:rPr>
          <w:rFonts w:ascii="Times New Roman" w:eastAsia="Times New Roman" w:hAnsi="Times New Roman" w:cs="Times New Roman"/>
          <w:sz w:val="24"/>
          <w:szCs w:val="24"/>
        </w:rPr>
        <w:t>.</w:t>
      </w:r>
    </w:p>
    <w:p w14:paraId="6653F08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7C2">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Збройна агресія російської федерації фактично зачепила усі сфери суспільного життя, не оминувши і земельні відносини. З метою уникнення неправомірних доступів до інформаційних систем та безпеки на період воєнного стану було зупинено проведення земельних торгів щодо земель сільськогосподарського призначення</w:t>
      </w:r>
      <w:r>
        <w:rPr>
          <w:rStyle w:val="a5"/>
          <w:rFonts w:ascii="Times New Roman" w:eastAsia="Times New Roman" w:hAnsi="Times New Roman" w:cs="Times New Roman"/>
          <w:color w:val="000000"/>
          <w:sz w:val="24"/>
          <w:szCs w:val="24"/>
        </w:rPr>
        <w:footnoteReference w:id="68"/>
      </w:r>
      <w:r>
        <w:rPr>
          <w:rFonts w:ascii="Times New Roman" w:eastAsia="Times New Roman" w:hAnsi="Times New Roman" w:cs="Times New Roman"/>
          <w:color w:val="000000"/>
          <w:sz w:val="24"/>
          <w:szCs w:val="24"/>
        </w:rPr>
        <w:t xml:space="preserve">. Натомість відбулося повернення до «ручної» процедури передачі у користування земельних ділянок для ведення товарного сільськогосподарського виробництва, відповідно до якої такі земельні ділянки передаються у користування терміном на один рік із фіксованими умовами оренди, реєстрації підлягає сам договір оренди у </w:t>
      </w:r>
      <w:r w:rsidRPr="0015238A">
        <w:rPr>
          <w:rFonts w:ascii="Times New Roman" w:eastAsia="Times New Roman" w:hAnsi="Times New Roman" w:cs="Times New Roman"/>
          <w:color w:val="000000"/>
          <w:sz w:val="24"/>
          <w:szCs w:val="24"/>
        </w:rPr>
        <w:t>кни</w:t>
      </w:r>
      <w:r>
        <w:rPr>
          <w:rFonts w:ascii="Times New Roman" w:eastAsia="Times New Roman" w:hAnsi="Times New Roman" w:cs="Times New Roman"/>
          <w:color w:val="000000"/>
          <w:sz w:val="24"/>
          <w:szCs w:val="24"/>
        </w:rPr>
        <w:t>зі</w:t>
      </w:r>
      <w:r w:rsidRPr="0015238A">
        <w:rPr>
          <w:rFonts w:ascii="Times New Roman" w:eastAsia="Times New Roman" w:hAnsi="Times New Roman" w:cs="Times New Roman"/>
          <w:color w:val="000000"/>
          <w:sz w:val="24"/>
          <w:szCs w:val="24"/>
        </w:rPr>
        <w:t xml:space="preserve"> реєстрації землеволодінь і землекористувань</w:t>
      </w:r>
      <w:r>
        <w:rPr>
          <w:rFonts w:ascii="Times New Roman" w:eastAsia="Times New Roman" w:hAnsi="Times New Roman" w:cs="Times New Roman"/>
          <w:color w:val="000000"/>
          <w:sz w:val="24"/>
          <w:szCs w:val="24"/>
        </w:rPr>
        <w:t xml:space="preserve">, яка </w:t>
      </w:r>
      <w:r w:rsidRPr="0015238A">
        <w:rPr>
          <w:rFonts w:ascii="Times New Roman" w:eastAsia="Times New Roman" w:hAnsi="Times New Roman" w:cs="Times New Roman"/>
          <w:color w:val="000000"/>
          <w:sz w:val="24"/>
          <w:szCs w:val="24"/>
        </w:rPr>
        <w:t>ведеться районною військовою адміністрацією у паперовій та електронній формах</w:t>
      </w:r>
      <w:r>
        <w:rPr>
          <w:rFonts w:ascii="Times New Roman" w:eastAsia="Times New Roman" w:hAnsi="Times New Roman" w:cs="Times New Roman"/>
          <w:color w:val="000000"/>
          <w:sz w:val="24"/>
          <w:szCs w:val="24"/>
        </w:rPr>
        <w:t xml:space="preserve">. </w:t>
      </w:r>
      <w:r w:rsidRPr="008B1456">
        <w:rPr>
          <w:rFonts w:ascii="Times New Roman" w:eastAsia="Times New Roman" w:hAnsi="Times New Roman" w:cs="Times New Roman"/>
          <w:color w:val="000000"/>
          <w:sz w:val="24"/>
          <w:szCs w:val="24"/>
        </w:rPr>
        <w:t>При цьому, органи посадової влади фактично наділені необмеженою дискрецією під час передачі таких земельних ділянок у користування відповідним користувачам, що могло створювати очевидні корупційні ризики</w:t>
      </w:r>
      <w:r>
        <w:rPr>
          <w:rFonts w:ascii="Times New Roman" w:eastAsia="Times New Roman" w:hAnsi="Times New Roman" w:cs="Times New Roman"/>
          <w:color w:val="000000"/>
          <w:sz w:val="24"/>
          <w:szCs w:val="24"/>
        </w:rPr>
        <w:t>.</w:t>
      </w:r>
    </w:p>
    <w:p w14:paraId="3D3FD93E" w14:textId="77777777" w:rsidR="00BC7574" w:rsidRDefault="00BC7574" w:rsidP="00BC7574">
      <w:pPr>
        <w:spacing w:after="0" w:line="240" w:lineRule="auto"/>
        <w:ind w:firstLine="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Проте </w:t>
      </w:r>
      <w:r w:rsidRPr="002B7D45">
        <w:rPr>
          <w:rFonts w:ascii="Times New Roman" w:eastAsia="Times New Roman" w:hAnsi="Times New Roman" w:cs="Times New Roman"/>
          <w:bCs/>
          <w:iCs/>
          <w:color w:val="000000"/>
          <w:sz w:val="24"/>
          <w:szCs w:val="24"/>
        </w:rPr>
        <w:t>19</w:t>
      </w:r>
      <w:r>
        <w:rPr>
          <w:rFonts w:ascii="Times New Roman" w:eastAsia="Times New Roman" w:hAnsi="Times New Roman" w:cs="Times New Roman"/>
          <w:bCs/>
          <w:iCs/>
          <w:color w:val="000000"/>
          <w:sz w:val="24"/>
          <w:szCs w:val="24"/>
        </w:rPr>
        <w:t>.10.</w:t>
      </w:r>
      <w:r w:rsidRPr="002B7D45">
        <w:rPr>
          <w:rFonts w:ascii="Times New Roman" w:eastAsia="Times New Roman" w:hAnsi="Times New Roman" w:cs="Times New Roman"/>
          <w:bCs/>
          <w:iCs/>
          <w:color w:val="000000"/>
          <w:sz w:val="24"/>
          <w:szCs w:val="24"/>
        </w:rPr>
        <w:t xml:space="preserve">2022 року </w:t>
      </w:r>
      <w:r>
        <w:rPr>
          <w:rFonts w:ascii="Times New Roman" w:eastAsia="Times New Roman" w:hAnsi="Times New Roman" w:cs="Times New Roman"/>
          <w:bCs/>
          <w:iCs/>
          <w:color w:val="000000"/>
          <w:sz w:val="24"/>
          <w:szCs w:val="24"/>
        </w:rPr>
        <w:t>прийнято Закон</w:t>
      </w:r>
      <w:r w:rsidRPr="002B7D45">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«П</w:t>
      </w:r>
      <w:r w:rsidRPr="002B7D45">
        <w:rPr>
          <w:rFonts w:ascii="Times New Roman" w:eastAsia="Times New Roman" w:hAnsi="Times New Roman" w:cs="Times New Roman"/>
          <w:bCs/>
          <w:iCs/>
          <w:color w:val="000000"/>
          <w:sz w:val="24"/>
          <w:szCs w:val="24"/>
        </w:rPr>
        <w:t>ро внесення 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Pr>
          <w:rFonts w:ascii="Times New Roman" w:eastAsia="Times New Roman" w:hAnsi="Times New Roman" w:cs="Times New Roman"/>
          <w:bCs/>
          <w:iCs/>
          <w:color w:val="000000"/>
          <w:sz w:val="24"/>
          <w:szCs w:val="24"/>
        </w:rPr>
        <w:t>»</w:t>
      </w:r>
      <w:r w:rsidRPr="002B7D45">
        <w:rPr>
          <w:rFonts w:ascii="Times New Roman" w:eastAsia="Times New Roman" w:hAnsi="Times New Roman" w:cs="Times New Roman"/>
          <w:bCs/>
          <w:iCs/>
          <w:color w:val="000000"/>
          <w:sz w:val="24"/>
          <w:szCs w:val="24"/>
        </w:rPr>
        <w:t>, яким пропонується, серед іншого</w:t>
      </w:r>
      <w:r>
        <w:rPr>
          <w:rFonts w:ascii="Times New Roman" w:eastAsia="Times New Roman" w:hAnsi="Times New Roman" w:cs="Times New Roman"/>
          <w:bCs/>
          <w:iCs/>
          <w:color w:val="000000"/>
          <w:sz w:val="24"/>
          <w:szCs w:val="24"/>
        </w:rPr>
        <w:t>,</w:t>
      </w:r>
      <w:r w:rsidRPr="002B7D45">
        <w:rPr>
          <w:rFonts w:ascii="Times New Roman" w:eastAsia="Times New Roman" w:hAnsi="Times New Roman" w:cs="Times New Roman"/>
          <w:bCs/>
          <w:iCs/>
          <w:color w:val="000000"/>
          <w:sz w:val="24"/>
          <w:szCs w:val="24"/>
        </w:rPr>
        <w:t xml:space="preserve"> відновити проведення земельних торгів з передачі у користування земельних ділянок сільськогосподарського призначення державної </w:t>
      </w:r>
      <w:r>
        <w:rPr>
          <w:rFonts w:ascii="Times New Roman" w:eastAsia="Times New Roman" w:hAnsi="Times New Roman" w:cs="Times New Roman"/>
          <w:bCs/>
          <w:iCs/>
          <w:color w:val="000000"/>
          <w:sz w:val="24"/>
          <w:szCs w:val="24"/>
        </w:rPr>
        <w:t xml:space="preserve">та </w:t>
      </w:r>
      <w:r w:rsidRPr="002B7D45">
        <w:rPr>
          <w:rFonts w:ascii="Times New Roman" w:eastAsia="Times New Roman" w:hAnsi="Times New Roman" w:cs="Times New Roman"/>
          <w:bCs/>
          <w:iCs/>
          <w:color w:val="000000"/>
          <w:sz w:val="24"/>
          <w:szCs w:val="24"/>
        </w:rPr>
        <w:t>комунальної власності</w:t>
      </w:r>
      <w:r>
        <w:rPr>
          <w:rFonts w:ascii="Times New Roman" w:eastAsia="Times New Roman" w:hAnsi="Times New Roman" w:cs="Times New Roman"/>
          <w:bCs/>
          <w:iCs/>
          <w:color w:val="000000"/>
          <w:sz w:val="24"/>
          <w:szCs w:val="24"/>
        </w:rPr>
        <w:t>. Проте електронні земельні торги не будуть проводитись, якщо</w:t>
      </w:r>
      <w:r w:rsidRPr="002B7D45">
        <w:rPr>
          <w:rFonts w:ascii="Times New Roman" w:eastAsia="Times New Roman" w:hAnsi="Times New Roman" w:cs="Times New Roman"/>
          <w:bCs/>
          <w:iCs/>
          <w:color w:val="000000"/>
          <w:sz w:val="24"/>
          <w:szCs w:val="24"/>
        </w:rPr>
        <w:t xml:space="preserve"> </w:t>
      </w:r>
      <w:r w:rsidRPr="002B7D45">
        <w:rPr>
          <w:rFonts w:ascii="Times New Roman" w:eastAsia="Times New Roman" w:hAnsi="Times New Roman" w:cs="Times New Roman"/>
          <w:bCs/>
          <w:iCs/>
          <w:color w:val="000000"/>
          <w:sz w:val="24"/>
          <w:szCs w:val="24"/>
        </w:rPr>
        <w:lastRenderedPageBreak/>
        <w:t>Державн</w:t>
      </w:r>
      <w:r>
        <w:rPr>
          <w:rFonts w:ascii="Times New Roman" w:eastAsia="Times New Roman" w:hAnsi="Times New Roman" w:cs="Times New Roman"/>
          <w:bCs/>
          <w:iCs/>
          <w:color w:val="000000"/>
          <w:sz w:val="24"/>
          <w:szCs w:val="24"/>
        </w:rPr>
        <w:t>ий</w:t>
      </w:r>
      <w:r w:rsidRPr="002B7D45">
        <w:rPr>
          <w:rFonts w:ascii="Times New Roman" w:eastAsia="Times New Roman" w:hAnsi="Times New Roman" w:cs="Times New Roman"/>
          <w:bCs/>
          <w:iCs/>
          <w:color w:val="000000"/>
          <w:sz w:val="24"/>
          <w:szCs w:val="24"/>
        </w:rPr>
        <w:t xml:space="preserve"> земельн</w:t>
      </w:r>
      <w:r>
        <w:rPr>
          <w:rFonts w:ascii="Times New Roman" w:eastAsia="Times New Roman" w:hAnsi="Times New Roman" w:cs="Times New Roman"/>
          <w:bCs/>
          <w:iCs/>
          <w:color w:val="000000"/>
          <w:sz w:val="24"/>
          <w:szCs w:val="24"/>
        </w:rPr>
        <w:t>ий</w:t>
      </w:r>
      <w:r w:rsidRPr="002B7D45">
        <w:rPr>
          <w:rFonts w:ascii="Times New Roman" w:eastAsia="Times New Roman" w:hAnsi="Times New Roman" w:cs="Times New Roman"/>
          <w:bCs/>
          <w:iCs/>
          <w:color w:val="000000"/>
          <w:sz w:val="24"/>
          <w:szCs w:val="24"/>
        </w:rPr>
        <w:t xml:space="preserve"> кадастр </w:t>
      </w:r>
      <w:r>
        <w:rPr>
          <w:rFonts w:ascii="Times New Roman" w:eastAsia="Times New Roman" w:hAnsi="Times New Roman" w:cs="Times New Roman"/>
          <w:bCs/>
          <w:iCs/>
          <w:color w:val="000000"/>
          <w:sz w:val="24"/>
          <w:szCs w:val="24"/>
        </w:rPr>
        <w:t xml:space="preserve">не функціонуватиме </w:t>
      </w:r>
      <w:r w:rsidRPr="002B7D45">
        <w:rPr>
          <w:rFonts w:ascii="Times New Roman" w:eastAsia="Times New Roman" w:hAnsi="Times New Roman" w:cs="Times New Roman"/>
          <w:bCs/>
          <w:iCs/>
          <w:color w:val="000000"/>
          <w:sz w:val="24"/>
          <w:szCs w:val="24"/>
        </w:rPr>
        <w:t xml:space="preserve">протягом 30 робочих днів. </w:t>
      </w:r>
      <w:r>
        <w:rPr>
          <w:rFonts w:ascii="Times New Roman" w:eastAsia="Times New Roman" w:hAnsi="Times New Roman" w:cs="Times New Roman"/>
          <w:bCs/>
          <w:iCs/>
          <w:color w:val="000000"/>
          <w:sz w:val="24"/>
          <w:szCs w:val="24"/>
        </w:rPr>
        <w:t>У цьому разі передача земельних ділянок у користування відбуватиметься за правилами, згаданими вище</w:t>
      </w:r>
      <w:r>
        <w:rPr>
          <w:rStyle w:val="a5"/>
          <w:rFonts w:ascii="Times New Roman" w:eastAsia="Times New Roman" w:hAnsi="Times New Roman" w:cs="Times New Roman"/>
          <w:bCs/>
          <w:iCs/>
          <w:color w:val="000000"/>
          <w:sz w:val="24"/>
          <w:szCs w:val="24"/>
        </w:rPr>
        <w:footnoteReference w:id="69"/>
      </w:r>
      <w:r>
        <w:rPr>
          <w:rFonts w:ascii="Times New Roman" w:eastAsia="Times New Roman" w:hAnsi="Times New Roman" w:cs="Times New Roman"/>
          <w:bCs/>
          <w:iCs/>
          <w:color w:val="000000"/>
          <w:sz w:val="24"/>
          <w:szCs w:val="24"/>
        </w:rPr>
        <w:t>.</w:t>
      </w:r>
    </w:p>
    <w:p w14:paraId="56235105" w14:textId="670F9400"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rPr>
      </w:pPr>
      <w:r w:rsidRPr="002B7D45">
        <w:rPr>
          <w:rFonts w:ascii="Times New Roman" w:eastAsia="Times New Roman" w:hAnsi="Times New Roman" w:cs="Times New Roman"/>
          <w:bCs/>
          <w:iCs/>
          <w:color w:val="000000"/>
          <w:sz w:val="24"/>
          <w:szCs w:val="24"/>
        </w:rPr>
        <w:t>Врахо</w:t>
      </w:r>
      <w:r>
        <w:rPr>
          <w:rFonts w:ascii="Times New Roman" w:eastAsia="Times New Roman" w:hAnsi="Times New Roman" w:cs="Times New Roman"/>
          <w:bCs/>
          <w:iCs/>
          <w:color w:val="000000"/>
          <w:sz w:val="24"/>
          <w:szCs w:val="24"/>
        </w:rPr>
        <w:t>вуючи викладене,</w:t>
      </w:r>
      <w:r w:rsidRPr="002B7D45">
        <w:rPr>
          <w:rFonts w:ascii="Times New Roman" w:eastAsia="Times New Roman" w:hAnsi="Times New Roman" w:cs="Times New Roman"/>
          <w:bCs/>
          <w:iCs/>
          <w:color w:val="000000"/>
          <w:sz w:val="24"/>
          <w:szCs w:val="24"/>
        </w:rPr>
        <w:t xml:space="preserve"> </w:t>
      </w:r>
      <w:r w:rsidRPr="002B7D45">
        <w:rPr>
          <w:rFonts w:ascii="Times New Roman" w:eastAsia="Times New Roman" w:hAnsi="Times New Roman" w:cs="Times New Roman"/>
          <w:b/>
          <w:i/>
          <w:color w:val="000000"/>
          <w:sz w:val="24"/>
          <w:szCs w:val="24"/>
        </w:rPr>
        <w:t>проект</w:t>
      </w:r>
      <w:r>
        <w:rPr>
          <w:rFonts w:ascii="Times New Roman" w:eastAsia="Times New Roman" w:hAnsi="Times New Roman" w:cs="Times New Roman"/>
          <w:b/>
          <w:i/>
          <w:color w:val="000000"/>
          <w:sz w:val="24"/>
          <w:szCs w:val="24"/>
        </w:rPr>
        <w:t>ом</w:t>
      </w:r>
      <w:r w:rsidRPr="002B7D45">
        <w:rPr>
          <w:rFonts w:ascii="Times New Roman" w:eastAsia="Times New Roman" w:hAnsi="Times New Roman" w:cs="Times New Roman"/>
          <w:b/>
          <w:i/>
          <w:color w:val="000000"/>
          <w:sz w:val="24"/>
          <w:szCs w:val="24"/>
        </w:rPr>
        <w:t xml:space="preserve"> Державної антикорупційної програми на 2023-2025 роки</w:t>
      </w:r>
      <w:r w:rsidRPr="002B7D45">
        <w:rPr>
          <w:rFonts w:ascii="Times New Roman" w:eastAsia="Times New Roman" w:hAnsi="Times New Roman" w:cs="Times New Roman"/>
          <w:color w:val="000000"/>
          <w:sz w:val="24"/>
          <w:szCs w:val="24"/>
        </w:rPr>
        <w:t xml:space="preserve"> запропоновано </w:t>
      </w:r>
      <w:r>
        <w:rPr>
          <w:rFonts w:ascii="Times New Roman" w:eastAsia="Times New Roman" w:hAnsi="Times New Roman" w:cs="Times New Roman"/>
          <w:color w:val="000000"/>
          <w:sz w:val="24"/>
          <w:szCs w:val="24"/>
        </w:rPr>
        <w:t xml:space="preserve">заходи, спрямовані на </w:t>
      </w:r>
      <w:r w:rsidRPr="002B7D45">
        <w:rPr>
          <w:rFonts w:ascii="Times New Roman" w:eastAsia="Times New Roman" w:hAnsi="Times New Roman" w:cs="Times New Roman"/>
          <w:color w:val="000000"/>
          <w:sz w:val="24"/>
          <w:szCs w:val="24"/>
        </w:rPr>
        <w:t>збере</w:t>
      </w:r>
      <w:r>
        <w:rPr>
          <w:rFonts w:ascii="Times New Roman" w:eastAsia="Times New Roman" w:hAnsi="Times New Roman" w:cs="Times New Roman"/>
          <w:color w:val="000000"/>
          <w:sz w:val="24"/>
          <w:szCs w:val="24"/>
        </w:rPr>
        <w:t>ження</w:t>
      </w:r>
      <w:r w:rsidRPr="002B7D45">
        <w:rPr>
          <w:rFonts w:ascii="Times New Roman" w:eastAsia="Times New Roman" w:hAnsi="Times New Roman" w:cs="Times New Roman"/>
          <w:color w:val="000000"/>
          <w:sz w:val="24"/>
          <w:szCs w:val="24"/>
        </w:rPr>
        <w:t xml:space="preserve"> незмінн</w:t>
      </w:r>
      <w:r>
        <w:rPr>
          <w:rFonts w:ascii="Times New Roman" w:eastAsia="Times New Roman" w:hAnsi="Times New Roman" w:cs="Times New Roman"/>
          <w:color w:val="000000"/>
          <w:sz w:val="24"/>
          <w:szCs w:val="24"/>
        </w:rPr>
        <w:t>ості</w:t>
      </w:r>
      <w:r w:rsidRPr="002B7D45">
        <w:rPr>
          <w:rFonts w:ascii="Times New Roman" w:eastAsia="Times New Roman" w:hAnsi="Times New Roman" w:cs="Times New Roman"/>
          <w:color w:val="000000"/>
          <w:sz w:val="24"/>
          <w:szCs w:val="24"/>
        </w:rPr>
        <w:t xml:space="preserve"> та чинн</w:t>
      </w:r>
      <w:r>
        <w:rPr>
          <w:rFonts w:ascii="Times New Roman" w:eastAsia="Times New Roman" w:hAnsi="Times New Roman" w:cs="Times New Roman"/>
          <w:color w:val="000000"/>
          <w:sz w:val="24"/>
          <w:szCs w:val="24"/>
        </w:rPr>
        <w:t>ості</w:t>
      </w:r>
      <w:r w:rsidRPr="002B7D45">
        <w:rPr>
          <w:rFonts w:ascii="Times New Roman" w:eastAsia="Times New Roman" w:hAnsi="Times New Roman" w:cs="Times New Roman"/>
          <w:color w:val="000000"/>
          <w:sz w:val="24"/>
          <w:szCs w:val="24"/>
        </w:rPr>
        <w:t xml:space="preserve"> положен</w:t>
      </w:r>
      <w:r>
        <w:rPr>
          <w:rFonts w:ascii="Times New Roman" w:eastAsia="Times New Roman" w:hAnsi="Times New Roman" w:cs="Times New Roman"/>
          <w:color w:val="000000"/>
          <w:sz w:val="24"/>
          <w:szCs w:val="24"/>
        </w:rPr>
        <w:t>ь ЗК України</w:t>
      </w:r>
      <w:r w:rsidRPr="002B7D45">
        <w:rPr>
          <w:rFonts w:ascii="Times New Roman" w:eastAsia="Times New Roman" w:hAnsi="Times New Roman" w:cs="Times New Roman"/>
          <w:color w:val="000000"/>
          <w:sz w:val="24"/>
          <w:szCs w:val="24"/>
        </w:rPr>
        <w:t xml:space="preserve">, </w:t>
      </w:r>
      <w:r w:rsidRPr="002B7D45">
        <w:rPr>
          <w:rFonts w:ascii="Times New Roman" w:eastAsia="Times New Roman" w:hAnsi="Times New Roman" w:cs="Times New Roman"/>
          <w:sz w:val="24"/>
          <w:szCs w:val="24"/>
        </w:rPr>
        <w:t xml:space="preserve">які передбачають прозорі механізми продажу земельних ділянок державної та комунальної форм власності або прав на них через </w:t>
      </w:r>
      <w:r>
        <w:rPr>
          <w:rFonts w:ascii="Times New Roman" w:eastAsia="Times New Roman" w:hAnsi="Times New Roman" w:cs="Times New Roman"/>
          <w:sz w:val="24"/>
          <w:szCs w:val="24"/>
        </w:rPr>
        <w:t xml:space="preserve">земельні торги </w:t>
      </w:r>
      <w:r w:rsidRPr="002B7D45">
        <w:rPr>
          <w:rFonts w:ascii="Times New Roman" w:eastAsia="Times New Roman" w:hAnsi="Times New Roman" w:cs="Times New Roman"/>
          <w:sz w:val="24"/>
          <w:szCs w:val="24"/>
        </w:rPr>
        <w:t xml:space="preserve">в умовах воєнного </w:t>
      </w:r>
      <w:r>
        <w:rPr>
          <w:rFonts w:ascii="Times New Roman" w:eastAsia="Times New Roman" w:hAnsi="Times New Roman" w:cs="Times New Roman"/>
          <w:sz w:val="24"/>
          <w:szCs w:val="24"/>
        </w:rPr>
        <w:t xml:space="preserve">стану за умови функціонування Державного земельного кадастру, </w:t>
      </w:r>
      <w:r w:rsidRPr="008B1456">
        <w:rPr>
          <w:rFonts w:ascii="Times New Roman" w:eastAsia="Times New Roman" w:hAnsi="Times New Roman" w:cs="Times New Roman"/>
          <w:sz w:val="24"/>
          <w:szCs w:val="24"/>
        </w:rPr>
        <w:t>а саме: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 з урахуванням вимог підготовки та їх проведення</w:t>
      </w:r>
      <w:r>
        <w:rPr>
          <w:rFonts w:ascii="Times New Roman" w:eastAsia="Times New Roman" w:hAnsi="Times New Roman" w:cs="Times New Roman"/>
          <w:sz w:val="24"/>
          <w:szCs w:val="24"/>
        </w:rPr>
        <w:t>.</w:t>
      </w:r>
    </w:p>
    <w:p w14:paraId="5BADC4E0" w14:textId="77777777" w:rsidR="00BC7574" w:rsidRDefault="00BC75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BC12EF" w14:textId="77777777" w:rsidR="00BC7574" w:rsidRPr="00531D4E"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531D4E">
        <w:rPr>
          <w:rFonts w:ascii="Times New Roman" w:eastAsia="Times New Roman" w:hAnsi="Times New Roman" w:cs="Times New Roman"/>
          <w:b/>
          <w:color w:val="000000"/>
          <w:sz w:val="24"/>
          <w:szCs w:val="24"/>
          <w:lang w:eastAsia="uk-UA" w:bidi="uk-UA"/>
        </w:rPr>
        <w:lastRenderedPageBreak/>
        <w:t>Проблема. </w:t>
      </w:r>
      <w:r>
        <w:rPr>
          <w:rFonts w:ascii="Times New Roman" w:eastAsia="Times New Roman" w:hAnsi="Times New Roman" w:cs="Times New Roman"/>
          <w:b/>
          <w:color w:val="000000"/>
          <w:sz w:val="24"/>
          <w:szCs w:val="24"/>
          <w:lang w:eastAsia="uk-UA" w:bidi="uk-UA"/>
        </w:rPr>
        <w:t>2</w:t>
      </w:r>
      <w:r w:rsidRPr="00531D4E">
        <w:rPr>
          <w:rFonts w:ascii="Times New Roman" w:eastAsia="Times New Roman" w:hAnsi="Times New Roman" w:cs="Times New Roman"/>
          <w:b/>
          <w:color w:val="000000"/>
          <w:sz w:val="24"/>
          <w:szCs w:val="24"/>
          <w:lang w:eastAsia="uk-UA" w:bidi="uk-UA"/>
        </w:rPr>
        <w:t>.5.</w:t>
      </w:r>
      <w:r>
        <w:rPr>
          <w:rFonts w:ascii="Times New Roman" w:eastAsia="Times New Roman" w:hAnsi="Times New Roman" w:cs="Times New Roman"/>
          <w:b/>
          <w:color w:val="000000"/>
          <w:sz w:val="24"/>
          <w:szCs w:val="24"/>
          <w:lang w:eastAsia="uk-UA" w:bidi="uk-UA"/>
        </w:rPr>
        <w:t>8</w:t>
      </w:r>
      <w:r w:rsidRPr="00531D4E">
        <w:rPr>
          <w:rFonts w:ascii="Times New Roman" w:eastAsia="Times New Roman" w:hAnsi="Times New Roman" w:cs="Times New Roman"/>
          <w:b/>
          <w:color w:val="000000"/>
          <w:sz w:val="24"/>
          <w:szCs w:val="24"/>
          <w:lang w:eastAsia="uk-UA" w:bidi="uk-UA"/>
        </w:rPr>
        <w:t xml:space="preserve">. </w:t>
      </w:r>
    </w:p>
    <w:p w14:paraId="0E2F19B1"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6237C8">
        <w:rPr>
          <w:rFonts w:ascii="Times New Roman" w:eastAsia="Times New Roman" w:hAnsi="Times New Roman" w:cs="Times New Roman"/>
          <w:sz w:val="24"/>
          <w:szCs w:val="24"/>
          <w:lang w:eastAsia="zh-CN"/>
        </w:rPr>
        <w:t xml:space="preserve">Історично запровадження в Україні безоплатної приватизації земельних ділянок, </w:t>
      </w:r>
      <w:r>
        <w:rPr>
          <w:rFonts w:ascii="Times New Roman" w:eastAsia="Times New Roman" w:hAnsi="Times New Roman" w:cs="Times New Roman"/>
          <w:sz w:val="24"/>
          <w:szCs w:val="24"/>
          <w:lang w:eastAsia="zh-CN"/>
        </w:rPr>
        <w:t>пов’язане</w:t>
      </w:r>
      <w:r w:rsidRPr="006237C8">
        <w:rPr>
          <w:rFonts w:ascii="Times New Roman" w:eastAsia="Times New Roman" w:hAnsi="Times New Roman" w:cs="Times New Roman"/>
          <w:sz w:val="24"/>
          <w:szCs w:val="24"/>
          <w:lang w:eastAsia="zh-CN"/>
        </w:rPr>
        <w:t xml:space="preserve"> із прийняттям законів України від 30.01.1992 № 2073-XII «Про форми власності на землю» та від 13.03.1992 № 2196-XII «Про внесення змін і доповнень до Земельного кодексу Української РСР»</w:t>
      </w:r>
      <w:r>
        <w:rPr>
          <w:rFonts w:ascii="Times New Roman" w:eastAsia="Times New Roman" w:hAnsi="Times New Roman" w:cs="Times New Roman"/>
          <w:sz w:val="24"/>
          <w:szCs w:val="24"/>
          <w:lang w:eastAsia="zh-CN"/>
        </w:rPr>
        <w:t>.</w:t>
      </w:r>
      <w:r w:rsidRPr="006237C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На </w:t>
      </w:r>
      <w:r w:rsidRPr="006237C8">
        <w:rPr>
          <w:rFonts w:ascii="Times New Roman" w:eastAsia="Times New Roman" w:hAnsi="Times New Roman" w:cs="Times New Roman"/>
          <w:sz w:val="24"/>
          <w:szCs w:val="24"/>
          <w:lang w:eastAsia="zh-CN"/>
        </w:rPr>
        <w:t xml:space="preserve">початку земельної реформи </w:t>
      </w:r>
      <w:r>
        <w:rPr>
          <w:rFonts w:ascii="Times New Roman" w:eastAsia="Times New Roman" w:hAnsi="Times New Roman" w:cs="Times New Roman"/>
          <w:sz w:val="24"/>
          <w:szCs w:val="24"/>
          <w:lang w:eastAsia="zh-CN"/>
        </w:rPr>
        <w:t>безоплатна приватизація</w:t>
      </w:r>
      <w:r w:rsidRPr="006237C8">
        <w:rPr>
          <w:rFonts w:ascii="Times New Roman" w:eastAsia="Times New Roman" w:hAnsi="Times New Roman" w:cs="Times New Roman"/>
          <w:sz w:val="24"/>
          <w:szCs w:val="24"/>
          <w:lang w:eastAsia="zh-CN"/>
        </w:rPr>
        <w:t xml:space="preserve"> мал</w:t>
      </w:r>
      <w:r>
        <w:rPr>
          <w:rFonts w:ascii="Times New Roman" w:eastAsia="Times New Roman" w:hAnsi="Times New Roman" w:cs="Times New Roman"/>
          <w:sz w:val="24"/>
          <w:szCs w:val="24"/>
          <w:lang w:eastAsia="zh-CN"/>
        </w:rPr>
        <w:t>а</w:t>
      </w:r>
      <w:r w:rsidRPr="006237C8">
        <w:rPr>
          <w:rFonts w:ascii="Times New Roman" w:eastAsia="Times New Roman" w:hAnsi="Times New Roman" w:cs="Times New Roman"/>
          <w:sz w:val="24"/>
          <w:szCs w:val="24"/>
          <w:lang w:eastAsia="zh-CN"/>
        </w:rPr>
        <w:t xml:space="preserve"> стати способом радикального «пришвидшення» становлення ринкових земельних відносин та швидкого формування нового класу приватних землевласників (перш за все, у сільській місцевості)</w:t>
      </w:r>
      <w:r>
        <w:rPr>
          <w:rFonts w:ascii="Times New Roman" w:eastAsia="Times New Roman" w:hAnsi="Times New Roman" w:cs="Times New Roman"/>
          <w:sz w:val="24"/>
          <w:szCs w:val="24"/>
          <w:lang w:eastAsia="zh-CN"/>
        </w:rPr>
        <w:t>. З</w:t>
      </w:r>
      <w:r w:rsidRPr="006237C8">
        <w:rPr>
          <w:rFonts w:ascii="Times New Roman" w:eastAsia="Times New Roman" w:hAnsi="Times New Roman" w:cs="Times New Roman"/>
          <w:sz w:val="24"/>
          <w:szCs w:val="24"/>
          <w:lang w:eastAsia="zh-CN"/>
        </w:rPr>
        <w:t xml:space="preserve">а сподіванням тогочасного політикуму, господарюючи на власній землі, </w:t>
      </w:r>
      <w:r>
        <w:rPr>
          <w:rFonts w:ascii="Times New Roman" w:eastAsia="Times New Roman" w:hAnsi="Times New Roman" w:cs="Times New Roman"/>
          <w:sz w:val="24"/>
          <w:szCs w:val="24"/>
          <w:lang w:eastAsia="zh-CN"/>
        </w:rPr>
        <w:t xml:space="preserve">громадяни </w:t>
      </w:r>
      <w:r w:rsidRPr="006237C8">
        <w:rPr>
          <w:rFonts w:ascii="Times New Roman" w:eastAsia="Times New Roman" w:hAnsi="Times New Roman" w:cs="Times New Roman"/>
          <w:sz w:val="24"/>
          <w:szCs w:val="24"/>
          <w:lang w:eastAsia="zh-CN"/>
        </w:rPr>
        <w:t>мали забезпечувати продовольчу безпеку молодої держави в умовах фактичного колапсу радянської «колгоспної» системи.</w:t>
      </w:r>
    </w:p>
    <w:p w14:paraId="3FF95DFD" w14:textId="77777777" w:rsidR="00BC7574" w:rsidRPr="00BC59F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Проте в</w:t>
      </w:r>
      <w:r w:rsidRPr="00984135">
        <w:rPr>
          <w:rFonts w:ascii="Times New Roman" w:eastAsia="Times New Roman" w:hAnsi="Times New Roman" w:cs="Times New Roman"/>
          <w:sz w:val="24"/>
          <w:szCs w:val="24"/>
          <w:lang w:eastAsia="zh-CN"/>
        </w:rPr>
        <w:t xml:space="preserve"> існуючому вигляді</w:t>
      </w:r>
      <w:r>
        <w:rPr>
          <w:rFonts w:ascii="Times New Roman" w:eastAsia="Times New Roman" w:hAnsi="Times New Roman" w:cs="Times New Roman"/>
          <w:sz w:val="24"/>
          <w:szCs w:val="24"/>
          <w:lang w:eastAsia="zh-CN"/>
        </w:rPr>
        <w:t xml:space="preserve"> </w:t>
      </w:r>
      <w:r w:rsidRPr="00984135">
        <w:rPr>
          <w:rFonts w:ascii="Times New Roman" w:eastAsia="Times New Roman" w:hAnsi="Times New Roman" w:cs="Times New Roman"/>
          <w:sz w:val="24"/>
          <w:szCs w:val="24"/>
          <w:lang w:eastAsia="zh-CN"/>
        </w:rPr>
        <w:t xml:space="preserve">право на безоплатну приватизацію </w:t>
      </w:r>
      <w:r>
        <w:rPr>
          <w:rFonts w:ascii="Times New Roman" w:eastAsia="Times New Roman" w:hAnsi="Times New Roman" w:cs="Times New Roman"/>
          <w:sz w:val="24"/>
          <w:szCs w:val="24"/>
          <w:lang w:eastAsia="zh-CN"/>
        </w:rPr>
        <w:t xml:space="preserve">є недосконалим та архаїчним інститутом, оскільки </w:t>
      </w:r>
      <w:r w:rsidRPr="0067508D">
        <w:rPr>
          <w:rFonts w:ascii="Times New Roman" w:eastAsia="Times New Roman" w:hAnsi="Times New Roman" w:cs="Times New Roman"/>
          <w:sz w:val="24"/>
          <w:szCs w:val="24"/>
          <w:lang w:eastAsia="zh-CN"/>
        </w:rPr>
        <w:t>він не забезпечує для громадян рівних можливостей для реалізації «гарантованих» законом прав, а також стає причиною нерівного перерозподілу земельних ресурсів як у регіональному, так і людському вимірах</w:t>
      </w:r>
      <w:r>
        <w:rPr>
          <w:rStyle w:val="a5"/>
          <w:rFonts w:ascii="Times New Roman" w:eastAsia="Times New Roman" w:hAnsi="Times New Roman" w:cs="Times New Roman"/>
          <w:sz w:val="24"/>
          <w:szCs w:val="24"/>
          <w:lang w:eastAsia="zh-CN"/>
        </w:rPr>
        <w:footnoteReference w:id="70"/>
      </w:r>
      <w:r>
        <w:rPr>
          <w:rFonts w:ascii="Times New Roman" w:eastAsia="Times New Roman" w:hAnsi="Times New Roman" w:cs="Times New Roman"/>
          <w:sz w:val="24"/>
          <w:szCs w:val="24"/>
          <w:lang w:eastAsia="zh-CN"/>
        </w:rPr>
        <w:t xml:space="preserve">. </w:t>
      </w:r>
      <w:r w:rsidRPr="00984135">
        <w:rPr>
          <w:rFonts w:ascii="Times New Roman" w:eastAsia="Times New Roman" w:hAnsi="Times New Roman" w:cs="Times New Roman"/>
          <w:sz w:val="24"/>
          <w:szCs w:val="24"/>
          <w:lang w:eastAsia="zh-CN"/>
        </w:rPr>
        <w:t>Натомість</w:t>
      </w:r>
      <w:r>
        <w:rPr>
          <w:rFonts w:ascii="Times New Roman" w:eastAsia="Times New Roman" w:hAnsi="Times New Roman" w:cs="Times New Roman"/>
          <w:sz w:val="24"/>
          <w:szCs w:val="24"/>
          <w:lang w:eastAsia="zh-CN"/>
        </w:rPr>
        <w:t xml:space="preserve"> </w:t>
      </w:r>
      <w:r w:rsidRPr="00984135">
        <w:rPr>
          <w:rFonts w:ascii="Times New Roman" w:eastAsia="Times New Roman" w:hAnsi="Times New Roman" w:cs="Times New Roman"/>
          <w:sz w:val="24"/>
          <w:szCs w:val="24"/>
          <w:lang w:eastAsia="zh-CN"/>
        </w:rPr>
        <w:t>положення про безоплатну приватизацію</w:t>
      </w:r>
      <w:r>
        <w:rPr>
          <w:rFonts w:ascii="Times New Roman" w:eastAsia="Times New Roman" w:hAnsi="Times New Roman" w:cs="Times New Roman"/>
          <w:sz w:val="24"/>
          <w:szCs w:val="24"/>
          <w:lang w:eastAsia="zh-CN"/>
        </w:rPr>
        <w:t xml:space="preserve"> </w:t>
      </w:r>
      <w:r w:rsidRPr="00984135">
        <w:rPr>
          <w:rFonts w:ascii="Times New Roman" w:eastAsia="Times New Roman" w:hAnsi="Times New Roman" w:cs="Times New Roman"/>
          <w:sz w:val="24"/>
          <w:szCs w:val="24"/>
          <w:lang w:eastAsia="zh-CN"/>
        </w:rPr>
        <w:t xml:space="preserve">стали </w:t>
      </w:r>
      <w:r>
        <w:rPr>
          <w:rFonts w:ascii="Times New Roman" w:eastAsia="Times New Roman" w:hAnsi="Times New Roman" w:cs="Times New Roman"/>
          <w:sz w:val="24"/>
          <w:szCs w:val="24"/>
          <w:lang w:eastAsia="zh-CN"/>
        </w:rPr>
        <w:t>ш</w:t>
      </w:r>
      <w:r w:rsidRPr="00984135">
        <w:rPr>
          <w:rFonts w:ascii="Times New Roman" w:eastAsia="Times New Roman" w:hAnsi="Times New Roman" w:cs="Times New Roman"/>
          <w:sz w:val="24"/>
          <w:szCs w:val="24"/>
          <w:lang w:eastAsia="zh-CN"/>
        </w:rPr>
        <w:t xml:space="preserve">ироко використовуватися </w:t>
      </w:r>
      <w:r>
        <w:rPr>
          <w:rFonts w:ascii="Times New Roman" w:eastAsia="Times New Roman" w:hAnsi="Times New Roman" w:cs="Times New Roman"/>
          <w:sz w:val="24"/>
          <w:szCs w:val="24"/>
          <w:lang w:eastAsia="zh-CN"/>
        </w:rPr>
        <w:t xml:space="preserve">недоброчесними посадовими особами органів державної влади та місцевого самоврядування, що розпоряджаються землями державної та комунальної власності, </w:t>
      </w:r>
      <w:r w:rsidRPr="00984135">
        <w:rPr>
          <w:rFonts w:ascii="Times New Roman" w:eastAsia="Times New Roman" w:hAnsi="Times New Roman" w:cs="Times New Roman"/>
          <w:sz w:val="24"/>
          <w:szCs w:val="24"/>
          <w:lang w:eastAsia="zh-CN"/>
        </w:rPr>
        <w:t>для</w:t>
      </w:r>
      <w:r>
        <w:rPr>
          <w:rFonts w:ascii="Times New Roman" w:eastAsia="Times New Roman" w:hAnsi="Times New Roman" w:cs="Times New Roman"/>
          <w:sz w:val="24"/>
          <w:szCs w:val="24"/>
          <w:lang w:eastAsia="zh-CN"/>
        </w:rPr>
        <w:t xml:space="preserve"> </w:t>
      </w:r>
      <w:r w:rsidRPr="00984135">
        <w:rPr>
          <w:rFonts w:ascii="Times New Roman" w:eastAsia="Times New Roman" w:hAnsi="Times New Roman" w:cs="Times New Roman"/>
          <w:sz w:val="24"/>
          <w:szCs w:val="24"/>
          <w:lang w:eastAsia="zh-CN"/>
        </w:rPr>
        <w:t>тіньового перерозподілу цінних державних і комунальних земель</w:t>
      </w:r>
      <w:r w:rsidRPr="00BC59F4">
        <w:rPr>
          <w:rFonts w:ascii="Times New Roman" w:eastAsia="Times New Roman" w:hAnsi="Times New Roman" w:cs="Times New Roman"/>
          <w:sz w:val="24"/>
          <w:szCs w:val="24"/>
          <w:lang w:eastAsia="zh-CN"/>
        </w:rPr>
        <w:t>.</w:t>
      </w:r>
    </w:p>
    <w:p w14:paraId="5C977FB6"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6237C8">
        <w:rPr>
          <w:rFonts w:ascii="Times New Roman" w:eastAsia="Times New Roman" w:hAnsi="Times New Roman" w:cs="Times New Roman"/>
          <w:sz w:val="24"/>
          <w:szCs w:val="24"/>
          <w:lang w:eastAsia="zh-CN"/>
        </w:rPr>
        <w:t>Серед обставин, що обумовлюють актуальність поступової відмови від безоплатної приватизації земель або її трансформації у інші форми державної соціальної підтримки населення потрібно виділити такі чинники</w:t>
      </w:r>
      <w:r>
        <w:rPr>
          <w:rFonts w:ascii="Times New Roman" w:eastAsia="Times New Roman" w:hAnsi="Times New Roman" w:cs="Times New Roman"/>
          <w:sz w:val="24"/>
          <w:szCs w:val="24"/>
          <w:lang w:eastAsia="zh-CN"/>
        </w:rPr>
        <w:t>.</w:t>
      </w:r>
    </w:p>
    <w:p w14:paraId="3B0B49ED"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C609A">
        <w:rPr>
          <w:rFonts w:ascii="Times New Roman" w:eastAsia="Times New Roman" w:hAnsi="Times New Roman" w:cs="Times New Roman"/>
          <w:b/>
          <w:bCs/>
          <w:sz w:val="24"/>
          <w:szCs w:val="24"/>
          <w:lang w:eastAsia="zh-CN"/>
        </w:rPr>
        <w:t>1.</w:t>
      </w:r>
      <w:r w:rsidRPr="002C609A">
        <w:rPr>
          <w:rFonts w:ascii="Times New Roman" w:eastAsia="Times New Roman" w:hAnsi="Times New Roman" w:cs="Times New Roman"/>
          <w:sz w:val="24"/>
          <w:szCs w:val="24"/>
          <w:lang w:eastAsia="zh-CN"/>
        </w:rPr>
        <w:t> Перш за все, встановлені норми безоплатної приватизації є соціально несправедливими. Наприклад, кожен громадянин теоретично може безоплатно отримати присадибну земельну ділянку розміром 0,1</w:t>
      </w:r>
      <w:r>
        <w:rPr>
          <w:rFonts w:ascii="Times New Roman" w:eastAsia="Times New Roman" w:hAnsi="Times New Roman" w:cs="Times New Roman"/>
          <w:sz w:val="24"/>
          <w:szCs w:val="24"/>
          <w:lang w:eastAsia="zh-CN"/>
        </w:rPr>
        <w:t>0</w:t>
      </w:r>
      <w:r w:rsidRPr="002C609A">
        <w:rPr>
          <w:rFonts w:ascii="Times New Roman" w:eastAsia="Times New Roman" w:hAnsi="Times New Roman" w:cs="Times New Roman"/>
          <w:sz w:val="24"/>
          <w:szCs w:val="24"/>
          <w:lang w:eastAsia="zh-CN"/>
        </w:rPr>
        <w:t xml:space="preserve"> га у місті, 0,15 га у селищі або 0,25 в селі</w:t>
      </w:r>
      <w:r>
        <w:rPr>
          <w:rStyle w:val="a5"/>
          <w:rFonts w:ascii="Times New Roman" w:eastAsia="Times New Roman" w:hAnsi="Times New Roman" w:cs="Times New Roman"/>
          <w:sz w:val="24"/>
          <w:szCs w:val="24"/>
          <w:lang w:eastAsia="zh-CN"/>
        </w:rPr>
        <w:footnoteReference w:id="71"/>
      </w:r>
      <w:r w:rsidRPr="002C609A">
        <w:rPr>
          <w:rFonts w:ascii="Times New Roman" w:eastAsia="Times New Roman" w:hAnsi="Times New Roman" w:cs="Times New Roman"/>
          <w:sz w:val="24"/>
          <w:szCs w:val="24"/>
          <w:lang w:eastAsia="zh-CN"/>
        </w:rPr>
        <w:t>. Найбільш привабливими є земельні ділянки, розташовані у Києві, проте очевидно, що всі 4</w:t>
      </w:r>
      <w:r>
        <w:rPr>
          <w:rFonts w:ascii="Times New Roman" w:eastAsia="Times New Roman" w:hAnsi="Times New Roman" w:cs="Times New Roman"/>
          <w:sz w:val="24"/>
          <w:szCs w:val="24"/>
          <w:lang w:eastAsia="zh-CN"/>
        </w:rPr>
        <w:t>1</w:t>
      </w:r>
      <w:r w:rsidRPr="002C609A">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1</w:t>
      </w:r>
      <w:r w:rsidRPr="002C609A">
        <w:rPr>
          <w:rFonts w:ascii="Times New Roman" w:eastAsia="Times New Roman" w:hAnsi="Times New Roman" w:cs="Times New Roman"/>
          <w:sz w:val="24"/>
          <w:szCs w:val="24"/>
          <w:lang w:eastAsia="zh-CN"/>
        </w:rPr>
        <w:t xml:space="preserve"> млн. громадян України отримати їх у цьому місті не зможуть. Таким чином, дехто отримає земельну ділянку в столиці, а дехто – у місті обласного значення, селі або селищі. Вартість отриманих земельних ділянок відрізнятиметься у сотні разів, проте формально всі громадяни використали одне й те саме право на приватизацію земельної ділянки.</w:t>
      </w:r>
    </w:p>
    <w:p w14:paraId="3B1FD6A6" w14:textId="77777777" w:rsidR="00BC7574" w:rsidRPr="006237C8"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BE4107">
        <w:rPr>
          <w:rFonts w:ascii="Times New Roman" w:eastAsia="Times New Roman" w:hAnsi="Times New Roman" w:cs="Times New Roman"/>
          <w:b/>
          <w:bCs/>
          <w:sz w:val="24"/>
          <w:szCs w:val="24"/>
          <w:lang w:eastAsia="zh-CN"/>
        </w:rPr>
        <w:t>2</w:t>
      </w:r>
      <w:r w:rsidRPr="00BE410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w:t>
      </w:r>
      <w:r w:rsidRPr="00BE4107">
        <w:rPr>
          <w:rFonts w:ascii="Times New Roman" w:eastAsia="Times New Roman" w:hAnsi="Times New Roman" w:cs="Times New Roman"/>
          <w:sz w:val="24"/>
          <w:szCs w:val="24"/>
          <w:lang w:eastAsia="zh-CN"/>
        </w:rPr>
        <w:t>Низький рівень прозорості передачі земельних ділянок створює умови для реалізації корупційних ризиків майже на кожному з етапів процедури, а тому найбільшим вигодонабувачем від безоплатної приватизації залишаються недоброчесні посадові особи та суб’єкти, які за допомогою корупційних схем із залученням уповноважених осіб на виконання функції держави виводять земельні активи.</w:t>
      </w:r>
      <w:r>
        <w:rPr>
          <w:rFonts w:ascii="Times New Roman" w:eastAsia="Times New Roman" w:hAnsi="Times New Roman" w:cs="Times New Roman"/>
          <w:sz w:val="24"/>
          <w:szCs w:val="24"/>
          <w:lang w:eastAsia="zh-CN"/>
        </w:rPr>
        <w:t xml:space="preserve"> Мінімальна цифровізація процедури прийняття рішень унеможливлює належний громадський контроль, а також створює необмежені можливості для корупційних маніпуляцій при процедурі безоплатної приватизації. Зокрема, у непоодиноких випадках, рішення про відведення земельних активів комунальної власності навіть не вноситься у порядок денний та не ставиться на голосування місцевої ради, та попри це, у протоколі засідання з’являється інформація про успішне погодження відведеної земельної ділянки. За відсутності ефективного контролю за об’єктивністю та законністю процедури ухвалення рішень місцевими радами посадова особа має можливість вивести земельні активи навіть одноосібно</w:t>
      </w:r>
      <w:r>
        <w:rPr>
          <w:rStyle w:val="a5"/>
          <w:rFonts w:ascii="Times New Roman" w:eastAsia="Times New Roman" w:hAnsi="Times New Roman" w:cs="Times New Roman"/>
          <w:sz w:val="24"/>
          <w:szCs w:val="24"/>
          <w:lang w:eastAsia="zh-CN"/>
        </w:rPr>
        <w:footnoteReference w:id="72"/>
      </w:r>
      <w:r>
        <w:rPr>
          <w:rFonts w:ascii="Times New Roman" w:eastAsia="Times New Roman" w:hAnsi="Times New Roman" w:cs="Times New Roman"/>
          <w:sz w:val="24"/>
          <w:szCs w:val="24"/>
          <w:lang w:eastAsia="zh-CN"/>
        </w:rPr>
        <w:t>. При цьому, п</w:t>
      </w:r>
      <w:r w:rsidRPr="00BE4107">
        <w:rPr>
          <w:rFonts w:ascii="Times New Roman" w:eastAsia="Times New Roman" w:hAnsi="Times New Roman" w:cs="Times New Roman"/>
          <w:sz w:val="24"/>
          <w:szCs w:val="24"/>
          <w:lang w:eastAsia="zh-CN"/>
        </w:rPr>
        <w:t>опри десятиліття існування системи безоплатної приватизації, в Україні не було впроваджено єдиного реєстру громадян, які отримали земельні ділянки згідно з цією процедурою, а тому відсутність прозорого контролю за приватизацією земельних активів держави породжує безліч корупційних схем.</w:t>
      </w:r>
    </w:p>
    <w:p w14:paraId="4F7A7811"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51025D">
        <w:rPr>
          <w:rFonts w:ascii="Times New Roman" w:eastAsia="Times New Roman" w:hAnsi="Times New Roman" w:cs="Times New Roman"/>
          <w:b/>
          <w:bCs/>
          <w:sz w:val="24"/>
          <w:szCs w:val="24"/>
          <w:lang w:eastAsia="zh-CN"/>
        </w:rPr>
        <w:t>3</w:t>
      </w:r>
      <w:r w:rsidRPr="006237C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Відповідно до ч. </w:t>
      </w:r>
      <w:r w:rsidRPr="00545655">
        <w:rPr>
          <w:rFonts w:ascii="Times New Roman" w:eastAsia="Times New Roman" w:hAnsi="Times New Roman" w:cs="Times New Roman"/>
          <w:sz w:val="24"/>
          <w:szCs w:val="24"/>
          <w:lang w:eastAsia="zh-CN"/>
        </w:rPr>
        <w:t>6 ст.</w:t>
      </w:r>
      <w:r>
        <w:rPr>
          <w:rFonts w:ascii="Times New Roman" w:eastAsia="Times New Roman" w:hAnsi="Times New Roman" w:cs="Times New Roman"/>
          <w:sz w:val="24"/>
          <w:szCs w:val="24"/>
          <w:lang w:eastAsia="zh-CN"/>
        </w:rPr>
        <w:t> </w:t>
      </w:r>
      <w:r w:rsidRPr="00545655">
        <w:rPr>
          <w:rFonts w:ascii="Times New Roman" w:eastAsia="Times New Roman" w:hAnsi="Times New Roman" w:cs="Times New Roman"/>
          <w:sz w:val="24"/>
          <w:szCs w:val="24"/>
          <w:lang w:eastAsia="zh-CN"/>
        </w:rPr>
        <w:t xml:space="preserve">118 </w:t>
      </w:r>
      <w:r>
        <w:rPr>
          <w:rFonts w:ascii="Times New Roman" w:eastAsia="Times New Roman" w:hAnsi="Times New Roman" w:cs="Times New Roman"/>
          <w:sz w:val="24"/>
          <w:szCs w:val="24"/>
          <w:lang w:eastAsia="zh-CN"/>
        </w:rPr>
        <w:t>Земельного кодексу України (далі також – «</w:t>
      </w:r>
      <w:r w:rsidRPr="00D3763B">
        <w:rPr>
          <w:rFonts w:ascii="Times New Roman" w:eastAsia="Times New Roman" w:hAnsi="Times New Roman" w:cs="Times New Roman"/>
          <w:sz w:val="24"/>
          <w:szCs w:val="24"/>
          <w:lang w:eastAsia="zh-CN"/>
        </w:rPr>
        <w:t>ЗК України</w:t>
      </w:r>
      <w:r>
        <w:rPr>
          <w:rFonts w:ascii="Times New Roman" w:eastAsia="Times New Roman" w:hAnsi="Times New Roman" w:cs="Times New Roman"/>
          <w:sz w:val="24"/>
          <w:szCs w:val="24"/>
          <w:lang w:eastAsia="zh-CN"/>
        </w:rPr>
        <w:t xml:space="preserve">») </w:t>
      </w:r>
      <w:r w:rsidRPr="00545655">
        <w:rPr>
          <w:rFonts w:ascii="Times New Roman" w:eastAsia="Times New Roman" w:hAnsi="Times New Roman" w:cs="Times New Roman"/>
          <w:sz w:val="24"/>
          <w:szCs w:val="24"/>
          <w:lang w:eastAsia="zh-CN"/>
        </w:rPr>
        <w:t xml:space="preserve">до клопотання про надання безоплатно у власність земельної ділянки громадянин має додати графічні матеріали, на яких зазначено бажане місце розташування земельної ділянки. Тобто </w:t>
      </w:r>
      <w:r w:rsidRPr="00545655">
        <w:rPr>
          <w:rFonts w:ascii="Times New Roman" w:eastAsia="Times New Roman" w:hAnsi="Times New Roman" w:cs="Times New Roman"/>
          <w:sz w:val="24"/>
          <w:szCs w:val="24"/>
          <w:lang w:eastAsia="zh-CN"/>
        </w:rPr>
        <w:lastRenderedPageBreak/>
        <w:t xml:space="preserve">зацікавлена особа, по суті, має сама знайти «вільні» землі, на яких можна сформувати земельну ділянку для передачі у власність. </w:t>
      </w:r>
      <w:r>
        <w:rPr>
          <w:rFonts w:ascii="Times New Roman" w:eastAsia="Times New Roman" w:hAnsi="Times New Roman" w:cs="Times New Roman"/>
          <w:sz w:val="24"/>
          <w:szCs w:val="24"/>
          <w:lang w:eastAsia="zh-CN"/>
        </w:rPr>
        <w:t>Корупційна складова цієї процедури полягає у відсутності механізму отримання відомостей про місцезнаходження вільних земельних ділянок, оскільки Публічна кадастрова карта України не містить такої інформації. На практиці отримати інформацію про вільні земельні ділянки за запитом, не маючи «особистих контактів» з посадовими особами, які є розпорядниками інформації, вкрай важко, а тому корупційний ризик «торгівлі» виникає ще до подання необхідних документів для відведення ділянки на узгодження органами державної влади. Це при тому</w:t>
      </w:r>
      <w:r w:rsidRPr="00545655">
        <w:rPr>
          <w:rFonts w:ascii="Times New Roman" w:eastAsia="Times New Roman" w:hAnsi="Times New Roman" w:cs="Times New Roman"/>
          <w:sz w:val="24"/>
          <w:szCs w:val="24"/>
          <w:lang w:eastAsia="zh-CN"/>
        </w:rPr>
        <w:t>, що статтею 53</w:t>
      </w:r>
      <w:r>
        <w:rPr>
          <w:rFonts w:ascii="Times New Roman" w:eastAsia="Times New Roman" w:hAnsi="Times New Roman" w:cs="Times New Roman"/>
          <w:sz w:val="24"/>
          <w:szCs w:val="24"/>
          <w:lang w:eastAsia="zh-CN"/>
        </w:rPr>
        <w:t>-</w:t>
      </w:r>
      <w:r w:rsidRPr="00545655">
        <w:rPr>
          <w:rFonts w:ascii="Times New Roman" w:eastAsia="Times New Roman" w:hAnsi="Times New Roman" w:cs="Times New Roman"/>
          <w:sz w:val="24"/>
          <w:szCs w:val="24"/>
          <w:lang w:eastAsia="zh-CN"/>
        </w:rPr>
        <w:t>2 Кодексу України про адміністративні правопорушення від 07.12.1984 № 8073-X встановлена відповідальність за приховування інформації про наявність земель запасу або резервного фонду</w:t>
      </w:r>
      <w:r>
        <w:rPr>
          <w:rStyle w:val="a5"/>
          <w:rFonts w:ascii="Times New Roman" w:eastAsia="Times New Roman" w:hAnsi="Times New Roman" w:cs="Times New Roman"/>
          <w:sz w:val="24"/>
          <w:szCs w:val="24"/>
          <w:lang w:eastAsia="zh-CN"/>
        </w:rPr>
        <w:footnoteReference w:id="73"/>
      </w:r>
      <w:r w:rsidRPr="00545655">
        <w:rPr>
          <w:rFonts w:ascii="Times New Roman" w:eastAsia="Times New Roman" w:hAnsi="Times New Roman" w:cs="Times New Roman"/>
          <w:sz w:val="24"/>
          <w:szCs w:val="24"/>
          <w:lang w:eastAsia="zh-CN"/>
        </w:rPr>
        <w:t xml:space="preserve">. </w:t>
      </w:r>
    </w:p>
    <w:p w14:paraId="285D153F" w14:textId="77777777" w:rsidR="00BC7574" w:rsidRPr="006237C8"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51025D">
        <w:rPr>
          <w:rFonts w:ascii="Times New Roman" w:eastAsia="Times New Roman" w:hAnsi="Times New Roman" w:cs="Times New Roman"/>
          <w:b/>
          <w:bCs/>
          <w:sz w:val="24"/>
          <w:szCs w:val="24"/>
          <w:lang w:eastAsia="zh-CN"/>
        </w:rPr>
        <w:t>4</w:t>
      </w:r>
      <w:r w:rsidRPr="006237C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w:t>
      </w:r>
      <w:r w:rsidRPr="006237C8">
        <w:rPr>
          <w:rFonts w:ascii="Times New Roman" w:eastAsia="Times New Roman" w:hAnsi="Times New Roman" w:cs="Times New Roman"/>
          <w:sz w:val="24"/>
          <w:szCs w:val="24"/>
          <w:lang w:eastAsia="zh-CN"/>
        </w:rPr>
        <w:t xml:space="preserve">Приватизація може бути заблокована органами державної влади та місцевого самоврядування на будь-якому етапі, і заявник практично позбавлений ефективних засобів захисту свого права на приватизацію земельної ділянки. Через численність стадій процедури будь-яке оскарження дій чи бездіяльності лише призведе до подальшого затягування та ускладнення процедури. </w:t>
      </w:r>
      <w:r>
        <w:rPr>
          <w:rFonts w:ascii="Times New Roman" w:eastAsia="Times New Roman" w:hAnsi="Times New Roman" w:cs="Times New Roman"/>
          <w:sz w:val="24"/>
          <w:szCs w:val="24"/>
          <w:lang w:eastAsia="zh-CN"/>
        </w:rPr>
        <w:t xml:space="preserve">В першу чергу, це пов’язано із тим, що Порядок ведення </w:t>
      </w:r>
      <w:r w:rsidRPr="00C465A3">
        <w:rPr>
          <w:rFonts w:ascii="Times New Roman" w:eastAsia="Times New Roman" w:hAnsi="Times New Roman" w:cs="Times New Roman"/>
          <w:sz w:val="24"/>
          <w:szCs w:val="24"/>
          <w:lang w:eastAsia="zh-CN"/>
        </w:rPr>
        <w:t>Державного земельного кадастру</w:t>
      </w:r>
      <w:r>
        <w:rPr>
          <w:rFonts w:ascii="Times New Roman" w:eastAsia="Times New Roman" w:hAnsi="Times New Roman" w:cs="Times New Roman"/>
          <w:sz w:val="24"/>
          <w:szCs w:val="24"/>
          <w:lang w:eastAsia="zh-CN"/>
        </w:rPr>
        <w:t xml:space="preserve">, що </w:t>
      </w:r>
      <w:r w:rsidRPr="00C465A3">
        <w:rPr>
          <w:rFonts w:ascii="Times New Roman" w:eastAsia="Times New Roman" w:hAnsi="Times New Roman" w:cs="Times New Roman"/>
          <w:sz w:val="24"/>
          <w:szCs w:val="24"/>
          <w:lang w:eastAsia="zh-CN"/>
        </w:rPr>
        <w:t>затверджени</w:t>
      </w:r>
      <w:r>
        <w:rPr>
          <w:rFonts w:ascii="Times New Roman" w:eastAsia="Times New Roman" w:hAnsi="Times New Roman" w:cs="Times New Roman"/>
          <w:sz w:val="24"/>
          <w:szCs w:val="24"/>
          <w:lang w:eastAsia="zh-CN"/>
        </w:rPr>
        <w:t>й</w:t>
      </w:r>
      <w:r w:rsidRPr="00C465A3">
        <w:rPr>
          <w:rFonts w:ascii="Times New Roman" w:eastAsia="Times New Roman" w:hAnsi="Times New Roman" w:cs="Times New Roman"/>
          <w:sz w:val="24"/>
          <w:szCs w:val="24"/>
          <w:lang w:eastAsia="zh-CN"/>
        </w:rPr>
        <w:t xml:space="preserve"> постановою Кабінету Міністрів України від 17.10.2012 № 1050</w:t>
      </w:r>
      <w:r>
        <w:rPr>
          <w:rFonts w:ascii="Times New Roman" w:eastAsia="Times New Roman" w:hAnsi="Times New Roman" w:cs="Times New Roman"/>
          <w:sz w:val="24"/>
          <w:szCs w:val="24"/>
          <w:lang w:eastAsia="zh-CN"/>
        </w:rPr>
        <w:t xml:space="preserve">, передбачає </w:t>
      </w:r>
      <w:r w:rsidRPr="00C465A3">
        <w:rPr>
          <w:rFonts w:ascii="Times New Roman" w:eastAsia="Times New Roman" w:hAnsi="Times New Roman" w:cs="Times New Roman"/>
          <w:sz w:val="24"/>
          <w:szCs w:val="24"/>
          <w:lang w:eastAsia="zh-CN"/>
        </w:rPr>
        <w:t xml:space="preserve">дискреційні повноваження посадових осіб під час розгляду документів, які </w:t>
      </w:r>
      <w:r>
        <w:rPr>
          <w:rFonts w:ascii="Times New Roman" w:eastAsia="Times New Roman" w:hAnsi="Times New Roman" w:cs="Times New Roman"/>
          <w:sz w:val="24"/>
          <w:szCs w:val="24"/>
          <w:lang w:eastAsia="zh-CN"/>
        </w:rPr>
        <w:t>можуть</w:t>
      </w:r>
      <w:r w:rsidRPr="00C465A3">
        <w:rPr>
          <w:rFonts w:ascii="Times New Roman" w:eastAsia="Times New Roman" w:hAnsi="Times New Roman" w:cs="Times New Roman"/>
          <w:sz w:val="24"/>
          <w:szCs w:val="24"/>
          <w:lang w:eastAsia="zh-CN"/>
        </w:rPr>
        <w:t xml:space="preserve"> безпідставно відмовля</w:t>
      </w:r>
      <w:r>
        <w:rPr>
          <w:rFonts w:ascii="Times New Roman" w:eastAsia="Times New Roman" w:hAnsi="Times New Roman" w:cs="Times New Roman"/>
          <w:sz w:val="24"/>
          <w:szCs w:val="24"/>
          <w:lang w:eastAsia="zh-CN"/>
        </w:rPr>
        <w:t>ти</w:t>
      </w:r>
      <w:r w:rsidRPr="00C465A3">
        <w:rPr>
          <w:rFonts w:ascii="Times New Roman" w:eastAsia="Times New Roman" w:hAnsi="Times New Roman" w:cs="Times New Roman"/>
          <w:sz w:val="24"/>
          <w:szCs w:val="24"/>
          <w:lang w:eastAsia="zh-CN"/>
        </w:rPr>
        <w:t xml:space="preserve"> у внесенні відомостей </w:t>
      </w:r>
      <w:r>
        <w:rPr>
          <w:rFonts w:ascii="Times New Roman" w:eastAsia="Times New Roman" w:hAnsi="Times New Roman" w:cs="Times New Roman"/>
          <w:sz w:val="24"/>
          <w:szCs w:val="24"/>
          <w:lang w:eastAsia="zh-CN"/>
        </w:rPr>
        <w:t>до Державного земельного кадастру</w:t>
      </w:r>
      <w:r w:rsidRPr="00C465A3">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C465A3">
        <w:rPr>
          <w:rFonts w:ascii="Times New Roman" w:eastAsia="Times New Roman" w:hAnsi="Times New Roman" w:cs="Times New Roman"/>
          <w:sz w:val="24"/>
          <w:szCs w:val="24"/>
          <w:lang w:eastAsia="zh-CN"/>
        </w:rPr>
        <w:t xml:space="preserve">Можливість відмовити у реєстрації ділянки з формальних причин </w:t>
      </w:r>
      <w:r>
        <w:rPr>
          <w:rFonts w:ascii="Times New Roman" w:eastAsia="Times New Roman" w:hAnsi="Times New Roman" w:cs="Times New Roman"/>
          <w:sz w:val="24"/>
          <w:szCs w:val="24"/>
          <w:lang w:eastAsia="zh-CN"/>
        </w:rPr>
        <w:t>призводить до зловживань з боку</w:t>
      </w:r>
      <w:r w:rsidRPr="00C465A3">
        <w:rPr>
          <w:rFonts w:ascii="Times New Roman" w:eastAsia="Times New Roman" w:hAnsi="Times New Roman" w:cs="Times New Roman"/>
          <w:sz w:val="24"/>
          <w:szCs w:val="24"/>
          <w:lang w:eastAsia="zh-CN"/>
        </w:rPr>
        <w:t xml:space="preserve"> недоброчесн</w:t>
      </w:r>
      <w:r>
        <w:rPr>
          <w:rFonts w:ascii="Times New Roman" w:eastAsia="Times New Roman" w:hAnsi="Times New Roman" w:cs="Times New Roman"/>
          <w:sz w:val="24"/>
          <w:szCs w:val="24"/>
          <w:lang w:eastAsia="zh-CN"/>
        </w:rPr>
        <w:t>их</w:t>
      </w:r>
      <w:r w:rsidRPr="00C465A3">
        <w:rPr>
          <w:rFonts w:ascii="Times New Roman" w:eastAsia="Times New Roman" w:hAnsi="Times New Roman" w:cs="Times New Roman"/>
          <w:sz w:val="24"/>
          <w:szCs w:val="24"/>
          <w:lang w:eastAsia="zh-CN"/>
        </w:rPr>
        <w:t xml:space="preserve"> посадов</w:t>
      </w:r>
      <w:r>
        <w:rPr>
          <w:rFonts w:ascii="Times New Roman" w:eastAsia="Times New Roman" w:hAnsi="Times New Roman" w:cs="Times New Roman"/>
          <w:sz w:val="24"/>
          <w:szCs w:val="24"/>
          <w:lang w:eastAsia="zh-CN"/>
        </w:rPr>
        <w:t>их</w:t>
      </w:r>
      <w:r w:rsidRPr="00C465A3">
        <w:rPr>
          <w:rFonts w:ascii="Times New Roman" w:eastAsia="Times New Roman" w:hAnsi="Times New Roman" w:cs="Times New Roman"/>
          <w:sz w:val="24"/>
          <w:szCs w:val="24"/>
          <w:lang w:eastAsia="zh-CN"/>
        </w:rPr>
        <w:t xml:space="preserve"> ос</w:t>
      </w:r>
      <w:r>
        <w:rPr>
          <w:rFonts w:ascii="Times New Roman" w:eastAsia="Times New Roman" w:hAnsi="Times New Roman" w:cs="Times New Roman"/>
          <w:sz w:val="24"/>
          <w:szCs w:val="24"/>
          <w:lang w:eastAsia="zh-CN"/>
        </w:rPr>
        <w:t>і</w:t>
      </w:r>
      <w:r w:rsidRPr="00C465A3">
        <w:rPr>
          <w:rFonts w:ascii="Times New Roman" w:eastAsia="Times New Roman" w:hAnsi="Times New Roman" w:cs="Times New Roman"/>
          <w:sz w:val="24"/>
          <w:szCs w:val="24"/>
          <w:lang w:eastAsia="zh-CN"/>
        </w:rPr>
        <w:t>б</w:t>
      </w:r>
      <w:r>
        <w:rPr>
          <w:rFonts w:ascii="Times New Roman" w:eastAsia="Times New Roman" w:hAnsi="Times New Roman" w:cs="Times New Roman"/>
          <w:sz w:val="24"/>
          <w:szCs w:val="24"/>
          <w:lang w:eastAsia="zh-CN"/>
        </w:rPr>
        <w:t xml:space="preserve">, а </w:t>
      </w:r>
      <w:r w:rsidRPr="006237C8">
        <w:rPr>
          <w:rFonts w:ascii="Times New Roman" w:eastAsia="Times New Roman" w:hAnsi="Times New Roman" w:cs="Times New Roman"/>
          <w:sz w:val="24"/>
          <w:szCs w:val="24"/>
          <w:lang w:eastAsia="zh-CN"/>
        </w:rPr>
        <w:t>– у того, хто бажає отримати ділянку, просто немає іншого вибору, ніж «вирішувати питання».</w:t>
      </w:r>
      <w:r>
        <w:rPr>
          <w:rFonts w:ascii="Times New Roman" w:eastAsia="Times New Roman" w:hAnsi="Times New Roman" w:cs="Times New Roman"/>
          <w:sz w:val="24"/>
          <w:szCs w:val="24"/>
          <w:lang w:eastAsia="zh-CN"/>
        </w:rPr>
        <w:t xml:space="preserve"> </w:t>
      </w:r>
    </w:p>
    <w:p w14:paraId="1604C909"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51025D">
        <w:rPr>
          <w:rFonts w:ascii="Times New Roman" w:eastAsia="Times New Roman" w:hAnsi="Times New Roman" w:cs="Times New Roman"/>
          <w:b/>
          <w:bCs/>
          <w:sz w:val="24"/>
          <w:szCs w:val="24"/>
          <w:lang w:eastAsia="zh-CN"/>
        </w:rPr>
        <w:t>5</w:t>
      </w:r>
      <w:r>
        <w:rPr>
          <w:rFonts w:ascii="Times New Roman" w:eastAsia="Times New Roman" w:hAnsi="Times New Roman" w:cs="Times New Roman"/>
          <w:sz w:val="24"/>
          <w:szCs w:val="24"/>
          <w:lang w:eastAsia="zh-CN"/>
        </w:rPr>
        <w:t xml:space="preserve">. Наразі </w:t>
      </w:r>
      <w:r w:rsidRPr="00EB4E14">
        <w:rPr>
          <w:rFonts w:ascii="Times New Roman" w:eastAsia="Times New Roman" w:hAnsi="Times New Roman" w:cs="Times New Roman"/>
          <w:sz w:val="24"/>
          <w:szCs w:val="24"/>
          <w:lang w:eastAsia="zh-CN"/>
        </w:rPr>
        <w:t>інститут безоплатної приватизації ста</w:t>
      </w:r>
      <w:r>
        <w:rPr>
          <w:rFonts w:ascii="Times New Roman" w:eastAsia="Times New Roman" w:hAnsi="Times New Roman" w:cs="Times New Roman"/>
          <w:sz w:val="24"/>
          <w:szCs w:val="24"/>
          <w:lang w:eastAsia="zh-CN"/>
        </w:rPr>
        <w:t>в</w:t>
      </w:r>
      <w:r w:rsidRPr="00EB4E14">
        <w:rPr>
          <w:rFonts w:ascii="Times New Roman" w:eastAsia="Times New Roman" w:hAnsi="Times New Roman" w:cs="Times New Roman"/>
          <w:sz w:val="24"/>
          <w:szCs w:val="24"/>
          <w:lang w:eastAsia="zh-CN"/>
        </w:rPr>
        <w:t xml:space="preserve"> поширеним інструментом для </w:t>
      </w:r>
      <w:r>
        <w:rPr>
          <w:rFonts w:ascii="Times New Roman" w:eastAsia="Times New Roman" w:hAnsi="Times New Roman" w:cs="Times New Roman"/>
          <w:sz w:val="24"/>
          <w:szCs w:val="24"/>
          <w:lang w:eastAsia="zh-CN"/>
        </w:rPr>
        <w:t xml:space="preserve">його </w:t>
      </w:r>
      <w:r w:rsidRPr="00EB4E14">
        <w:rPr>
          <w:rFonts w:ascii="Times New Roman" w:eastAsia="Times New Roman" w:hAnsi="Times New Roman" w:cs="Times New Roman"/>
          <w:sz w:val="24"/>
          <w:szCs w:val="24"/>
          <w:lang w:eastAsia="zh-CN"/>
        </w:rPr>
        <w:t>використання у діяльності приватних забудовників</w:t>
      </w:r>
      <w:r>
        <w:rPr>
          <w:rFonts w:ascii="Times New Roman" w:eastAsia="Times New Roman" w:hAnsi="Times New Roman" w:cs="Times New Roman"/>
          <w:sz w:val="24"/>
          <w:szCs w:val="24"/>
          <w:lang w:eastAsia="zh-CN"/>
        </w:rPr>
        <w:t>, замість того щоб з</w:t>
      </w:r>
      <w:r w:rsidRPr="00EB4E14">
        <w:rPr>
          <w:rFonts w:ascii="Times New Roman" w:eastAsia="Times New Roman" w:hAnsi="Times New Roman" w:cs="Times New Roman"/>
          <w:sz w:val="24"/>
          <w:szCs w:val="24"/>
          <w:lang w:eastAsia="zh-CN"/>
        </w:rPr>
        <w:t>абезпечити громадянам можливість зайняття садівництвом або вести особисте селянське господарство</w:t>
      </w:r>
      <w:r>
        <w:rPr>
          <w:rFonts w:ascii="Times New Roman" w:eastAsia="Times New Roman" w:hAnsi="Times New Roman" w:cs="Times New Roman"/>
          <w:sz w:val="24"/>
          <w:szCs w:val="24"/>
          <w:lang w:eastAsia="zh-CN"/>
        </w:rPr>
        <w:t>. Відповідна ситуація зумовлена низкою причин:</w:t>
      </w:r>
    </w:p>
    <w:p w14:paraId="50A12C1F" w14:textId="77777777" w:rsidR="00BC7574" w:rsidRPr="00BC59F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 </w:t>
      </w:r>
      <w:r w:rsidRPr="006237C8">
        <w:rPr>
          <w:rFonts w:ascii="Times New Roman" w:eastAsia="Times New Roman" w:hAnsi="Times New Roman" w:cs="Times New Roman"/>
          <w:sz w:val="24"/>
          <w:szCs w:val="24"/>
          <w:lang w:eastAsia="zh-CN"/>
        </w:rPr>
        <w:t>у великих містах ділянки приватизуються безоплатно у межах норм та за призначенням, визначеними у ст.</w:t>
      </w:r>
      <w:r>
        <w:rPr>
          <w:rFonts w:ascii="Times New Roman" w:eastAsia="Times New Roman" w:hAnsi="Times New Roman" w:cs="Times New Roman"/>
          <w:sz w:val="24"/>
          <w:szCs w:val="24"/>
          <w:lang w:eastAsia="zh-CN"/>
        </w:rPr>
        <w:t> </w:t>
      </w:r>
      <w:r w:rsidRPr="006237C8">
        <w:rPr>
          <w:rFonts w:ascii="Times New Roman" w:eastAsia="Times New Roman" w:hAnsi="Times New Roman" w:cs="Times New Roman"/>
          <w:sz w:val="24"/>
          <w:szCs w:val="24"/>
          <w:lang w:eastAsia="zh-CN"/>
        </w:rPr>
        <w:t>121 ЗК</w:t>
      </w:r>
      <w:r>
        <w:rPr>
          <w:rFonts w:ascii="Times New Roman" w:eastAsia="Times New Roman" w:hAnsi="Times New Roman" w:cs="Times New Roman"/>
          <w:sz w:val="24"/>
          <w:szCs w:val="24"/>
          <w:lang w:eastAsia="zh-CN"/>
        </w:rPr>
        <w:t xml:space="preserve"> </w:t>
      </w:r>
      <w:r w:rsidRPr="006237C8">
        <w:rPr>
          <w:rFonts w:ascii="Times New Roman" w:eastAsia="Times New Roman" w:hAnsi="Times New Roman" w:cs="Times New Roman"/>
          <w:sz w:val="24"/>
          <w:szCs w:val="24"/>
          <w:lang w:eastAsia="zh-CN"/>
        </w:rPr>
        <w:t>У</w:t>
      </w:r>
      <w:r>
        <w:rPr>
          <w:rFonts w:ascii="Times New Roman" w:eastAsia="Times New Roman" w:hAnsi="Times New Roman" w:cs="Times New Roman"/>
          <w:sz w:val="24"/>
          <w:szCs w:val="24"/>
          <w:lang w:eastAsia="zh-CN"/>
        </w:rPr>
        <w:t>країни</w:t>
      </w:r>
      <w:r w:rsidRPr="006237C8">
        <w:rPr>
          <w:rFonts w:ascii="Times New Roman" w:eastAsia="Times New Roman" w:hAnsi="Times New Roman" w:cs="Times New Roman"/>
          <w:sz w:val="24"/>
          <w:szCs w:val="24"/>
          <w:lang w:eastAsia="zh-CN"/>
        </w:rPr>
        <w:t xml:space="preserve">, а потім призначення вже приватних ділянок змінюється на </w:t>
      </w:r>
      <w:r>
        <w:rPr>
          <w:rFonts w:ascii="Times New Roman" w:eastAsia="Times New Roman" w:hAnsi="Times New Roman" w:cs="Times New Roman"/>
          <w:sz w:val="24"/>
          <w:szCs w:val="24"/>
          <w:lang w:eastAsia="zh-CN"/>
        </w:rPr>
        <w:t>так зване</w:t>
      </w:r>
      <w:r w:rsidRPr="006237C8">
        <w:rPr>
          <w:rFonts w:ascii="Times New Roman" w:eastAsia="Times New Roman" w:hAnsi="Times New Roman" w:cs="Times New Roman"/>
          <w:sz w:val="24"/>
          <w:szCs w:val="24"/>
          <w:lang w:eastAsia="zh-CN"/>
        </w:rPr>
        <w:t xml:space="preserve"> «комерційне»</w:t>
      </w:r>
      <w:r>
        <w:rPr>
          <w:rFonts w:ascii="Times New Roman" w:eastAsia="Times New Roman" w:hAnsi="Times New Roman" w:cs="Times New Roman"/>
          <w:sz w:val="24"/>
          <w:szCs w:val="24"/>
          <w:lang w:eastAsia="zh-CN"/>
        </w:rPr>
        <w:t xml:space="preserve">, наприклад </w:t>
      </w:r>
      <w:r w:rsidRPr="006237C8">
        <w:rPr>
          <w:rFonts w:ascii="Times New Roman" w:eastAsia="Times New Roman" w:hAnsi="Times New Roman" w:cs="Times New Roman"/>
          <w:sz w:val="24"/>
          <w:szCs w:val="24"/>
          <w:lang w:eastAsia="zh-CN"/>
        </w:rPr>
        <w:t>під станції техобслуговування, громадські будинки, офіси, торговельні центри</w:t>
      </w:r>
      <w:r>
        <w:rPr>
          <w:rStyle w:val="a5"/>
          <w:rFonts w:ascii="Times New Roman" w:eastAsia="Times New Roman" w:hAnsi="Times New Roman" w:cs="Times New Roman"/>
          <w:sz w:val="24"/>
          <w:szCs w:val="24"/>
          <w:lang w:eastAsia="zh-CN"/>
        </w:rPr>
        <w:footnoteReference w:id="74"/>
      </w:r>
      <w:r>
        <w:rPr>
          <w:rFonts w:ascii="Times New Roman" w:eastAsia="Times New Roman" w:hAnsi="Times New Roman" w:cs="Times New Roman"/>
          <w:sz w:val="24"/>
          <w:szCs w:val="24"/>
          <w:lang w:eastAsia="zh-CN"/>
        </w:rPr>
        <w:t>;</w:t>
      </w:r>
    </w:p>
    <w:p w14:paraId="52267089"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w:t>
      </w:r>
      <w:r w:rsidRPr="006237C8">
        <w:rPr>
          <w:rFonts w:ascii="Times New Roman" w:eastAsia="Times New Roman" w:hAnsi="Times New Roman" w:cs="Times New Roman"/>
          <w:sz w:val="24"/>
          <w:szCs w:val="24"/>
          <w:lang w:eastAsia="zh-CN"/>
        </w:rPr>
        <w:t>наявність умовно «безкоштовних» земельних ділянок</w:t>
      </w:r>
      <w:r>
        <w:rPr>
          <w:rFonts w:ascii="Times New Roman" w:eastAsia="Times New Roman" w:hAnsi="Times New Roman" w:cs="Times New Roman"/>
          <w:sz w:val="24"/>
          <w:szCs w:val="24"/>
          <w:lang w:eastAsia="zh-CN"/>
        </w:rPr>
        <w:t xml:space="preserve"> </w:t>
      </w:r>
      <w:r w:rsidRPr="006237C8">
        <w:rPr>
          <w:rFonts w:ascii="Times New Roman" w:eastAsia="Times New Roman" w:hAnsi="Times New Roman" w:cs="Times New Roman"/>
          <w:sz w:val="24"/>
          <w:szCs w:val="24"/>
          <w:lang w:eastAsia="zh-CN"/>
        </w:rPr>
        <w:t>призводить до обмеження дії об’єктивних економічних законів у відповідних сегментах ринку</w:t>
      </w:r>
      <w:r w:rsidRPr="00E97A1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та </w:t>
      </w:r>
      <w:r w:rsidRPr="006237C8">
        <w:rPr>
          <w:rFonts w:ascii="Times New Roman" w:eastAsia="Times New Roman" w:hAnsi="Times New Roman" w:cs="Times New Roman"/>
          <w:sz w:val="24"/>
          <w:szCs w:val="24"/>
          <w:lang w:eastAsia="zh-CN"/>
        </w:rPr>
        <w:t>спотворення ціноутворення на вторинному ринку нерухомості</w:t>
      </w:r>
      <w:r>
        <w:rPr>
          <w:rFonts w:ascii="Times New Roman" w:eastAsia="Times New Roman" w:hAnsi="Times New Roman" w:cs="Times New Roman"/>
          <w:sz w:val="24"/>
          <w:szCs w:val="24"/>
          <w:lang w:eastAsia="zh-CN"/>
        </w:rPr>
        <w:t>.</w:t>
      </w:r>
      <w:r w:rsidRPr="006237C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Окрім цього також п</w:t>
      </w:r>
      <w:r w:rsidRPr="006237C8">
        <w:rPr>
          <w:rFonts w:ascii="Times New Roman" w:eastAsia="Times New Roman" w:hAnsi="Times New Roman" w:cs="Times New Roman"/>
          <w:sz w:val="24"/>
          <w:szCs w:val="24"/>
          <w:lang w:eastAsia="zh-CN"/>
        </w:rPr>
        <w:t>орушується еквівалентність товарного обміну та відбувається невиправдане економічними чинниками «коригування» цін на вторинному ринку.</w:t>
      </w:r>
    </w:p>
    <w:p w14:paraId="27B8185B"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0A6B3F">
        <w:rPr>
          <w:rFonts w:ascii="Times New Roman" w:eastAsia="Times New Roman" w:hAnsi="Times New Roman" w:cs="Times New Roman"/>
          <w:sz w:val="24"/>
          <w:szCs w:val="24"/>
          <w:lang w:eastAsia="zh-CN"/>
        </w:rPr>
        <w:t>Відтак існує значна потреба у наданні такій безоплатній процедурі соціальної спрямованості та введенні запобіжників, що суттєво обмежать зловживання відповідними правами</w:t>
      </w:r>
      <w:r>
        <w:rPr>
          <w:rFonts w:ascii="Times New Roman" w:eastAsia="Times New Roman" w:hAnsi="Times New Roman" w:cs="Times New Roman"/>
          <w:sz w:val="24"/>
          <w:szCs w:val="24"/>
          <w:lang w:eastAsia="zh-CN"/>
        </w:rPr>
        <w:t xml:space="preserve">. Зокрема, необхідним є забезпечення </w:t>
      </w:r>
      <w:r w:rsidRPr="000A6B3F">
        <w:rPr>
          <w:rFonts w:ascii="Times New Roman" w:eastAsia="Times New Roman" w:hAnsi="Times New Roman" w:cs="Times New Roman"/>
          <w:sz w:val="24"/>
          <w:szCs w:val="24"/>
          <w:lang w:eastAsia="zh-CN"/>
        </w:rPr>
        <w:t>безкоштовн</w:t>
      </w:r>
      <w:r>
        <w:rPr>
          <w:rFonts w:ascii="Times New Roman" w:eastAsia="Times New Roman" w:hAnsi="Times New Roman" w:cs="Times New Roman"/>
          <w:sz w:val="24"/>
          <w:szCs w:val="24"/>
          <w:lang w:eastAsia="zh-CN"/>
        </w:rPr>
        <w:t>ої</w:t>
      </w:r>
      <w:r w:rsidRPr="000A6B3F">
        <w:rPr>
          <w:rFonts w:ascii="Times New Roman" w:eastAsia="Times New Roman" w:hAnsi="Times New Roman" w:cs="Times New Roman"/>
          <w:sz w:val="24"/>
          <w:szCs w:val="24"/>
          <w:lang w:eastAsia="zh-CN"/>
        </w:rPr>
        <w:t xml:space="preserve"> передач</w:t>
      </w:r>
      <w:r>
        <w:rPr>
          <w:rFonts w:ascii="Times New Roman" w:eastAsia="Times New Roman" w:hAnsi="Times New Roman" w:cs="Times New Roman"/>
          <w:sz w:val="24"/>
          <w:szCs w:val="24"/>
          <w:lang w:eastAsia="zh-CN"/>
        </w:rPr>
        <w:t>і</w:t>
      </w:r>
      <w:r w:rsidRPr="000A6B3F">
        <w:rPr>
          <w:rFonts w:ascii="Times New Roman" w:eastAsia="Times New Roman" w:hAnsi="Times New Roman" w:cs="Times New Roman"/>
          <w:sz w:val="24"/>
          <w:szCs w:val="24"/>
          <w:lang w:eastAsia="zh-CN"/>
        </w:rPr>
        <w:t xml:space="preserve"> державних або комунальних земельних ділянок лише на користь осіб, які мають визначні особисті заслуги перед Україною</w:t>
      </w:r>
      <w:r>
        <w:rPr>
          <w:rStyle w:val="a5"/>
          <w:rFonts w:ascii="Times New Roman" w:eastAsia="Times New Roman" w:hAnsi="Times New Roman" w:cs="Times New Roman"/>
          <w:sz w:val="24"/>
          <w:szCs w:val="24"/>
          <w:lang w:eastAsia="zh-CN"/>
        </w:rPr>
        <w:footnoteReference w:id="75"/>
      </w:r>
      <w:r w:rsidRPr="000A6B3F">
        <w:rPr>
          <w:rFonts w:ascii="Times New Roman" w:eastAsia="Times New Roman" w:hAnsi="Times New Roman" w:cs="Times New Roman"/>
          <w:sz w:val="24"/>
          <w:szCs w:val="24"/>
          <w:lang w:eastAsia="zh-CN"/>
        </w:rPr>
        <w:t>, за умови, що вони будуть самостійно користуватись одержаною земельною ділянкою протягом достатньо тривалого часу без права її відчуження та передачі у користування іншим особам</w:t>
      </w:r>
      <w:r>
        <w:rPr>
          <w:rFonts w:ascii="Times New Roman" w:eastAsia="Times New Roman" w:hAnsi="Times New Roman" w:cs="Times New Roman"/>
          <w:sz w:val="24"/>
          <w:szCs w:val="24"/>
          <w:lang w:eastAsia="zh-CN"/>
        </w:rPr>
        <w:t xml:space="preserve">, </w:t>
      </w:r>
      <w:r w:rsidRPr="000A6B3F">
        <w:rPr>
          <w:rFonts w:ascii="Times New Roman" w:eastAsia="Times New Roman" w:hAnsi="Times New Roman" w:cs="Times New Roman"/>
          <w:sz w:val="24"/>
          <w:szCs w:val="24"/>
          <w:lang w:eastAsia="zh-CN"/>
        </w:rPr>
        <w:t>а ринкова вартість такої земельної ділянки, що має бути публічно оголошена під час дарування, не повинна перевищувати встановленого законом граничного значення</w:t>
      </w:r>
      <w:r>
        <w:rPr>
          <w:rFonts w:ascii="Times New Roman" w:eastAsia="Times New Roman" w:hAnsi="Times New Roman" w:cs="Times New Roman"/>
          <w:sz w:val="24"/>
          <w:szCs w:val="24"/>
          <w:lang w:eastAsia="zh-CN"/>
        </w:rPr>
        <w:t>.</w:t>
      </w:r>
    </w:p>
    <w:p w14:paraId="5C8B13B4"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4D6A92">
        <w:rPr>
          <w:rFonts w:ascii="Times New Roman" w:eastAsia="Times New Roman" w:hAnsi="Times New Roman" w:cs="Times New Roman"/>
          <w:sz w:val="24"/>
          <w:szCs w:val="24"/>
          <w:lang w:eastAsia="zh-CN"/>
        </w:rPr>
        <w:t xml:space="preserve">Враховуючи викладене, процедура передачі земельних ділянок у власність потребує кардинально нових організаційно-правових підходів для забезпечення ефективного розпорядження державними та комунальними землями, адже високий рівень корупційних ризиків у </w:t>
      </w:r>
      <w:r>
        <w:rPr>
          <w:rFonts w:ascii="Times New Roman" w:eastAsia="Times New Roman" w:hAnsi="Times New Roman" w:cs="Times New Roman"/>
          <w:sz w:val="24"/>
          <w:szCs w:val="24"/>
          <w:lang w:eastAsia="zh-CN"/>
        </w:rPr>
        <w:t>цій процедурі</w:t>
      </w:r>
      <w:r w:rsidRPr="004D6A92">
        <w:rPr>
          <w:rFonts w:ascii="Times New Roman" w:eastAsia="Times New Roman" w:hAnsi="Times New Roman" w:cs="Times New Roman"/>
          <w:sz w:val="24"/>
          <w:szCs w:val="24"/>
          <w:lang w:eastAsia="zh-CN"/>
        </w:rPr>
        <w:t xml:space="preserve"> спотворює принципи і правила ринкової моделі відносин, що </w:t>
      </w:r>
      <w:r w:rsidRPr="004D6A92">
        <w:rPr>
          <w:rFonts w:ascii="Times New Roman" w:eastAsia="Times New Roman" w:hAnsi="Times New Roman" w:cs="Times New Roman"/>
          <w:sz w:val="24"/>
          <w:szCs w:val="24"/>
          <w:lang w:eastAsia="zh-CN"/>
        </w:rPr>
        <w:lastRenderedPageBreak/>
        <w:t>породжує низку негативних наслідків: зменшення надходжень до бюджетів, розтрати найбільшого активу держави, поширення корупційних зловживань, які конвертуються в особисте збагачення недоброчесних посадових осіб тощо.</w:t>
      </w:r>
    </w:p>
    <w:p w14:paraId="5E7FC684" w14:textId="77777777" w:rsidR="00BC7574" w:rsidRPr="00FF47F1"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FF47F1">
        <w:rPr>
          <w:rFonts w:ascii="Times New Roman" w:eastAsia="Times New Roman" w:hAnsi="Times New Roman" w:cs="Times New Roman"/>
          <w:sz w:val="24"/>
          <w:szCs w:val="24"/>
          <w:lang w:eastAsia="zh-CN"/>
        </w:rPr>
        <w:t xml:space="preserve">Тому для вирішення наведеної проблеми у </w:t>
      </w:r>
      <w:r w:rsidRPr="00FF47F1">
        <w:rPr>
          <w:rFonts w:ascii="Times New Roman" w:eastAsia="Times New Roman" w:hAnsi="Times New Roman" w:cs="Times New Roman"/>
          <w:b/>
          <w:bCs/>
          <w:i/>
          <w:iCs/>
          <w:sz w:val="24"/>
          <w:szCs w:val="24"/>
          <w:lang w:eastAsia="zh-CN"/>
        </w:rPr>
        <w:t>проекті Державної антикорупційної програми на 2023-2025 роки</w:t>
      </w:r>
      <w:r w:rsidRPr="00FF47F1">
        <w:rPr>
          <w:rFonts w:ascii="Times New Roman" w:eastAsia="Times New Roman" w:hAnsi="Times New Roman" w:cs="Times New Roman"/>
          <w:sz w:val="24"/>
          <w:szCs w:val="24"/>
          <w:lang w:eastAsia="zh-CN"/>
        </w:rPr>
        <w:t xml:space="preserve"> запропоновано:</w:t>
      </w:r>
    </w:p>
    <w:p w14:paraId="66EFA5E5" w14:textId="77777777" w:rsidR="00BC7574" w:rsidRPr="00FF47F1"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FF47F1">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 </w:t>
      </w:r>
      <w:r w:rsidRPr="00FF47F1">
        <w:rPr>
          <w:rFonts w:ascii="Times New Roman" w:eastAsia="Times New Roman" w:hAnsi="Times New Roman" w:cs="Times New Roman"/>
          <w:sz w:val="24"/>
          <w:szCs w:val="24"/>
          <w:lang w:eastAsia="zh-CN"/>
        </w:rPr>
        <w:t>провести аналітичне дослідження, до предмета якого входитим</w:t>
      </w:r>
      <w:r>
        <w:rPr>
          <w:rFonts w:ascii="Times New Roman" w:eastAsia="Times New Roman" w:hAnsi="Times New Roman" w:cs="Times New Roman"/>
          <w:sz w:val="24"/>
          <w:szCs w:val="24"/>
          <w:lang w:eastAsia="zh-CN"/>
        </w:rPr>
        <w:t>е</w:t>
      </w:r>
      <w:r w:rsidRPr="00FF47F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аналіз найбільш оптимальних підходів </w:t>
      </w:r>
      <w:r w:rsidRPr="00E25DC6">
        <w:rPr>
          <w:rFonts w:ascii="Times New Roman" w:eastAsia="Times New Roman" w:hAnsi="Times New Roman" w:cs="Times New Roman"/>
          <w:sz w:val="24"/>
          <w:szCs w:val="24"/>
          <w:lang w:eastAsia="zh-CN"/>
        </w:rPr>
        <w:t>трансформаці</w:t>
      </w:r>
      <w:r>
        <w:rPr>
          <w:rFonts w:ascii="Times New Roman" w:eastAsia="Times New Roman" w:hAnsi="Times New Roman" w:cs="Times New Roman"/>
          <w:sz w:val="24"/>
          <w:szCs w:val="24"/>
          <w:lang w:eastAsia="zh-CN"/>
        </w:rPr>
        <w:t>ї</w:t>
      </w:r>
      <w:r w:rsidRPr="00E25DC6">
        <w:rPr>
          <w:rFonts w:ascii="Times New Roman" w:eastAsia="Times New Roman" w:hAnsi="Times New Roman" w:cs="Times New Roman"/>
          <w:sz w:val="24"/>
          <w:szCs w:val="24"/>
          <w:lang w:eastAsia="zh-CN"/>
        </w:rPr>
        <w:t xml:space="preserve"> безоплатної приватизації земельних ділянок у інші форми соціальної підтримки населення</w:t>
      </w:r>
      <w:r w:rsidRPr="00FF47F1">
        <w:rPr>
          <w:rFonts w:ascii="Times New Roman" w:eastAsia="Times New Roman" w:hAnsi="Times New Roman" w:cs="Times New Roman"/>
          <w:sz w:val="24"/>
          <w:szCs w:val="24"/>
          <w:lang w:eastAsia="zh-CN"/>
        </w:rPr>
        <w:t>;</w:t>
      </w:r>
    </w:p>
    <w:p w14:paraId="12BC2A45" w14:textId="77777777" w:rsidR="00BC7574" w:rsidRPr="00DF51EA"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FF47F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w:t>
      </w:r>
      <w:r w:rsidRPr="00FF47F1">
        <w:rPr>
          <w:rFonts w:ascii="Times New Roman" w:eastAsia="Times New Roman" w:hAnsi="Times New Roman" w:cs="Times New Roman"/>
          <w:sz w:val="24"/>
          <w:szCs w:val="24"/>
          <w:lang w:eastAsia="zh-CN"/>
        </w:rPr>
        <w:t>напрацювати законодавчі зміни, що ґрунтуватимуться на результатах аналітичного дослідження, із метою усунення зазначених проблем</w:t>
      </w:r>
      <w:r>
        <w:rPr>
          <w:rFonts w:ascii="Times New Roman" w:eastAsia="Times New Roman" w:hAnsi="Times New Roman" w:cs="Times New Roman"/>
          <w:sz w:val="24"/>
          <w:szCs w:val="24"/>
          <w:lang w:eastAsia="zh-CN"/>
        </w:rPr>
        <w:t xml:space="preserve">, зокрема, передбачивши як одну із </w:t>
      </w:r>
      <w:r w:rsidRPr="00DF51EA">
        <w:rPr>
          <w:rFonts w:ascii="Times New Roman" w:eastAsia="Times New Roman" w:hAnsi="Times New Roman" w:cs="Times New Roman"/>
          <w:sz w:val="24"/>
          <w:szCs w:val="24"/>
          <w:lang w:eastAsia="zh-CN"/>
        </w:rPr>
        <w:t xml:space="preserve">форм соціальної підтримки населення </w:t>
      </w:r>
      <w:r>
        <w:rPr>
          <w:rFonts w:ascii="Times New Roman" w:eastAsia="Times New Roman" w:hAnsi="Times New Roman" w:cs="Times New Roman"/>
          <w:sz w:val="24"/>
          <w:szCs w:val="24"/>
          <w:lang w:eastAsia="zh-CN"/>
        </w:rPr>
        <w:t xml:space="preserve">передачу </w:t>
      </w:r>
      <w:r w:rsidRPr="00DF51EA">
        <w:rPr>
          <w:rFonts w:ascii="Times New Roman" w:eastAsia="Times New Roman" w:hAnsi="Times New Roman" w:cs="Times New Roman"/>
          <w:sz w:val="24"/>
          <w:szCs w:val="24"/>
          <w:lang w:eastAsia="zh-CN"/>
        </w:rPr>
        <w:t>державних або комунальних земельних ділянок за договором дарування лише на користь осіб, які мають визначні особисті заслуги перед Україною, за умови, що вони будуть самостійно використовувати одержану земельну ділянкою протягом достатньо тривалого часу без права її відчуження та передачі у користування іншим особам</w:t>
      </w:r>
      <w:r>
        <w:rPr>
          <w:rFonts w:ascii="Times New Roman" w:eastAsia="Times New Roman" w:hAnsi="Times New Roman" w:cs="Times New Roman"/>
          <w:sz w:val="24"/>
          <w:szCs w:val="24"/>
          <w:lang w:eastAsia="zh-CN"/>
        </w:rPr>
        <w:t>.</w:t>
      </w:r>
    </w:p>
    <w:p w14:paraId="57AE5801" w14:textId="7D1C64D4"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commentRangeStart w:id="50"/>
      <w:commentRangeStart w:id="51"/>
      <w:r w:rsidRPr="002C287E">
        <w:rPr>
          <w:rFonts w:ascii="Times New Roman" w:eastAsia="Times New Roman" w:hAnsi="Times New Roman" w:cs="Times New Roman"/>
          <w:b/>
          <w:bCs/>
          <w:sz w:val="24"/>
          <w:szCs w:val="24"/>
          <w:lang w:eastAsia="zh-CN"/>
        </w:rPr>
        <w:t>6.</w:t>
      </w:r>
      <w:r>
        <w:rPr>
          <w:rFonts w:ascii="Times New Roman" w:eastAsia="Times New Roman" w:hAnsi="Times New Roman" w:cs="Times New Roman"/>
          <w:sz w:val="24"/>
          <w:szCs w:val="24"/>
          <w:lang w:eastAsia="zh-CN"/>
        </w:rPr>
        <w:t> </w:t>
      </w:r>
      <w:commentRangeEnd w:id="50"/>
      <w:r w:rsidR="00DB2340">
        <w:rPr>
          <w:rStyle w:val="ad"/>
        </w:rPr>
        <w:commentReference w:id="50"/>
      </w:r>
      <w:commentRangeEnd w:id="51"/>
      <w:r w:rsidR="00A80204">
        <w:rPr>
          <w:rStyle w:val="ad"/>
        </w:rPr>
        <w:commentReference w:id="51"/>
      </w:r>
      <w:r w:rsidR="00A80204" w:rsidRPr="00A80204">
        <w:rPr>
          <w:rFonts w:ascii="Times New Roman" w:eastAsia="Times New Roman" w:hAnsi="Times New Roman" w:cs="Times New Roman"/>
          <w:sz w:val="24"/>
          <w:szCs w:val="24"/>
          <w:lang w:eastAsia="zh-CN"/>
        </w:rPr>
        <w:t xml:space="preserve"> </w:t>
      </w:r>
      <w:r w:rsidR="00A80204" w:rsidRPr="00A80204">
        <w:rPr>
          <w:rFonts w:ascii="Times New Roman" w:eastAsia="Times New Roman" w:hAnsi="Times New Roman" w:cs="Times New Roman"/>
          <w:sz w:val="24"/>
          <w:szCs w:val="24"/>
          <w:highlight w:val="green"/>
          <w:lang w:eastAsia="zh-CN"/>
        </w:rPr>
        <w:t>Поряд із цим, положення щодо безоплатної приватизації мають реформуватися із оглядом на приписи ст. 22 Конституції України</w:t>
      </w:r>
      <w:r>
        <w:rPr>
          <w:rFonts w:ascii="Times New Roman" w:eastAsia="Times New Roman" w:hAnsi="Times New Roman" w:cs="Times New Roman"/>
          <w:sz w:val="24"/>
          <w:szCs w:val="24"/>
          <w:lang w:eastAsia="zh-CN"/>
        </w:rPr>
        <w:t>, відповідно до якої к</w:t>
      </w:r>
      <w:r w:rsidRPr="006F57C7">
        <w:rPr>
          <w:rFonts w:ascii="Times New Roman" w:eastAsia="Times New Roman" w:hAnsi="Times New Roman" w:cs="Times New Roman"/>
          <w:sz w:val="24"/>
          <w:szCs w:val="24"/>
          <w:lang w:eastAsia="zh-CN"/>
        </w:rPr>
        <w:t>онституційні права і свободи гарантуються і не можуть бути скасовані.</w:t>
      </w:r>
      <w:r>
        <w:rPr>
          <w:rFonts w:ascii="Times New Roman" w:eastAsia="Times New Roman" w:hAnsi="Times New Roman" w:cs="Times New Roman"/>
          <w:sz w:val="24"/>
          <w:szCs w:val="24"/>
          <w:lang w:eastAsia="zh-CN"/>
        </w:rPr>
        <w:t xml:space="preserve"> П</w:t>
      </w:r>
      <w:r w:rsidRPr="006F57C7">
        <w:rPr>
          <w:rFonts w:ascii="Times New Roman" w:eastAsia="Times New Roman" w:hAnsi="Times New Roman" w:cs="Times New Roman"/>
          <w:sz w:val="24"/>
          <w:szCs w:val="24"/>
          <w:lang w:eastAsia="zh-CN"/>
        </w:rPr>
        <w:t>ри прийнятті нових законів або внесенні змін до чинних законів не допускається звуження змісту та обсягу існуючих прав і свобод</w:t>
      </w:r>
      <w:r>
        <w:rPr>
          <w:rStyle w:val="a5"/>
          <w:rFonts w:ascii="Times New Roman" w:eastAsia="Times New Roman" w:hAnsi="Times New Roman" w:cs="Times New Roman"/>
          <w:sz w:val="24"/>
          <w:szCs w:val="24"/>
          <w:lang w:eastAsia="zh-CN"/>
        </w:rPr>
        <w:footnoteReference w:id="76"/>
      </w:r>
      <w:r w:rsidRPr="006F57C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Відтак, задля дотримання цих вимог доцільним є збереження безоплатної приватизації, проте з введенням певного запобіжника, який полягатиме у тому, що безоплатна приватизація поширюватиметься на </w:t>
      </w:r>
      <w:r w:rsidRPr="002C287E">
        <w:rPr>
          <w:rFonts w:ascii="Times New Roman" w:eastAsia="Times New Roman" w:hAnsi="Times New Roman" w:cs="Times New Roman"/>
          <w:sz w:val="24"/>
          <w:szCs w:val="24"/>
          <w:lang w:eastAsia="zh-CN"/>
        </w:rPr>
        <w:t>земельн</w:t>
      </w:r>
      <w:r>
        <w:rPr>
          <w:rFonts w:ascii="Times New Roman" w:eastAsia="Times New Roman" w:hAnsi="Times New Roman" w:cs="Times New Roman"/>
          <w:sz w:val="24"/>
          <w:szCs w:val="24"/>
          <w:lang w:eastAsia="zh-CN"/>
        </w:rPr>
        <w:t>і</w:t>
      </w:r>
      <w:r w:rsidRPr="002C287E">
        <w:rPr>
          <w:rFonts w:ascii="Times New Roman" w:eastAsia="Times New Roman" w:hAnsi="Times New Roman" w:cs="Times New Roman"/>
          <w:sz w:val="24"/>
          <w:szCs w:val="24"/>
          <w:lang w:eastAsia="zh-CN"/>
        </w:rPr>
        <w:t xml:space="preserve"> ділян</w:t>
      </w:r>
      <w:r>
        <w:rPr>
          <w:rFonts w:ascii="Times New Roman" w:eastAsia="Times New Roman" w:hAnsi="Times New Roman" w:cs="Times New Roman"/>
          <w:sz w:val="24"/>
          <w:szCs w:val="24"/>
          <w:lang w:eastAsia="zh-CN"/>
        </w:rPr>
        <w:t>ки</w:t>
      </w:r>
      <w:r w:rsidRPr="002C287E">
        <w:rPr>
          <w:rFonts w:ascii="Times New Roman" w:eastAsia="Times New Roman" w:hAnsi="Times New Roman" w:cs="Times New Roman"/>
          <w:sz w:val="24"/>
          <w:szCs w:val="24"/>
          <w:lang w:eastAsia="zh-CN"/>
        </w:rPr>
        <w:t>, надан</w:t>
      </w:r>
      <w:r>
        <w:rPr>
          <w:rFonts w:ascii="Times New Roman" w:eastAsia="Times New Roman" w:hAnsi="Times New Roman" w:cs="Times New Roman"/>
          <w:sz w:val="24"/>
          <w:szCs w:val="24"/>
          <w:lang w:eastAsia="zh-CN"/>
        </w:rPr>
        <w:t>і</w:t>
      </w:r>
      <w:r w:rsidRPr="002C287E">
        <w:rPr>
          <w:rFonts w:ascii="Times New Roman" w:eastAsia="Times New Roman" w:hAnsi="Times New Roman" w:cs="Times New Roman"/>
          <w:sz w:val="24"/>
          <w:szCs w:val="24"/>
          <w:lang w:eastAsia="zh-CN"/>
        </w:rPr>
        <w:t xml:space="preserve"> у користування громадянам до 2002 року</w:t>
      </w:r>
      <w:r>
        <w:rPr>
          <w:rFonts w:ascii="Times New Roman" w:eastAsia="Times New Roman" w:hAnsi="Times New Roman" w:cs="Times New Roman"/>
          <w:sz w:val="24"/>
          <w:szCs w:val="24"/>
          <w:lang w:eastAsia="zh-CN"/>
        </w:rPr>
        <w:t xml:space="preserve">, </w:t>
      </w:r>
      <w:r w:rsidRPr="009A6AFB">
        <w:rPr>
          <w:rFonts w:ascii="Times New Roman" w:eastAsia="Times New Roman" w:hAnsi="Times New Roman" w:cs="Times New Roman"/>
          <w:sz w:val="24"/>
          <w:szCs w:val="24"/>
          <w:lang w:eastAsia="zh-CN"/>
        </w:rPr>
        <w:t>на яких розташовані існуючі житлові будинки</w:t>
      </w:r>
      <w:r>
        <w:rPr>
          <w:rFonts w:ascii="Times New Roman" w:eastAsia="Times New Roman" w:hAnsi="Times New Roman" w:cs="Times New Roman"/>
          <w:sz w:val="24"/>
          <w:szCs w:val="24"/>
          <w:lang w:eastAsia="zh-CN"/>
        </w:rPr>
        <w:t xml:space="preserve"> та господарські споруди. </w:t>
      </w:r>
    </w:p>
    <w:p w14:paraId="56730E61" w14:textId="77777777" w:rsidR="00BC7574" w:rsidRPr="006237C8"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Разом із цим, такий підхід допоможе забезпечити поєднання земельних ділянок і будівель в єдиний об’єкт нерухомого майна та усунути проблему перебування цих об’єктів у власності двох різних осіб, оскільки </w:t>
      </w:r>
      <w:r w:rsidRPr="006C4FEB">
        <w:rPr>
          <w:rFonts w:ascii="Times New Roman" w:eastAsia="Times New Roman" w:hAnsi="Times New Roman" w:cs="Times New Roman"/>
          <w:sz w:val="24"/>
          <w:szCs w:val="24"/>
          <w:lang w:eastAsia="zh-CN"/>
        </w:rPr>
        <w:t>сьогодні земельна ділянка розглядається фактично як приналежність будинку, будівлі або споруди</w:t>
      </w:r>
      <w:r w:rsidRPr="006C4FEB">
        <w:rPr>
          <w:rStyle w:val="a5"/>
          <w:rFonts w:ascii="Times New Roman" w:eastAsia="Times New Roman" w:hAnsi="Times New Roman" w:cs="Times New Roman"/>
          <w:sz w:val="24"/>
          <w:szCs w:val="24"/>
          <w:lang w:eastAsia="zh-CN"/>
        </w:rPr>
        <w:footnoteReference w:id="77"/>
      </w:r>
      <w:r w:rsidRPr="006C4FEB">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Враховуючи те, що </w:t>
      </w:r>
      <w:r w:rsidRPr="006C4FEB">
        <w:rPr>
          <w:rFonts w:ascii="Times New Roman" w:eastAsia="Times New Roman" w:hAnsi="Times New Roman" w:cs="Times New Roman"/>
          <w:sz w:val="24"/>
          <w:szCs w:val="24"/>
          <w:lang w:eastAsia="zh-CN"/>
        </w:rPr>
        <w:t xml:space="preserve">за </w:t>
      </w:r>
      <w:r>
        <w:rPr>
          <w:rFonts w:ascii="Times New Roman" w:eastAsia="Times New Roman" w:hAnsi="Times New Roman" w:cs="Times New Roman"/>
          <w:sz w:val="24"/>
          <w:szCs w:val="24"/>
          <w:lang w:eastAsia="zh-CN"/>
        </w:rPr>
        <w:t>загальним правилом</w:t>
      </w:r>
      <w:r w:rsidRPr="006C4FEB">
        <w:rPr>
          <w:rFonts w:ascii="Times New Roman" w:eastAsia="Times New Roman" w:hAnsi="Times New Roman" w:cs="Times New Roman"/>
          <w:sz w:val="24"/>
          <w:szCs w:val="24"/>
          <w:lang w:eastAsia="zh-CN"/>
        </w:rPr>
        <w:t xml:space="preserve"> іншої особи, яка могла б претендувати на земельну ділянку під будівлею, окрім власника такої будівлі, не існує, зберігається необхідність передати у власність земельні ділянки, що зайняті будинками, будівлями, спорудами </w:t>
      </w:r>
      <w:r>
        <w:rPr>
          <w:rFonts w:ascii="Times New Roman" w:eastAsia="Times New Roman" w:hAnsi="Times New Roman" w:cs="Times New Roman"/>
          <w:sz w:val="24"/>
          <w:szCs w:val="24"/>
          <w:lang w:eastAsia="zh-CN"/>
        </w:rPr>
        <w:t>власникам останніх</w:t>
      </w:r>
      <w:r w:rsidRPr="006C4FE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Таке </w:t>
      </w:r>
      <w:r w:rsidRPr="004B33F1">
        <w:rPr>
          <w:rFonts w:ascii="Times New Roman" w:eastAsia="Times New Roman" w:hAnsi="Times New Roman" w:cs="Times New Roman"/>
          <w:sz w:val="24"/>
          <w:szCs w:val="24"/>
          <w:lang w:eastAsia="zh-CN"/>
        </w:rPr>
        <w:t>сприяння зосередженн</w:t>
      </w:r>
      <w:r>
        <w:rPr>
          <w:rFonts w:ascii="Times New Roman" w:eastAsia="Times New Roman" w:hAnsi="Times New Roman" w:cs="Times New Roman"/>
          <w:sz w:val="24"/>
          <w:szCs w:val="24"/>
          <w:lang w:eastAsia="zh-CN"/>
        </w:rPr>
        <w:t>ю земельних</w:t>
      </w:r>
      <w:r w:rsidRPr="004B33F1">
        <w:rPr>
          <w:rFonts w:ascii="Times New Roman" w:eastAsia="Times New Roman" w:hAnsi="Times New Roman" w:cs="Times New Roman"/>
          <w:sz w:val="24"/>
          <w:szCs w:val="24"/>
          <w:lang w:eastAsia="zh-CN"/>
        </w:rPr>
        <w:t xml:space="preserve"> ділянок та розміщених на них будівель «у руках» одного власника у подальшому забезпечить створення умов для </w:t>
      </w:r>
      <w:r>
        <w:rPr>
          <w:rFonts w:ascii="Times New Roman" w:eastAsia="Times New Roman" w:hAnsi="Times New Roman" w:cs="Times New Roman"/>
          <w:sz w:val="24"/>
          <w:szCs w:val="24"/>
          <w:lang w:eastAsia="zh-CN"/>
        </w:rPr>
        <w:t xml:space="preserve">їх </w:t>
      </w:r>
      <w:r w:rsidRPr="004B33F1">
        <w:rPr>
          <w:rFonts w:ascii="Times New Roman" w:eastAsia="Times New Roman" w:hAnsi="Times New Roman" w:cs="Times New Roman"/>
          <w:sz w:val="24"/>
          <w:szCs w:val="24"/>
          <w:lang w:eastAsia="zh-CN"/>
        </w:rPr>
        <w:t>юридичного поєднання у єдиний об’єкт нерухомості</w:t>
      </w:r>
      <w:r>
        <w:rPr>
          <w:rStyle w:val="a5"/>
          <w:rFonts w:ascii="Times New Roman" w:eastAsia="Times New Roman" w:hAnsi="Times New Roman" w:cs="Times New Roman"/>
          <w:sz w:val="24"/>
          <w:szCs w:val="24"/>
          <w:lang w:eastAsia="zh-CN"/>
        </w:rPr>
        <w:t xml:space="preserve"> </w:t>
      </w:r>
      <w:r>
        <w:rPr>
          <w:rStyle w:val="a5"/>
          <w:rFonts w:ascii="Times New Roman" w:eastAsia="Times New Roman" w:hAnsi="Times New Roman" w:cs="Times New Roman"/>
          <w:sz w:val="24"/>
          <w:szCs w:val="24"/>
          <w:lang w:eastAsia="zh-CN"/>
        </w:rPr>
        <w:footnoteReference w:id="78"/>
      </w:r>
      <w:r w:rsidRPr="006C4FEB">
        <w:rPr>
          <w:rFonts w:ascii="Times New Roman" w:eastAsia="Times New Roman" w:hAnsi="Times New Roman" w:cs="Times New Roman"/>
          <w:sz w:val="24"/>
          <w:szCs w:val="24"/>
          <w:lang w:eastAsia="zh-CN"/>
        </w:rPr>
        <w:t xml:space="preserve">. </w:t>
      </w:r>
    </w:p>
    <w:p w14:paraId="16FB8E49" w14:textId="77777777" w:rsidR="00BC7574" w:rsidRPr="00531D4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531D4E">
        <w:rPr>
          <w:rFonts w:ascii="Times New Roman" w:eastAsia="Times New Roman" w:hAnsi="Times New Roman" w:cs="Times New Roman"/>
          <w:sz w:val="24"/>
          <w:szCs w:val="24"/>
          <w:lang w:eastAsia="zh-CN"/>
        </w:rPr>
        <w:t xml:space="preserve">З метою усунення цих проблем </w:t>
      </w:r>
      <w:r w:rsidRPr="00531D4E">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Pr>
          <w:rFonts w:ascii="Times New Roman" w:eastAsia="Times New Roman" w:hAnsi="Times New Roman" w:cs="Times New Roman"/>
          <w:sz w:val="24"/>
          <w:szCs w:val="24"/>
          <w:lang w:eastAsia="zh-CN"/>
        </w:rPr>
        <w:t>внести</w:t>
      </w:r>
      <w:r w:rsidRPr="009A6AFB">
        <w:rPr>
          <w:rFonts w:ascii="Times New Roman" w:eastAsia="Times New Roman" w:hAnsi="Times New Roman" w:cs="Times New Roman"/>
          <w:sz w:val="24"/>
          <w:szCs w:val="24"/>
          <w:lang w:eastAsia="zh-CN"/>
        </w:rPr>
        <w:t xml:space="preserve"> зміни до земельного законодавства, які передбачають</w:t>
      </w:r>
      <w:r>
        <w:rPr>
          <w:rFonts w:ascii="Times New Roman" w:eastAsia="Times New Roman" w:hAnsi="Times New Roman" w:cs="Times New Roman"/>
          <w:sz w:val="24"/>
          <w:szCs w:val="24"/>
          <w:lang w:eastAsia="zh-CN"/>
        </w:rPr>
        <w:t xml:space="preserve"> </w:t>
      </w:r>
      <w:r w:rsidRPr="009A6AFB">
        <w:rPr>
          <w:rFonts w:ascii="Times New Roman" w:eastAsia="Times New Roman" w:hAnsi="Times New Roman" w:cs="Times New Roman"/>
          <w:sz w:val="24"/>
          <w:szCs w:val="24"/>
          <w:lang w:eastAsia="zh-CN"/>
        </w:rPr>
        <w:t>збереженням права на безоплатну приватизацію земельних ділянок, наданих у користування громадянам  до 2002 року</w:t>
      </w:r>
      <w:r>
        <w:rPr>
          <w:rFonts w:ascii="Times New Roman" w:eastAsia="Times New Roman" w:hAnsi="Times New Roman" w:cs="Times New Roman"/>
          <w:sz w:val="24"/>
          <w:szCs w:val="24"/>
          <w:lang w:eastAsia="zh-CN"/>
        </w:rPr>
        <w:t>, зокрема</w:t>
      </w:r>
      <w:r w:rsidRPr="009A6AFB">
        <w:rPr>
          <w:rFonts w:ascii="Times New Roman" w:eastAsia="Times New Roman" w:hAnsi="Times New Roman" w:cs="Times New Roman"/>
          <w:sz w:val="24"/>
          <w:szCs w:val="24"/>
          <w:lang w:eastAsia="zh-CN"/>
        </w:rPr>
        <w:t>, на яких розташовані існуючі житлові будинки</w:t>
      </w:r>
      <w:r>
        <w:rPr>
          <w:rFonts w:ascii="Times New Roman" w:eastAsia="Times New Roman" w:hAnsi="Times New Roman" w:cs="Times New Roman"/>
          <w:sz w:val="24"/>
          <w:szCs w:val="24"/>
          <w:lang w:eastAsia="zh-CN"/>
        </w:rPr>
        <w:t>.</w:t>
      </w:r>
    </w:p>
    <w:p w14:paraId="0B917A5A" w14:textId="63A7052F" w:rsidR="00BC7574" w:rsidRDefault="00BC75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772CAA" w14:textId="77777777" w:rsidR="00BC7574" w:rsidRPr="001F738D" w:rsidRDefault="00BC7574" w:rsidP="00BC7574">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1F738D">
        <w:rPr>
          <w:rFonts w:ascii="Times New Roman" w:eastAsia="Times New Roman" w:hAnsi="Times New Roman" w:cs="Times New Roman"/>
          <w:b/>
          <w:color w:val="000000"/>
          <w:sz w:val="24"/>
          <w:szCs w:val="24"/>
          <w:lang w:eastAsia="uk-UA" w:bidi="uk-UA"/>
        </w:rPr>
        <w:lastRenderedPageBreak/>
        <w:t>Проблема. 2.5.</w:t>
      </w:r>
      <w:r>
        <w:rPr>
          <w:rFonts w:ascii="Times New Roman" w:eastAsia="Times New Roman" w:hAnsi="Times New Roman" w:cs="Times New Roman"/>
          <w:b/>
          <w:color w:val="000000"/>
          <w:sz w:val="24"/>
          <w:szCs w:val="24"/>
          <w:lang w:val="ru-RU" w:eastAsia="uk-UA" w:bidi="uk-UA"/>
        </w:rPr>
        <w:t>9</w:t>
      </w:r>
      <w:r w:rsidRPr="001F738D">
        <w:rPr>
          <w:rFonts w:ascii="Times New Roman" w:eastAsia="Times New Roman" w:hAnsi="Times New Roman" w:cs="Times New Roman"/>
          <w:b/>
          <w:color w:val="000000"/>
          <w:sz w:val="24"/>
          <w:szCs w:val="24"/>
          <w:lang w:eastAsia="uk-UA" w:bidi="uk-UA"/>
        </w:rPr>
        <w:t>.</w:t>
      </w:r>
    </w:p>
    <w:p w14:paraId="2AF95D16" w14:textId="77777777" w:rsidR="00BC7574" w:rsidRPr="00A8020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A80204">
        <w:rPr>
          <w:rFonts w:ascii="Times New Roman" w:eastAsia="Times New Roman" w:hAnsi="Times New Roman" w:cs="Times New Roman"/>
          <w:sz w:val="24"/>
          <w:szCs w:val="24"/>
          <w:lang w:eastAsia="zh-CN"/>
        </w:rPr>
        <w:t>Процеси набуття прав на земельні ділянки, зміни цільового призначення земельних ділянок, формування обмежень у землекористуванні, проведення грошової оцінки земель мають вирішальне значення для нормального функціонування реального сектору економіки. Саме із отримання земельних ділянок відповідного призначення починаються інвестиційні проекти у будівництві, сільському господарстві, видобутку корисних копалин, розбудові інфраструктурних об’єктів тощо. Таким чином, орган влади, що здатний впливати на майже усі процеси набуття і реалізації прав на землю, в тому числі зі значною дискрецією при прийнятті рішень, може мати надзвичайну привабливість для недоброчесних осіб. Зважаючи на це, державні органи земельних ресурсів протягом останніх десятирічь часто відносять до числа найбільш корумпованим</w:t>
      </w:r>
      <w:r w:rsidRPr="00A80204">
        <w:rPr>
          <w:rStyle w:val="a5"/>
          <w:rFonts w:ascii="Times New Roman" w:eastAsia="Times New Roman" w:hAnsi="Times New Roman" w:cs="Times New Roman"/>
          <w:sz w:val="24"/>
          <w:szCs w:val="24"/>
          <w:lang w:eastAsia="zh-CN"/>
        </w:rPr>
        <w:footnoteReference w:id="79"/>
      </w:r>
      <w:r w:rsidRPr="00A80204">
        <w:rPr>
          <w:rFonts w:ascii="Times New Roman" w:eastAsia="Times New Roman" w:hAnsi="Times New Roman" w:cs="Times New Roman"/>
          <w:sz w:val="24"/>
          <w:szCs w:val="24"/>
          <w:lang w:eastAsia="zh-CN"/>
        </w:rPr>
        <w:t xml:space="preserve">. </w:t>
      </w:r>
    </w:p>
    <w:p w14:paraId="3B74DAFA"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bookmarkStart w:id="52" w:name="_Hlk119236584"/>
      <w:r w:rsidRPr="00A80204">
        <w:rPr>
          <w:rFonts w:ascii="Times New Roman" w:eastAsia="Times New Roman" w:hAnsi="Times New Roman" w:cs="Times New Roman"/>
          <w:sz w:val="24"/>
          <w:szCs w:val="24"/>
          <w:lang w:eastAsia="zh-CN"/>
        </w:rPr>
        <w:t>Державна служба України з питань геодезії, картографії та кадастру (далі – Держгеокадастр) є центральним органом виконавчої влади, що реалізує державну політику у сфері геопросторових даних, топографо-геодезичної і картографічної діяльності, земельних відносин, землеустрою, у сфері Державного земельного кадастру, державного контролю за використанням та охороною земель усіх категорій і форм власності, родючості ґрунтів.</w:t>
      </w:r>
      <w:r w:rsidRPr="002464B4">
        <w:rPr>
          <w:rFonts w:ascii="Times New Roman" w:eastAsia="Times New Roman" w:hAnsi="Times New Roman" w:cs="Times New Roman"/>
          <w:sz w:val="24"/>
          <w:szCs w:val="24"/>
          <w:lang w:eastAsia="zh-CN"/>
        </w:rPr>
        <w:t xml:space="preserve"> </w:t>
      </w:r>
      <w:bookmarkEnd w:id="52"/>
      <w:r>
        <w:rPr>
          <w:rFonts w:ascii="Times New Roman" w:eastAsia="Times New Roman" w:hAnsi="Times New Roman" w:cs="Times New Roman"/>
          <w:sz w:val="24"/>
          <w:szCs w:val="24"/>
          <w:lang w:eastAsia="zh-CN"/>
        </w:rPr>
        <w:t xml:space="preserve">Водночас, це зумовлює ситуацію, коли </w:t>
      </w:r>
      <w:r w:rsidRPr="00D86EDC">
        <w:rPr>
          <w:rFonts w:ascii="Times New Roman" w:eastAsia="Times New Roman" w:hAnsi="Times New Roman" w:cs="Times New Roman"/>
          <w:sz w:val="24"/>
          <w:szCs w:val="24"/>
          <w:lang w:eastAsia="zh-CN"/>
        </w:rPr>
        <w:t>орган, що здійснює розпорядження землями</w:t>
      </w:r>
      <w:r>
        <w:rPr>
          <w:rFonts w:ascii="Times New Roman" w:eastAsia="Times New Roman" w:hAnsi="Times New Roman" w:cs="Times New Roman"/>
          <w:sz w:val="24"/>
          <w:szCs w:val="24"/>
          <w:lang w:eastAsia="zh-CN"/>
        </w:rPr>
        <w:t>,</w:t>
      </w:r>
      <w:r w:rsidRPr="00D86EDC">
        <w:rPr>
          <w:rFonts w:ascii="Times New Roman" w:eastAsia="Times New Roman" w:hAnsi="Times New Roman" w:cs="Times New Roman"/>
          <w:sz w:val="24"/>
          <w:szCs w:val="24"/>
          <w:lang w:eastAsia="zh-CN"/>
        </w:rPr>
        <w:t xml:space="preserve"> одночасно безпосередньо впливає </w:t>
      </w:r>
      <w:r>
        <w:rPr>
          <w:rFonts w:ascii="Times New Roman" w:eastAsia="Times New Roman" w:hAnsi="Times New Roman" w:cs="Times New Roman"/>
          <w:sz w:val="24"/>
          <w:szCs w:val="24"/>
          <w:lang w:eastAsia="zh-CN"/>
        </w:rPr>
        <w:t xml:space="preserve">і </w:t>
      </w:r>
      <w:r w:rsidRPr="00D86EDC">
        <w:rPr>
          <w:rFonts w:ascii="Times New Roman" w:eastAsia="Times New Roman" w:hAnsi="Times New Roman" w:cs="Times New Roman"/>
          <w:sz w:val="24"/>
          <w:szCs w:val="24"/>
          <w:lang w:eastAsia="zh-CN"/>
        </w:rPr>
        <w:t>на проведення землеустрою та внесення відомостей про земельні ділянки до Державного земельного кадастру.</w:t>
      </w:r>
      <w:r w:rsidRPr="004C76CA">
        <w:rPr>
          <w:rFonts w:ascii="Times New Roman" w:eastAsia="Times New Roman" w:hAnsi="Times New Roman" w:cs="Times New Roman"/>
          <w:sz w:val="24"/>
          <w:szCs w:val="24"/>
          <w:lang w:eastAsia="zh-CN"/>
        </w:rPr>
        <w:t xml:space="preserve"> </w:t>
      </w:r>
    </w:p>
    <w:p w14:paraId="0D017553" w14:textId="77777777" w:rsidR="00BC7574" w:rsidRPr="008B1780"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FF6B05">
        <w:rPr>
          <w:rFonts w:ascii="Times New Roman" w:eastAsia="Times New Roman" w:hAnsi="Times New Roman" w:cs="Times New Roman"/>
          <w:sz w:val="24"/>
          <w:szCs w:val="24"/>
          <w:lang w:eastAsia="zh-CN"/>
        </w:rPr>
        <w:t>Надмірна концентрація</w:t>
      </w:r>
      <w:r w:rsidRPr="00B231B5">
        <w:rPr>
          <w:rFonts w:ascii="Times New Roman" w:eastAsia="Times New Roman" w:hAnsi="Times New Roman" w:cs="Times New Roman"/>
          <w:sz w:val="24"/>
          <w:szCs w:val="24"/>
          <w:lang w:eastAsia="zh-CN"/>
        </w:rPr>
        <w:t xml:space="preserve"> функцій у сфері земельних відносин та землеустрою</w:t>
      </w:r>
      <w:r w:rsidRPr="00FF6B0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а також широка дискреція при їх реалізації зумовили ситуацію, коли відомство мало </w:t>
      </w:r>
      <w:r w:rsidRPr="00F93F4D">
        <w:rPr>
          <w:rFonts w:ascii="Times New Roman" w:eastAsia="Times New Roman" w:hAnsi="Times New Roman" w:cs="Times New Roman"/>
          <w:sz w:val="24"/>
          <w:szCs w:val="24"/>
          <w:lang w:eastAsia="zh-CN"/>
        </w:rPr>
        <w:t xml:space="preserve">вирішальний вплив на </w:t>
      </w:r>
      <w:r>
        <w:rPr>
          <w:rFonts w:ascii="Times New Roman" w:eastAsia="Times New Roman" w:hAnsi="Times New Roman" w:cs="Times New Roman"/>
          <w:sz w:val="24"/>
          <w:szCs w:val="24"/>
          <w:lang w:eastAsia="zh-CN"/>
        </w:rPr>
        <w:t>більшість</w:t>
      </w:r>
      <w:r w:rsidRPr="00F93F4D">
        <w:rPr>
          <w:rFonts w:ascii="Times New Roman" w:eastAsia="Times New Roman" w:hAnsi="Times New Roman" w:cs="Times New Roman"/>
          <w:sz w:val="24"/>
          <w:szCs w:val="24"/>
          <w:lang w:eastAsia="zh-CN"/>
        </w:rPr>
        <w:t xml:space="preserve"> ключов</w:t>
      </w:r>
      <w:r>
        <w:rPr>
          <w:rFonts w:ascii="Times New Roman" w:eastAsia="Times New Roman" w:hAnsi="Times New Roman" w:cs="Times New Roman"/>
          <w:sz w:val="24"/>
          <w:szCs w:val="24"/>
          <w:lang w:eastAsia="zh-CN"/>
        </w:rPr>
        <w:t>их</w:t>
      </w:r>
      <w:r w:rsidRPr="00F93F4D">
        <w:rPr>
          <w:rFonts w:ascii="Times New Roman" w:eastAsia="Times New Roman" w:hAnsi="Times New Roman" w:cs="Times New Roman"/>
          <w:sz w:val="24"/>
          <w:szCs w:val="24"/>
          <w:lang w:eastAsia="zh-CN"/>
        </w:rPr>
        <w:t xml:space="preserve"> дозвільн</w:t>
      </w:r>
      <w:r>
        <w:rPr>
          <w:rFonts w:ascii="Times New Roman" w:eastAsia="Times New Roman" w:hAnsi="Times New Roman" w:cs="Times New Roman"/>
          <w:sz w:val="24"/>
          <w:szCs w:val="24"/>
          <w:lang w:eastAsia="zh-CN"/>
        </w:rPr>
        <w:t>их</w:t>
      </w:r>
      <w:r w:rsidRPr="00F93F4D">
        <w:rPr>
          <w:rFonts w:ascii="Times New Roman" w:eastAsia="Times New Roman" w:hAnsi="Times New Roman" w:cs="Times New Roman"/>
          <w:sz w:val="24"/>
          <w:szCs w:val="24"/>
          <w:lang w:eastAsia="zh-CN"/>
        </w:rPr>
        <w:t xml:space="preserve"> та адміністративн</w:t>
      </w:r>
      <w:r>
        <w:rPr>
          <w:rFonts w:ascii="Times New Roman" w:eastAsia="Times New Roman" w:hAnsi="Times New Roman" w:cs="Times New Roman"/>
          <w:sz w:val="24"/>
          <w:szCs w:val="24"/>
          <w:lang w:eastAsia="zh-CN"/>
        </w:rPr>
        <w:t>их</w:t>
      </w:r>
      <w:r w:rsidRPr="00F93F4D">
        <w:rPr>
          <w:rFonts w:ascii="Times New Roman" w:eastAsia="Times New Roman" w:hAnsi="Times New Roman" w:cs="Times New Roman"/>
          <w:sz w:val="24"/>
          <w:szCs w:val="24"/>
          <w:lang w:eastAsia="zh-CN"/>
        </w:rPr>
        <w:t xml:space="preserve"> процедур перерозподілу земельних ресурсів у країні</w:t>
      </w:r>
      <w:r>
        <w:rPr>
          <w:rFonts w:ascii="Times New Roman" w:eastAsia="Times New Roman" w:hAnsi="Times New Roman" w:cs="Times New Roman"/>
          <w:sz w:val="24"/>
          <w:szCs w:val="24"/>
          <w:lang w:eastAsia="zh-CN"/>
        </w:rPr>
        <w:t>.</w:t>
      </w:r>
      <w:r w:rsidRPr="00F93F4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Замість того, щоб </w:t>
      </w:r>
      <w:r w:rsidRPr="00F93F4D">
        <w:rPr>
          <w:rFonts w:ascii="Times New Roman" w:eastAsia="Times New Roman" w:hAnsi="Times New Roman" w:cs="Times New Roman"/>
          <w:sz w:val="24"/>
          <w:szCs w:val="24"/>
          <w:lang w:eastAsia="zh-CN"/>
        </w:rPr>
        <w:t xml:space="preserve">опікуватися технічними питаннями ведення земельно­кадастрового обліку, організації топографо-геодезичних робіт загальнодержавного значення, ведення фонду землевпорядної документації тощо, </w:t>
      </w:r>
      <w:r>
        <w:rPr>
          <w:rFonts w:ascii="Times New Roman" w:eastAsia="Times New Roman" w:hAnsi="Times New Roman" w:cs="Times New Roman"/>
          <w:sz w:val="24"/>
          <w:szCs w:val="24"/>
          <w:lang w:eastAsia="zh-CN"/>
        </w:rPr>
        <w:t xml:space="preserve">посадові особи </w:t>
      </w:r>
      <w:r w:rsidRPr="00F93F4D">
        <w:rPr>
          <w:rFonts w:ascii="Times New Roman" w:eastAsia="Times New Roman" w:hAnsi="Times New Roman" w:cs="Times New Roman"/>
          <w:sz w:val="24"/>
          <w:szCs w:val="24"/>
          <w:lang w:eastAsia="zh-CN"/>
        </w:rPr>
        <w:t>орган</w:t>
      </w:r>
      <w:r>
        <w:rPr>
          <w:rFonts w:ascii="Times New Roman" w:eastAsia="Times New Roman" w:hAnsi="Times New Roman" w:cs="Times New Roman"/>
          <w:sz w:val="24"/>
          <w:szCs w:val="24"/>
          <w:lang w:eastAsia="zh-CN"/>
        </w:rPr>
        <w:t>ів</w:t>
      </w:r>
      <w:r w:rsidRPr="00F93F4D">
        <w:rPr>
          <w:rFonts w:ascii="Times New Roman" w:eastAsia="Times New Roman" w:hAnsi="Times New Roman" w:cs="Times New Roman"/>
          <w:sz w:val="24"/>
          <w:szCs w:val="24"/>
          <w:lang w:eastAsia="zh-CN"/>
        </w:rPr>
        <w:t xml:space="preserve"> земельних ресурсів лобіюва</w:t>
      </w:r>
      <w:r>
        <w:rPr>
          <w:rFonts w:ascii="Times New Roman" w:eastAsia="Times New Roman" w:hAnsi="Times New Roman" w:cs="Times New Roman"/>
          <w:sz w:val="24"/>
          <w:szCs w:val="24"/>
          <w:lang w:eastAsia="zh-CN"/>
        </w:rPr>
        <w:t>ли</w:t>
      </w:r>
      <w:r w:rsidRPr="00F93F4D">
        <w:rPr>
          <w:rFonts w:ascii="Times New Roman" w:eastAsia="Times New Roman" w:hAnsi="Times New Roman" w:cs="Times New Roman"/>
          <w:sz w:val="24"/>
          <w:szCs w:val="24"/>
          <w:lang w:eastAsia="zh-CN"/>
        </w:rPr>
        <w:t xml:space="preserve"> власні інтереси на всіх рівнях державного управління, відіграючи ключову роль у перерозподілі та наданні доступу державних та комунальних земель тощо</w:t>
      </w:r>
      <w:r w:rsidRPr="008B1780">
        <w:rPr>
          <w:rFonts w:ascii="Times New Roman" w:eastAsia="Times New Roman" w:hAnsi="Times New Roman" w:cs="Times New Roman"/>
          <w:sz w:val="24"/>
          <w:szCs w:val="24"/>
          <w:lang w:eastAsia="zh-CN"/>
        </w:rPr>
        <w:t>.</w:t>
      </w:r>
    </w:p>
    <w:p w14:paraId="0BFEB617" w14:textId="77777777"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Останні соціологічні дослідження у цій сфері хоча і</w:t>
      </w:r>
      <w:r w:rsidRPr="00AD33E6">
        <w:rPr>
          <w:rFonts w:ascii="Times New Roman" w:eastAsia="Times New Roman" w:hAnsi="Times New Roman" w:cs="Times New Roman"/>
          <w:sz w:val="24"/>
          <w:szCs w:val="24"/>
          <w:lang w:eastAsia="zh-CN"/>
        </w:rPr>
        <w:t xml:space="preserve"> вказують</w:t>
      </w:r>
      <w:r>
        <w:rPr>
          <w:rFonts w:ascii="Times New Roman" w:eastAsia="Times New Roman" w:hAnsi="Times New Roman" w:cs="Times New Roman"/>
          <w:sz w:val="24"/>
          <w:szCs w:val="24"/>
          <w:lang w:eastAsia="zh-CN"/>
        </w:rPr>
        <w:t xml:space="preserve"> на стійку тенденцію до зниження корупції у сфері земельних відносин, але водночас демонструють, що </w:t>
      </w:r>
      <w:r w:rsidRPr="00127339">
        <w:rPr>
          <w:rFonts w:ascii="Times New Roman" w:eastAsia="Times New Roman" w:hAnsi="Times New Roman" w:cs="Times New Roman"/>
          <w:sz w:val="24"/>
          <w:szCs w:val="24"/>
          <w:lang w:eastAsia="zh-CN"/>
        </w:rPr>
        <w:t>Держгеокадастр залишається «найпроблемнішою» структурою в земельній сфері</w:t>
      </w:r>
      <w:r>
        <w:rPr>
          <w:rFonts w:ascii="Times New Roman" w:eastAsia="Times New Roman" w:hAnsi="Times New Roman" w:cs="Times New Roman"/>
          <w:sz w:val="24"/>
          <w:szCs w:val="24"/>
          <w:lang w:eastAsia="zh-CN"/>
        </w:rPr>
        <w:t>. Так, наприклад,</w:t>
      </w:r>
      <w:r w:rsidRPr="00AD33E6">
        <w:rPr>
          <w:rFonts w:ascii="Times New Roman" w:eastAsia="Times New Roman" w:hAnsi="Times New Roman" w:cs="Times New Roman"/>
          <w:sz w:val="24"/>
          <w:szCs w:val="24"/>
          <w:lang w:eastAsia="zh-CN"/>
        </w:rPr>
        <w:t xml:space="preserve"> за результатами опитування USAID</w:t>
      </w:r>
      <w:r>
        <w:rPr>
          <w:rFonts w:ascii="Times New Roman" w:eastAsia="Times New Roman" w:hAnsi="Times New Roman" w:cs="Times New Roman"/>
          <w:sz w:val="24"/>
          <w:szCs w:val="24"/>
          <w:lang w:eastAsia="zh-CN"/>
        </w:rPr>
        <w:t>, проведеного у липні-серпні 2022 року,</w:t>
      </w:r>
      <w:r w:rsidRPr="00AD33E6">
        <w:rPr>
          <w:rFonts w:ascii="Times New Roman" w:eastAsia="Times New Roman" w:hAnsi="Times New Roman" w:cs="Times New Roman"/>
          <w:sz w:val="24"/>
          <w:szCs w:val="24"/>
          <w:lang w:eastAsia="zh-CN"/>
        </w:rPr>
        <w:t xml:space="preserve"> 18% представників українського агросектору стикались з корупцією в земельних питаннях. </w:t>
      </w:r>
      <w:r>
        <w:rPr>
          <w:rFonts w:ascii="Times New Roman" w:eastAsia="Times New Roman" w:hAnsi="Times New Roman" w:cs="Times New Roman"/>
          <w:sz w:val="24"/>
          <w:szCs w:val="24"/>
          <w:lang w:eastAsia="zh-CN"/>
        </w:rPr>
        <w:t xml:space="preserve">При цьому незмінно з 2021 року </w:t>
      </w:r>
      <w:r w:rsidRPr="002277EF">
        <w:rPr>
          <w:rFonts w:ascii="Times New Roman" w:eastAsia="Times New Roman" w:hAnsi="Times New Roman" w:cs="Times New Roman"/>
          <w:sz w:val="24"/>
          <w:szCs w:val="24"/>
          <w:lang w:eastAsia="zh-CN"/>
        </w:rPr>
        <w:t>найбільш</w:t>
      </w:r>
      <w:r>
        <w:rPr>
          <w:rFonts w:ascii="Times New Roman" w:eastAsia="Times New Roman" w:hAnsi="Times New Roman" w:cs="Times New Roman"/>
          <w:sz w:val="24"/>
          <w:szCs w:val="24"/>
          <w:lang w:eastAsia="zh-CN"/>
        </w:rPr>
        <w:t xml:space="preserve"> поширеним видом корупції називають</w:t>
      </w:r>
      <w:r w:rsidRPr="002277EF">
        <w:rPr>
          <w:rFonts w:ascii="Times New Roman" w:eastAsia="Times New Roman" w:hAnsi="Times New Roman" w:cs="Times New Roman"/>
          <w:sz w:val="24"/>
          <w:szCs w:val="24"/>
          <w:lang w:eastAsia="zh-CN"/>
        </w:rPr>
        <w:t xml:space="preserve"> «створення штучних проблем та затягування процедур у часі» (55%). Щодо найбільш корумпованих органів, то третина респондентів назвала Держгеокадастр і його підрозділи на місцях. </w:t>
      </w:r>
      <w:r>
        <w:rPr>
          <w:rFonts w:ascii="Times New Roman" w:eastAsia="Times New Roman" w:hAnsi="Times New Roman" w:cs="Times New Roman"/>
          <w:sz w:val="24"/>
          <w:szCs w:val="24"/>
          <w:lang w:eastAsia="zh-CN"/>
        </w:rPr>
        <w:t>При цьому н</w:t>
      </w:r>
      <w:r w:rsidRPr="00AD33E6">
        <w:rPr>
          <w:rFonts w:ascii="Times New Roman" w:eastAsia="Times New Roman" w:hAnsi="Times New Roman" w:cs="Times New Roman"/>
          <w:sz w:val="24"/>
          <w:szCs w:val="24"/>
          <w:lang w:eastAsia="zh-CN"/>
        </w:rPr>
        <w:t>айчастіше аграрії в земельній сфері стикались з потребою отримання витягу з земельного кадастру чи проведення нормативн</w:t>
      </w:r>
      <w:r>
        <w:rPr>
          <w:rFonts w:ascii="Times New Roman" w:eastAsia="Times New Roman" w:hAnsi="Times New Roman" w:cs="Times New Roman"/>
          <w:sz w:val="24"/>
          <w:szCs w:val="24"/>
          <w:lang w:eastAsia="zh-CN"/>
        </w:rPr>
        <w:t xml:space="preserve">ої </w:t>
      </w:r>
      <w:r w:rsidRPr="00AD33E6">
        <w:rPr>
          <w:rFonts w:ascii="Times New Roman" w:eastAsia="Times New Roman" w:hAnsi="Times New Roman" w:cs="Times New Roman"/>
          <w:sz w:val="24"/>
          <w:szCs w:val="24"/>
          <w:lang w:eastAsia="zh-CN"/>
        </w:rPr>
        <w:t>грошової оцінки земельної ділянки</w:t>
      </w:r>
      <w:r>
        <w:rPr>
          <w:rStyle w:val="a5"/>
          <w:rFonts w:ascii="Times New Roman" w:eastAsia="Times New Roman" w:hAnsi="Times New Roman" w:cs="Times New Roman"/>
          <w:sz w:val="24"/>
          <w:szCs w:val="24"/>
          <w:lang w:eastAsia="zh-CN"/>
        </w:rPr>
        <w:footnoteReference w:id="80"/>
      </w:r>
      <w:r>
        <w:rPr>
          <w:rFonts w:ascii="Times New Roman" w:eastAsia="Times New Roman" w:hAnsi="Times New Roman" w:cs="Times New Roman"/>
          <w:sz w:val="24"/>
          <w:szCs w:val="24"/>
          <w:lang w:eastAsia="zh-CN"/>
        </w:rPr>
        <w:t xml:space="preserve">. </w:t>
      </w:r>
    </w:p>
    <w:p w14:paraId="459C4807" w14:textId="77777777" w:rsidR="00BC7574"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4C76CA">
        <w:rPr>
          <w:rFonts w:ascii="Times New Roman" w:eastAsia="Times New Roman" w:hAnsi="Times New Roman" w:cs="Times New Roman"/>
          <w:b/>
          <w:bCs/>
          <w:sz w:val="24"/>
          <w:szCs w:val="24"/>
          <w:lang w:eastAsia="zh-CN"/>
        </w:rPr>
        <w:t>1.</w:t>
      </w:r>
      <w:r>
        <w:rPr>
          <w:rFonts w:ascii="Times New Roman" w:eastAsia="Times New Roman" w:hAnsi="Times New Roman" w:cs="Times New Roman"/>
          <w:sz w:val="24"/>
          <w:szCs w:val="24"/>
          <w:lang w:val="en-US" w:eastAsia="zh-CN"/>
        </w:rPr>
        <w:t> </w:t>
      </w:r>
      <w:r>
        <w:rPr>
          <w:rFonts w:ascii="Times New Roman" w:eastAsia="Times New Roman" w:hAnsi="Times New Roman" w:cs="Times New Roman"/>
          <w:sz w:val="24"/>
          <w:szCs w:val="24"/>
          <w:lang w:eastAsia="zh-CN"/>
        </w:rPr>
        <w:t xml:space="preserve">Із набранням чинності </w:t>
      </w:r>
      <w:bookmarkStart w:id="53" w:name="_Hlk119063772"/>
      <w:r w:rsidRPr="005E14F6">
        <w:rPr>
          <w:rFonts w:ascii="Times New Roman" w:eastAsia="Times New Roman" w:hAnsi="Times New Roman" w:cs="Times New Roman"/>
          <w:sz w:val="24"/>
          <w:szCs w:val="24"/>
          <w:lang w:eastAsia="zh-CN"/>
        </w:rPr>
        <w:t>Закон</w:t>
      </w:r>
      <w:r>
        <w:rPr>
          <w:rFonts w:ascii="Times New Roman" w:eastAsia="Times New Roman" w:hAnsi="Times New Roman" w:cs="Times New Roman"/>
          <w:sz w:val="24"/>
          <w:szCs w:val="24"/>
          <w:lang w:eastAsia="zh-CN"/>
        </w:rPr>
        <w:t>ом</w:t>
      </w:r>
      <w:r w:rsidRPr="005E14F6">
        <w:rPr>
          <w:rFonts w:ascii="Times New Roman" w:eastAsia="Times New Roman" w:hAnsi="Times New Roman" w:cs="Times New Roman"/>
          <w:sz w:val="24"/>
          <w:szCs w:val="24"/>
          <w:lang w:eastAsia="zh-CN"/>
        </w:rPr>
        <w:t xml:space="preserve"> України від 28.04.2021 №</w:t>
      </w:r>
      <w:r>
        <w:rPr>
          <w:rFonts w:ascii="Times New Roman" w:eastAsia="Times New Roman" w:hAnsi="Times New Roman" w:cs="Times New Roman"/>
          <w:sz w:val="24"/>
          <w:szCs w:val="24"/>
          <w:lang w:eastAsia="zh-CN"/>
        </w:rPr>
        <w:t> </w:t>
      </w:r>
      <w:r w:rsidRPr="005E14F6">
        <w:rPr>
          <w:rFonts w:ascii="Times New Roman" w:eastAsia="Times New Roman" w:hAnsi="Times New Roman" w:cs="Times New Roman"/>
          <w:sz w:val="24"/>
          <w:szCs w:val="24"/>
          <w:lang w:eastAsia="zh-CN"/>
        </w:rPr>
        <w:t>1423-IX «Про внесення змін до деяких законодавчих актів України щодо вдосконалення системи управління та дерегуляції у сфері земельних відносин»,</w:t>
      </w:r>
      <w:r>
        <w:rPr>
          <w:rFonts w:ascii="Times New Roman" w:eastAsia="Times New Roman" w:hAnsi="Times New Roman" w:cs="Times New Roman"/>
          <w:sz w:val="24"/>
          <w:szCs w:val="24"/>
          <w:lang w:eastAsia="zh-CN"/>
        </w:rPr>
        <w:t xml:space="preserve"> </w:t>
      </w:r>
      <w:bookmarkStart w:id="54" w:name="_Hlk119063742"/>
      <w:bookmarkEnd w:id="53"/>
      <w:r>
        <w:rPr>
          <w:rFonts w:ascii="Times New Roman" w:eastAsia="Times New Roman" w:hAnsi="Times New Roman" w:cs="Times New Roman"/>
          <w:sz w:val="24"/>
          <w:szCs w:val="24"/>
          <w:lang w:eastAsia="zh-CN"/>
        </w:rPr>
        <w:t xml:space="preserve">було скорочено найбільш корупціогенні функції Держгеокадастру, зокрема скасовано багатократні процедури погодження документації із землеустрою, державну експертизу землевпорядної документації, спеціальні дозволи на зняття (перенесення) ґрунтового покриву земельних ділянок тощо. </w:t>
      </w:r>
      <w:bookmarkEnd w:id="54"/>
      <w:r>
        <w:rPr>
          <w:rFonts w:ascii="Times New Roman" w:eastAsia="Times New Roman" w:hAnsi="Times New Roman" w:cs="Times New Roman"/>
          <w:sz w:val="24"/>
          <w:szCs w:val="24"/>
          <w:lang w:eastAsia="zh-CN"/>
        </w:rPr>
        <w:t xml:space="preserve">Внаслідок запровадженої цим Законом України земельної децентралізації кардинально зменшились площі земель, якими Держгеокадастр здійснював розпорядження (в т.ч. надавав у порядку безоплатної приватизації), а також частково передані територіальним громадам повноваження із здійснення державного контролю за використанням та охороною земель. На виконання цього ж Закону України у 2022 році мала розпочатися </w:t>
      </w:r>
      <w:r w:rsidRPr="002C6DA3">
        <w:rPr>
          <w:rFonts w:ascii="Times New Roman" w:eastAsia="Times New Roman" w:hAnsi="Times New Roman" w:cs="Times New Roman"/>
          <w:sz w:val="24"/>
          <w:szCs w:val="24"/>
          <w:lang w:eastAsia="zh-CN"/>
        </w:rPr>
        <w:t>реалізаці</w:t>
      </w:r>
      <w:r>
        <w:rPr>
          <w:rFonts w:ascii="Times New Roman" w:eastAsia="Times New Roman" w:hAnsi="Times New Roman" w:cs="Times New Roman"/>
          <w:sz w:val="24"/>
          <w:szCs w:val="24"/>
          <w:lang w:eastAsia="zh-CN"/>
        </w:rPr>
        <w:t>я</w:t>
      </w:r>
      <w:r w:rsidRPr="002C6DA3">
        <w:rPr>
          <w:rFonts w:ascii="Times New Roman" w:eastAsia="Times New Roman" w:hAnsi="Times New Roman" w:cs="Times New Roman"/>
          <w:sz w:val="24"/>
          <w:szCs w:val="24"/>
          <w:lang w:eastAsia="zh-CN"/>
        </w:rPr>
        <w:t xml:space="preserve"> пілотного проекту щодо внесення </w:t>
      </w:r>
      <w:r w:rsidRPr="002C6DA3">
        <w:rPr>
          <w:rFonts w:ascii="Times New Roman" w:eastAsia="Times New Roman" w:hAnsi="Times New Roman" w:cs="Times New Roman"/>
          <w:sz w:val="24"/>
          <w:szCs w:val="24"/>
          <w:lang w:eastAsia="zh-CN"/>
        </w:rPr>
        <w:lastRenderedPageBreak/>
        <w:t>до Державного земельного кадастру відомостей про земельні ділянки сертифікованими інженерами-землевпорядниками</w:t>
      </w:r>
      <w:r>
        <w:rPr>
          <w:rFonts w:ascii="Times New Roman" w:eastAsia="Times New Roman" w:hAnsi="Times New Roman" w:cs="Times New Roman"/>
          <w:sz w:val="24"/>
          <w:szCs w:val="24"/>
          <w:lang w:eastAsia="zh-CN"/>
        </w:rPr>
        <w:t>, який надалі був зупинений урядом на період воєнного часу.</w:t>
      </w:r>
    </w:p>
    <w:p w14:paraId="17840CD0" w14:textId="77777777" w:rsidR="00BC7574" w:rsidRDefault="00BC7574" w:rsidP="00BC7574">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Тому у</w:t>
      </w:r>
      <w:r w:rsidRPr="00CC5F1E">
        <w:rPr>
          <w:rFonts w:ascii="Times New Roman" w:eastAsia="Times New Roman" w:hAnsi="Times New Roman" w:cs="Times New Roman"/>
          <w:sz w:val="24"/>
          <w:szCs w:val="24"/>
          <w:lang w:eastAsia="zh-CN"/>
        </w:rPr>
        <w:t xml:space="preserve"> проекті </w:t>
      </w:r>
      <w:r w:rsidRPr="00ED6F05">
        <w:rPr>
          <w:rFonts w:ascii="Times New Roman" w:eastAsia="Times New Roman" w:hAnsi="Times New Roman" w:cs="Times New Roman"/>
          <w:b/>
          <w:bCs/>
          <w:i/>
          <w:iCs/>
          <w:sz w:val="24"/>
          <w:szCs w:val="24"/>
          <w:lang w:eastAsia="zh-CN"/>
        </w:rPr>
        <w:t xml:space="preserve">Державної антикорупційної програми на 2023-2025 роки запропоновано </w:t>
      </w:r>
      <w:r w:rsidRPr="00CC5F1E">
        <w:rPr>
          <w:rFonts w:ascii="Times New Roman" w:eastAsia="Times New Roman" w:hAnsi="Times New Roman" w:cs="Times New Roman"/>
          <w:sz w:val="24"/>
          <w:szCs w:val="24"/>
          <w:lang w:eastAsia="zh-CN"/>
        </w:rPr>
        <w:t xml:space="preserve">зберегти незмінними та чинними положення </w:t>
      </w:r>
      <w:r>
        <w:rPr>
          <w:rFonts w:ascii="Times New Roman" w:eastAsia="Times New Roman" w:hAnsi="Times New Roman" w:cs="Times New Roman"/>
          <w:sz w:val="24"/>
          <w:szCs w:val="24"/>
          <w:lang w:eastAsia="zh-CN"/>
        </w:rPr>
        <w:t xml:space="preserve">законодавства, які передбачають </w:t>
      </w:r>
      <w:r w:rsidRPr="00CF5BE4">
        <w:rPr>
          <w:rFonts w:ascii="Times New Roman" w:eastAsia="Times New Roman" w:hAnsi="Times New Roman" w:cs="Times New Roman"/>
          <w:sz w:val="24"/>
          <w:szCs w:val="24"/>
          <w:lang w:eastAsia="zh-CN"/>
        </w:rPr>
        <w:t>належн</w:t>
      </w:r>
      <w:r>
        <w:rPr>
          <w:rFonts w:ascii="Times New Roman" w:eastAsia="Times New Roman" w:hAnsi="Times New Roman" w:cs="Times New Roman"/>
          <w:sz w:val="24"/>
          <w:szCs w:val="24"/>
          <w:lang w:eastAsia="zh-CN"/>
        </w:rPr>
        <w:t>і</w:t>
      </w:r>
      <w:r w:rsidRPr="00CF5BE4">
        <w:rPr>
          <w:rFonts w:ascii="Times New Roman" w:eastAsia="Times New Roman" w:hAnsi="Times New Roman" w:cs="Times New Roman"/>
          <w:sz w:val="24"/>
          <w:szCs w:val="24"/>
          <w:lang w:eastAsia="zh-CN"/>
        </w:rPr>
        <w:t>ст</w:t>
      </w:r>
      <w:r>
        <w:rPr>
          <w:rFonts w:ascii="Times New Roman" w:eastAsia="Times New Roman" w:hAnsi="Times New Roman" w:cs="Times New Roman"/>
          <w:sz w:val="24"/>
          <w:szCs w:val="24"/>
          <w:lang w:eastAsia="zh-CN"/>
        </w:rPr>
        <w:t>ь</w:t>
      </w:r>
      <w:r w:rsidRPr="00CF5BE4">
        <w:rPr>
          <w:rFonts w:ascii="Times New Roman" w:eastAsia="Times New Roman" w:hAnsi="Times New Roman" w:cs="Times New Roman"/>
          <w:sz w:val="24"/>
          <w:szCs w:val="24"/>
          <w:lang w:eastAsia="zh-CN"/>
        </w:rPr>
        <w:t xml:space="preserve"> до повноважень виконавчих органів сільських, селищних, міських рад</w:t>
      </w:r>
      <w:r>
        <w:rPr>
          <w:rFonts w:ascii="Times New Roman" w:eastAsia="Times New Roman" w:hAnsi="Times New Roman" w:cs="Times New Roman"/>
          <w:sz w:val="24"/>
          <w:szCs w:val="24"/>
          <w:lang w:eastAsia="zh-CN"/>
        </w:rPr>
        <w:t xml:space="preserve">: </w:t>
      </w:r>
      <w:r w:rsidRPr="00CF5BE4">
        <w:rPr>
          <w:rFonts w:ascii="Times New Roman" w:eastAsia="Times New Roman" w:hAnsi="Times New Roman" w:cs="Times New Roman"/>
          <w:sz w:val="24"/>
          <w:szCs w:val="24"/>
          <w:lang w:eastAsia="zh-CN"/>
        </w:rPr>
        <w:t>здійснення державного контролю за використанням та охороною земель, у частині виконанням власниками і користувачами земель комплексу необхідних заходів із захисту земель від заростання бур’янами, чагарниками, дотриманням режиму експлуатації протиерозійних, гідротехнічних споруд, а також вимог законодавства щодо збереження захисних насаджень і межових знаків, виконанням землевласниками та землекористувачами вимог щодо використання земель за цільовим призначенням, розміщенням, проектуванням, будівництвом, введенням в дію об’єктів, що негативно впливають на стан земель, експлуатацією, збереженням протиерозійних гідротехнічних споруд, захисних лісонасаджень</w:t>
      </w:r>
      <w:r>
        <w:rPr>
          <w:rFonts w:ascii="Times New Roman" w:eastAsia="Times New Roman" w:hAnsi="Times New Roman" w:cs="Times New Roman"/>
          <w:sz w:val="24"/>
          <w:szCs w:val="24"/>
          <w:lang w:eastAsia="zh-CN"/>
        </w:rPr>
        <w:t>.</w:t>
      </w:r>
    </w:p>
    <w:p w14:paraId="3FEC39FD" w14:textId="77777777" w:rsidR="00BC7574" w:rsidRPr="00905B1C"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4C76CA">
        <w:rPr>
          <w:rFonts w:ascii="Times New Roman" w:eastAsia="Times New Roman" w:hAnsi="Times New Roman" w:cs="Times New Roman"/>
          <w:b/>
          <w:bCs/>
          <w:sz w:val="24"/>
          <w:szCs w:val="24"/>
          <w:lang w:eastAsia="zh-CN"/>
        </w:rPr>
        <w:t>2.</w:t>
      </w:r>
      <w:r>
        <w:rPr>
          <w:rFonts w:ascii="Times New Roman" w:eastAsia="Times New Roman" w:hAnsi="Times New Roman" w:cs="Times New Roman"/>
          <w:sz w:val="24"/>
          <w:szCs w:val="24"/>
          <w:lang w:eastAsia="zh-CN"/>
        </w:rPr>
        <w:t xml:space="preserve"> Попри згадані зміни, залишається принципово не вирішеною проблема надмірної концентрації управлінських, розпорядчих та контрольно-наглядових функцій у галузі земельних відносин у Держгеокадастру та його територіальних органів, значна дискреція при наданні адміністративних послуг (зокрема, при здійсненні державної реєстрації земельних ділянок). </w:t>
      </w:r>
      <w:bookmarkStart w:id="55" w:name="_Hlk119236501"/>
      <w:r>
        <w:rPr>
          <w:rFonts w:ascii="Times New Roman" w:eastAsia="Times New Roman" w:hAnsi="Times New Roman" w:cs="Times New Roman"/>
          <w:sz w:val="24"/>
          <w:szCs w:val="24"/>
          <w:lang w:eastAsia="zh-CN"/>
        </w:rPr>
        <w:t xml:space="preserve">Держгеокадастр зберігає вирішальний вплив на кваліфікаційні комісії, які здійснюють професійну атестацію інженерів-землевпорядників та інженерів-геодезистів, що має широкий рівень дискреції при прийнятті рішень про видачу та позбавлення кваліфікаційного сертифіката, в тому числі на власний розсуд оцінюючи «грубість» порушень у діяльності відповідних інженерів. </w:t>
      </w:r>
      <w:bookmarkEnd w:id="55"/>
      <w:r>
        <w:rPr>
          <w:rFonts w:ascii="Times New Roman" w:eastAsia="Times New Roman" w:hAnsi="Times New Roman" w:cs="Times New Roman"/>
          <w:sz w:val="24"/>
          <w:szCs w:val="24"/>
          <w:lang w:eastAsia="zh-CN"/>
        </w:rPr>
        <w:t>При цьому незалежними дослідженнями вказується на наявність ознак формальності при підготовці Антикорупційної програми Держгеокадастру, зокрема неналежного залучення громадськості</w:t>
      </w:r>
      <w:r>
        <w:rPr>
          <w:rStyle w:val="a5"/>
          <w:rFonts w:ascii="Times New Roman" w:eastAsia="Times New Roman" w:hAnsi="Times New Roman" w:cs="Times New Roman"/>
          <w:sz w:val="24"/>
          <w:szCs w:val="24"/>
          <w:lang w:eastAsia="zh-CN"/>
        </w:rPr>
        <w:footnoteReference w:id="81"/>
      </w:r>
      <w:r>
        <w:rPr>
          <w:rFonts w:ascii="Times New Roman" w:eastAsia="Times New Roman" w:hAnsi="Times New Roman" w:cs="Times New Roman"/>
          <w:sz w:val="24"/>
          <w:szCs w:val="24"/>
          <w:lang w:eastAsia="zh-CN"/>
        </w:rPr>
        <w:t>.</w:t>
      </w:r>
    </w:p>
    <w:p w14:paraId="6479821D" w14:textId="77777777" w:rsidR="00BC7574" w:rsidRPr="00531D4E"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F93F4D">
        <w:rPr>
          <w:rFonts w:ascii="Times New Roman" w:eastAsia="Times New Roman" w:hAnsi="Times New Roman" w:cs="Times New Roman"/>
          <w:sz w:val="24"/>
          <w:szCs w:val="24"/>
          <w:lang w:eastAsia="zh-CN"/>
        </w:rPr>
        <w:t xml:space="preserve">Складність, розпорошеність та колізійність земельного законодавства України створює передумови, за яких набуття і повноцінна реалізація прав на землю громадянами, підприємцями та органами місцевого самоврядування стає практично неможливою без </w:t>
      </w:r>
      <w:r>
        <w:rPr>
          <w:rFonts w:ascii="Times New Roman" w:eastAsia="Times New Roman" w:hAnsi="Times New Roman" w:cs="Times New Roman"/>
          <w:sz w:val="24"/>
          <w:szCs w:val="24"/>
          <w:lang w:eastAsia="zh-CN"/>
        </w:rPr>
        <w:t>схвалення</w:t>
      </w:r>
      <w:r w:rsidRPr="00F93F4D">
        <w:rPr>
          <w:rFonts w:ascii="Times New Roman" w:eastAsia="Times New Roman" w:hAnsi="Times New Roman" w:cs="Times New Roman"/>
          <w:sz w:val="24"/>
          <w:szCs w:val="24"/>
          <w:lang w:eastAsia="zh-CN"/>
        </w:rPr>
        <w:t xml:space="preserve"> посадових осіб центрального органу виконавчої влади, що реалізує державну політику в галузі земельних відносин. </w:t>
      </w:r>
    </w:p>
    <w:p w14:paraId="24817F42" w14:textId="77777777" w:rsidR="00BC7574" w:rsidRPr="00905B1C" w:rsidRDefault="00BC7574" w:rsidP="00BC7574">
      <w:pPr>
        <w:spacing w:after="0" w:line="240" w:lineRule="auto"/>
        <w:ind w:firstLine="567"/>
        <w:jc w:val="both"/>
        <w:rPr>
          <w:rFonts w:ascii="Times New Roman" w:eastAsia="Times New Roman" w:hAnsi="Times New Roman" w:cs="Times New Roman"/>
          <w:sz w:val="24"/>
          <w:szCs w:val="24"/>
          <w:highlight w:val="green"/>
          <w:lang w:eastAsia="zh-CN"/>
        </w:rPr>
      </w:pPr>
      <w:r w:rsidRPr="00FD2AC6">
        <w:rPr>
          <w:rFonts w:ascii="Times New Roman" w:eastAsia="Times New Roman" w:hAnsi="Times New Roman" w:cs="Times New Roman"/>
          <w:sz w:val="24"/>
          <w:szCs w:val="24"/>
          <w:lang w:eastAsia="zh-CN"/>
        </w:rPr>
        <w:t xml:space="preserve">З метою усунення цих проблем </w:t>
      </w:r>
      <w:r w:rsidRPr="00FD2AC6">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Pr>
          <w:rFonts w:ascii="Times New Roman" w:eastAsia="Times New Roman" w:hAnsi="Times New Roman" w:cs="Times New Roman"/>
          <w:sz w:val="24"/>
          <w:szCs w:val="24"/>
          <w:lang w:eastAsia="zh-CN"/>
        </w:rPr>
        <w:t>прийняти зміни до законодавства, що передбачатимуть:</w:t>
      </w:r>
    </w:p>
    <w:p w14:paraId="16FBCFF6" w14:textId="4491CCEC" w:rsidR="00BC7574" w:rsidRPr="007E76E3"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7E76E3">
        <w:rPr>
          <w:rFonts w:ascii="Times New Roman" w:eastAsia="Times New Roman" w:hAnsi="Times New Roman" w:cs="Times New Roman"/>
          <w:sz w:val="24"/>
          <w:szCs w:val="24"/>
          <w:lang w:eastAsia="zh-CN"/>
        </w:rPr>
        <w:t>1) надання повноважень щодо передачі у власність або користування земельних ділянок сільськогосподарського призначення</w:t>
      </w:r>
      <w:r w:rsidR="00A86396" w:rsidRPr="00A86396">
        <w:t xml:space="preserve"> </w:t>
      </w:r>
      <w:commentRangeStart w:id="56"/>
      <w:commentRangeStart w:id="57"/>
      <w:r w:rsidR="00A86396" w:rsidRPr="00A86396">
        <w:rPr>
          <w:rFonts w:ascii="Times New Roman" w:eastAsia="Times New Roman" w:hAnsi="Times New Roman" w:cs="Times New Roman"/>
          <w:sz w:val="24"/>
          <w:szCs w:val="24"/>
          <w:highlight w:val="green"/>
          <w:lang w:eastAsia="zh-CN"/>
        </w:rPr>
        <w:t>відповідно до конкурсних прозорих цифровізованих процедур з використанням майданчика Prozzoro.sale</w:t>
      </w:r>
      <w:r w:rsidRPr="007E76E3">
        <w:rPr>
          <w:rFonts w:ascii="Times New Roman" w:eastAsia="Times New Roman" w:hAnsi="Times New Roman" w:cs="Times New Roman"/>
          <w:sz w:val="24"/>
          <w:szCs w:val="24"/>
          <w:lang w:eastAsia="zh-CN"/>
        </w:rPr>
        <w:t xml:space="preserve"> </w:t>
      </w:r>
      <w:commentRangeEnd w:id="56"/>
      <w:r w:rsidR="00A86396">
        <w:rPr>
          <w:rStyle w:val="ad"/>
        </w:rPr>
        <w:commentReference w:id="56"/>
      </w:r>
      <w:commentRangeEnd w:id="57"/>
      <w:r w:rsidR="00A86396">
        <w:rPr>
          <w:rStyle w:val="ad"/>
        </w:rPr>
        <w:commentReference w:id="57"/>
      </w:r>
      <w:r w:rsidRPr="007E76E3">
        <w:rPr>
          <w:rFonts w:ascii="Times New Roman" w:eastAsia="Times New Roman" w:hAnsi="Times New Roman" w:cs="Times New Roman"/>
          <w:sz w:val="24"/>
          <w:szCs w:val="24"/>
          <w:lang w:eastAsia="zh-CN"/>
        </w:rPr>
        <w:t>обласним державним (військовим) адміністраціям, що дозволить позбавити Держгеокадастр невластивої топографо-геодезичному органу функції розпорядження землями;</w:t>
      </w:r>
    </w:p>
    <w:p w14:paraId="5565C0B2" w14:textId="77777777" w:rsidR="00BC7574" w:rsidRPr="00531D4E" w:rsidRDefault="00BC7574" w:rsidP="00BC7574">
      <w:pPr>
        <w:spacing w:after="0" w:line="240" w:lineRule="auto"/>
        <w:ind w:firstLine="567"/>
        <w:jc w:val="both"/>
        <w:rPr>
          <w:rFonts w:ascii="Times New Roman" w:eastAsia="Times New Roman" w:hAnsi="Times New Roman" w:cs="Times New Roman"/>
          <w:sz w:val="24"/>
          <w:szCs w:val="24"/>
          <w:lang w:eastAsia="zh-CN"/>
        </w:rPr>
      </w:pPr>
      <w:r w:rsidRPr="007E76E3">
        <w:rPr>
          <w:rFonts w:ascii="Times New Roman" w:eastAsia="Times New Roman" w:hAnsi="Times New Roman" w:cs="Times New Roman"/>
          <w:sz w:val="24"/>
          <w:szCs w:val="24"/>
          <w:lang w:eastAsia="zh-CN"/>
        </w:rPr>
        <w:t>2) делегування центральним органом виконавчої влади, що реалізує державну політику в галузі земельних відносин саморегулівним організаціям у сфері землеустрою та топографо-геодезичної діяльності повноважень щодо професійної атестації інженерів-землевпорядників, інженерів-геодезистів та їх позбавлення кваліфікаційного сертифіката у визначених законом випадках, а також здійснення контролю за реалізацією делегованих повноважень</w:t>
      </w:r>
      <w:r w:rsidRPr="007E76E3">
        <w:rPr>
          <w:rStyle w:val="a5"/>
          <w:rFonts w:ascii="Times New Roman" w:eastAsia="Times New Roman" w:hAnsi="Times New Roman" w:cs="Times New Roman"/>
          <w:sz w:val="24"/>
          <w:szCs w:val="24"/>
          <w:lang w:eastAsia="zh-CN"/>
        </w:rPr>
        <w:footnoteReference w:id="82"/>
      </w:r>
      <w:r w:rsidRPr="007E76E3">
        <w:rPr>
          <w:rFonts w:ascii="Times New Roman" w:eastAsia="Times New Roman" w:hAnsi="Times New Roman" w:cs="Times New Roman"/>
          <w:sz w:val="24"/>
          <w:szCs w:val="24"/>
          <w:lang w:eastAsia="zh-CN"/>
        </w:rPr>
        <w:t>.</w:t>
      </w:r>
    </w:p>
    <w:p w14:paraId="197EDAC8" w14:textId="084228F3" w:rsidR="00BC7574" w:rsidRDefault="00BC7574" w:rsidP="00BC7574">
      <w:pPr>
        <w:widowControl w:val="0"/>
        <w:tabs>
          <w:tab w:val="left" w:pos="1274"/>
        </w:tabs>
        <w:spacing w:after="0" w:line="240" w:lineRule="auto"/>
        <w:ind w:firstLine="567"/>
        <w:jc w:val="both"/>
        <w:rPr>
          <w:rFonts w:ascii="Times New Roman" w:eastAsia="Times New Roman" w:hAnsi="Times New Roman" w:cs="Times New Roman"/>
          <w:sz w:val="24"/>
          <w:szCs w:val="24"/>
        </w:rPr>
      </w:pPr>
    </w:p>
    <w:p w14:paraId="6D29B9E8" w14:textId="74CDEBFE" w:rsidR="00AB2E59" w:rsidRDefault="00AB2E59" w:rsidP="00BC7574">
      <w:pPr>
        <w:widowControl w:val="0"/>
        <w:tabs>
          <w:tab w:val="left" w:pos="1274"/>
        </w:tabs>
        <w:spacing w:after="0" w:line="240" w:lineRule="auto"/>
        <w:ind w:firstLine="567"/>
        <w:jc w:val="both"/>
        <w:rPr>
          <w:rFonts w:ascii="Times New Roman" w:eastAsia="Times New Roman" w:hAnsi="Times New Roman" w:cs="Times New Roman"/>
          <w:sz w:val="24"/>
          <w:szCs w:val="24"/>
        </w:rPr>
      </w:pPr>
    </w:p>
    <w:p w14:paraId="22C266DD" w14:textId="77777777" w:rsidR="00AB2E59" w:rsidRPr="0023468D" w:rsidRDefault="00AB2E59" w:rsidP="00AB2E59">
      <w:pPr>
        <w:spacing w:after="0" w:line="240" w:lineRule="auto"/>
        <w:ind w:firstLine="567"/>
        <w:jc w:val="both"/>
        <w:rPr>
          <w:rFonts w:ascii="Times New Roman" w:hAnsi="Times New Roman" w:cs="Times New Roman"/>
          <w:b/>
          <w:sz w:val="24"/>
          <w:szCs w:val="24"/>
        </w:rPr>
      </w:pPr>
      <w:commentRangeStart w:id="58"/>
      <w:r w:rsidRPr="0023468D">
        <w:rPr>
          <w:rFonts w:ascii="Times New Roman" w:hAnsi="Times New Roman" w:cs="Times New Roman"/>
          <w:b/>
          <w:sz w:val="24"/>
          <w:szCs w:val="24"/>
        </w:rPr>
        <w:t xml:space="preserve">Проблема 2.5.10. </w:t>
      </w:r>
      <w:commentRangeEnd w:id="58"/>
      <w:r>
        <w:rPr>
          <w:rStyle w:val="ad"/>
        </w:rPr>
        <w:commentReference w:id="58"/>
      </w:r>
    </w:p>
    <w:p w14:paraId="16F0E04A"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p>
    <w:p w14:paraId="31D92C9C"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Національна мережа автомобільних доріг загального користування становить 169 652 кілометри</w:t>
      </w:r>
      <w:r w:rsidRPr="0023468D">
        <w:rPr>
          <w:rFonts w:ascii="Times New Roman" w:eastAsia="Times New Roman" w:hAnsi="Times New Roman" w:cs="Times New Roman"/>
          <w:sz w:val="24"/>
          <w:szCs w:val="24"/>
          <w:vertAlign w:val="superscript"/>
        </w:rPr>
        <w:footnoteReference w:id="83"/>
      </w:r>
      <w:r w:rsidRPr="0023468D">
        <w:rPr>
          <w:rFonts w:ascii="Times New Roman" w:eastAsia="Times New Roman" w:hAnsi="Times New Roman" w:cs="Times New Roman"/>
          <w:sz w:val="24"/>
          <w:szCs w:val="24"/>
        </w:rPr>
        <w:t xml:space="preserve"> і переважна частина цих доріг перебуває в незадовільному стані та потребує </w:t>
      </w:r>
      <w:r w:rsidRPr="0023468D">
        <w:rPr>
          <w:rFonts w:ascii="Times New Roman" w:eastAsia="Times New Roman" w:hAnsi="Times New Roman" w:cs="Times New Roman"/>
          <w:sz w:val="24"/>
          <w:szCs w:val="24"/>
        </w:rPr>
        <w:lastRenderedPageBreak/>
        <w:t>ремонту. Суттєво ускладнена ця проблема через збройну агресію російської федерації. Згідно із проектом Плану відновлення України за оперативною інформацією, станом на 08.06.2022 внаслідок воєнних дій зазнали руйнувань різного характеру близько 23,9 тис. км автомобільних доріг загального користування державного значення</w:t>
      </w:r>
      <w:r w:rsidRPr="0023468D">
        <w:rPr>
          <w:rFonts w:ascii="Times New Roman" w:eastAsia="Times New Roman" w:hAnsi="Times New Roman" w:cs="Times New Roman"/>
          <w:sz w:val="24"/>
          <w:szCs w:val="24"/>
          <w:vertAlign w:val="superscript"/>
        </w:rPr>
        <w:footnoteReference w:id="84"/>
      </w:r>
      <w:r w:rsidRPr="0023468D">
        <w:rPr>
          <w:rFonts w:ascii="Times New Roman" w:eastAsia="Times New Roman" w:hAnsi="Times New Roman" w:cs="Times New Roman"/>
          <w:sz w:val="24"/>
          <w:szCs w:val="24"/>
        </w:rPr>
        <w:t xml:space="preserve">. Водночас недосконалість діючих інструментів контролю та недостатня прозорість процесів будівництва, ремонту та експлуатації доріг можуть стати вагомою перепоною на шляху забезпечення належної, швидкої та якісної відбудови доріг зокрема та покращення стану автомобільних шляхів у цілому. </w:t>
      </w:r>
    </w:p>
    <w:p w14:paraId="73911936"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До причин недосконалості діючих інструментів контролю процесів будівництва автомобільних доріг належать, зокрема: 1) недостатня прозорість процесів закупівлі та оприлюднення даних, інформації про закупівлі в належному (доступному для перегляду, копіювання) форматі; 2) складність отримання актуальної інформації про будівництво, ремонт та експлуатацію автомобільних доріг; 3) обмеженість доступу до результатів моніторингу якості дорожніх робіт даних про результати аудиту, перевірок та накладених штрафних санкцій; 4) неефективні підходи планування дорожньо-будівельних робіт; 5) неналежне забезпечення габаритно-вагового контролю.</w:t>
      </w:r>
    </w:p>
    <w:p w14:paraId="208123D5"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Через вказані причини процеси будівництва, експлуатації та ремонту автомобільних доріг в Україні не завжди відбуваються доброчесно, прозоро, ефективно та належної якості. Наслідком цього є низька якість доріг, багаторазове проведення робіт на тих самих ділянках, неефективне витрачання бюджетних коштів та корупція.</w:t>
      </w:r>
    </w:p>
    <w:p w14:paraId="1548558F"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Відсутність дієвих інструментів моніторингу якості дорожніх робіт, вимог щодо планування та недостатня прозорість процесів (незабезпечення належного оприлюднення даних) у сфері дорожнього господарства негативно впливає на ефективність залучення та використання коштів і як наслідок якість автомобільних доріг.</w:t>
      </w:r>
    </w:p>
    <w:p w14:paraId="130704C0"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1.</w:t>
      </w:r>
      <w:r w:rsidRPr="0023468D">
        <w:rPr>
          <w:rFonts w:ascii="Times New Roman" w:eastAsia="Times New Roman" w:hAnsi="Times New Roman" w:cs="Times New Roman"/>
          <w:sz w:val="24"/>
          <w:szCs w:val="24"/>
        </w:rPr>
        <w:t xml:space="preserve"> Однією із проблем у сфері будівництва, реконструкції, ремонту та утримання автомобільних доріг є недостатня прозорість процесів закупівлі, що зумовлюється у тому числі неналежним виконанням вимог про оприлюднення всіх даних та інформації про закупівлі відповідних робіт, а також оприлюднення даних у форматі не доступному (не зручному) для перегляду і копіювання. </w:t>
      </w:r>
    </w:p>
    <w:p w14:paraId="0F4DFD44"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 відповідно до вимог ст. 3 Закону України «Про відкритість використання публічних коштів» інформація визначена Законом</w:t>
      </w:r>
      <w:r w:rsidRPr="0023468D">
        <w:rPr>
          <w:rFonts w:ascii="Times New Roman" w:eastAsia="Times New Roman" w:hAnsi="Times New Roman" w:cs="Times New Roman"/>
          <w:sz w:val="24"/>
          <w:szCs w:val="24"/>
          <w:vertAlign w:val="superscript"/>
        </w:rPr>
        <w:footnoteReference w:id="85"/>
      </w:r>
      <w:r w:rsidRPr="0023468D">
        <w:rPr>
          <w:rFonts w:ascii="Times New Roman" w:eastAsia="Times New Roman" w:hAnsi="Times New Roman" w:cs="Times New Roman"/>
          <w:sz w:val="24"/>
          <w:szCs w:val="24"/>
        </w:rPr>
        <w:t>, підлягає оприлюдненню Укравтодором на Єдиному веб-порталі використання публічних коштів. Крім того, згідно з переліком наборів даних, які підлягають оприлюдненню у формі відкритих даних</w:t>
      </w:r>
      <w:r w:rsidRPr="0023468D">
        <w:rPr>
          <w:rFonts w:ascii="Times New Roman" w:eastAsia="Times New Roman" w:hAnsi="Times New Roman" w:cs="Times New Roman"/>
          <w:sz w:val="24"/>
          <w:szCs w:val="24"/>
          <w:vertAlign w:val="superscript"/>
        </w:rPr>
        <w:footnoteReference w:id="86"/>
      </w:r>
      <w:r w:rsidRPr="0023468D">
        <w:rPr>
          <w:rFonts w:ascii="Times New Roman" w:eastAsia="Times New Roman" w:hAnsi="Times New Roman" w:cs="Times New Roman"/>
          <w:sz w:val="24"/>
          <w:szCs w:val="24"/>
        </w:rPr>
        <w:t>, Укравтодор має публікувати на Єдиному державному порталі відкритих даних на сторінці розпорядника 16 унікальних наборів даних</w:t>
      </w:r>
      <w:r w:rsidRPr="0023468D">
        <w:rPr>
          <w:rFonts w:ascii="Times New Roman" w:hAnsi="Times New Roman"/>
          <w:sz w:val="16"/>
          <w:szCs w:val="16"/>
        </w:rPr>
        <w:t xml:space="preserve"> </w:t>
      </w:r>
      <w:r w:rsidRPr="0023468D">
        <w:rPr>
          <w:rFonts w:ascii="Times New Roman" w:eastAsia="Times New Roman" w:hAnsi="Times New Roman"/>
          <w:sz w:val="24"/>
          <w:szCs w:val="24"/>
        </w:rPr>
        <w:t>серед яких, зокрема, дані щодо об’єктів будівництва, реконструкції та ремонту автомобільних доріг загального користування державного значення відповідно до стандарту OC4IDS - Open Contracting for Infrastructure Data Standard</w:t>
      </w:r>
      <w:r w:rsidRPr="0023468D">
        <w:rPr>
          <w:rFonts w:ascii="Times New Roman" w:eastAsia="Times New Roman" w:hAnsi="Times New Roman"/>
          <w:sz w:val="24"/>
          <w:szCs w:val="24"/>
          <w:vertAlign w:val="superscript"/>
        </w:rPr>
        <w:footnoteReference w:id="87"/>
      </w:r>
      <w:r w:rsidRPr="0023468D">
        <w:rPr>
          <w:rFonts w:ascii="Times New Roman" w:eastAsia="Times New Roman" w:hAnsi="Times New Roman"/>
          <w:sz w:val="24"/>
          <w:szCs w:val="24"/>
        </w:rPr>
        <w:t xml:space="preserve">. </w:t>
      </w:r>
      <w:r w:rsidRPr="0023468D">
        <w:rPr>
          <w:rFonts w:ascii="Times New Roman" w:eastAsia="Times New Roman" w:hAnsi="Times New Roman" w:cs="Times New Roman"/>
          <w:sz w:val="24"/>
          <w:szCs w:val="24"/>
        </w:rPr>
        <w:t xml:space="preserve">Проте набори даних, досі не </w:t>
      </w:r>
      <w:r w:rsidRPr="0023468D">
        <w:rPr>
          <w:rFonts w:ascii="Times New Roman" w:eastAsia="Times New Roman" w:hAnsi="Times New Roman" w:cs="Times New Roman"/>
          <w:sz w:val="24"/>
          <w:szCs w:val="24"/>
        </w:rPr>
        <w:lastRenderedPageBreak/>
        <w:t>публікуються за вказаним стандартом, а ті, що публікуються дуже часто мають низку прогалин та недоліків: частина інформації не оновлюється регулярно, набори даних не уніфіковані та не підлягають автоматичному обробленню. Масиви даних мають різну структуру, у межах атрибуту використовуються різні типи даних, назви атрибутів не записуються латиницею.</w:t>
      </w:r>
    </w:p>
    <w:p w14:paraId="3DF9C011"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Разом з тим, відкритість даних мають великий вплив на ефективність проведення антикорупційних розслідувань та досліджень, які в свою чергу є ефективними інструментами боротьби з корупцією у сфері дорожнього будівництва. </w:t>
      </w:r>
    </w:p>
    <w:p w14:paraId="314A2604"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метою вирішення вказаних проблем у </w:t>
      </w:r>
      <w:r w:rsidRPr="0023468D">
        <w:rPr>
          <w:rFonts w:ascii="Times New Roman" w:eastAsia="Times New Roman" w:hAnsi="Times New Roman" w:cs="Times New Roman"/>
          <w:b/>
          <w:i/>
          <w:sz w:val="24"/>
          <w:szCs w:val="24"/>
        </w:rPr>
        <w:t>проекті Державної антикорупційної програми на 2023 – 2025 роки</w:t>
      </w:r>
      <w:r w:rsidRPr="0023468D">
        <w:rPr>
          <w:rFonts w:ascii="Times New Roman" w:eastAsia="Times New Roman" w:hAnsi="Times New Roman" w:cs="Times New Roman"/>
          <w:sz w:val="24"/>
          <w:szCs w:val="24"/>
        </w:rPr>
        <w:t xml:space="preserve"> пропонуються заходи, спрямовані на забезпечення обов’язкової публікації всіх відомостей, передбачених Законом України «Про відкритість використання публічних коштів», а також розкриття даних згідно із стандартом CoST IDS (Infrastructure Data Standard) та публікацію даних (у тому числі проектної документації та методики розрахунку очікуваної вартості закупівлі) у машиночитному форматі згідно із стандартами OC4IDS та OCDS.</w:t>
      </w:r>
    </w:p>
    <w:p w14:paraId="04A13921"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2.</w:t>
      </w:r>
      <w:r w:rsidRPr="0023468D">
        <w:rPr>
          <w:rFonts w:ascii="Times New Roman" w:eastAsia="Times New Roman" w:hAnsi="Times New Roman" w:cs="Times New Roman"/>
          <w:sz w:val="24"/>
          <w:szCs w:val="24"/>
        </w:rPr>
        <w:t xml:space="preserve"> Ще однією суттєвою проблемою, яка потребує невідкладного вирішення є відсутність належного нормативного регулювання та прозорості процесів моніторингу якості дорожніх робіт, що зумовлює значні корупційні ризики.</w:t>
      </w:r>
    </w:p>
    <w:p w14:paraId="38195A04"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 відповідно до Положення про Державне агентство автомобільних доріг</w:t>
      </w:r>
      <w:r w:rsidRPr="0023468D">
        <w:rPr>
          <w:rFonts w:ascii="Times New Roman" w:eastAsia="Times New Roman" w:hAnsi="Times New Roman" w:cs="Times New Roman"/>
          <w:sz w:val="24"/>
          <w:szCs w:val="24"/>
          <w:vertAlign w:val="superscript"/>
        </w:rPr>
        <w:footnoteReference w:id="88"/>
      </w:r>
      <w:r w:rsidRPr="0023468D">
        <w:rPr>
          <w:rFonts w:ascii="Times New Roman" w:eastAsia="Times New Roman" w:hAnsi="Times New Roman" w:cs="Times New Roman"/>
          <w:sz w:val="24"/>
          <w:szCs w:val="24"/>
        </w:rPr>
        <w:t xml:space="preserve"> Укравтодор здійснює повноваження щодо проведення моніторингу будівництва, реконструкції, ремонту та утримання автомобільних доріг. Під моніторингом розуміється безперервні або періодичні спостереження визначених показників об’єкта будівництва ( п. 3.2.6 ДБН À.3.1-5:2016 “Організація будівельного виробництва”</w:t>
      </w:r>
      <w:r w:rsidRPr="0023468D">
        <w:rPr>
          <w:rFonts w:ascii="Times New Roman" w:eastAsia="Times New Roman" w:hAnsi="Times New Roman" w:cs="Times New Roman"/>
          <w:sz w:val="24"/>
          <w:szCs w:val="24"/>
          <w:vertAlign w:val="superscript"/>
        </w:rPr>
        <w:footnoteReference w:id="89"/>
      </w:r>
      <w:r w:rsidRPr="0023468D">
        <w:rPr>
          <w:rFonts w:ascii="Times New Roman" w:eastAsia="Times New Roman" w:hAnsi="Times New Roman" w:cs="Times New Roman"/>
          <w:sz w:val="24"/>
          <w:szCs w:val="24"/>
        </w:rPr>
        <w:t xml:space="preserve">). </w:t>
      </w:r>
    </w:p>
    <w:p w14:paraId="3F9F19AE"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Окрім зазначених положень, жодного іншого належного нормативного закріплення правил, порядків чи алгоритмів процесу здійснення повноважень щодо моніторингу якості дорожніх робіт на сьогодні не існує. </w:t>
      </w:r>
    </w:p>
    <w:p w14:paraId="55A8F3F6"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Завдяки моніторингу дорожніх робіт Укравтодор та інші замовники дорожніх робіт, отримують всі дані стосовно процесів виконання робіт, зокрема про те, що відбувається на місцях, як організована система контролю якості, відповідні процеси на об’єкті. Наявність у структурі Укравтодору спеціального державного підприємства «Дорожній контроль якості», за оцінками експертів</w:t>
      </w:r>
      <w:r w:rsidRPr="0023468D">
        <w:rPr>
          <w:rFonts w:ascii="Times New Roman" w:eastAsia="Times New Roman" w:hAnsi="Times New Roman" w:cs="Times New Roman"/>
          <w:sz w:val="24"/>
          <w:szCs w:val="24"/>
          <w:vertAlign w:val="superscript"/>
        </w:rPr>
        <w:footnoteReference w:id="90"/>
      </w:r>
      <w:r w:rsidRPr="0023468D">
        <w:rPr>
          <w:rFonts w:ascii="Times New Roman" w:eastAsia="Times New Roman" w:hAnsi="Times New Roman" w:cs="Times New Roman"/>
          <w:sz w:val="24"/>
          <w:szCs w:val="24"/>
        </w:rPr>
        <w:t xml:space="preserve">, не допомагає ефективно контролювати якість ремонтних робіт, насамперед — через підпорядкованість головному розпоряднику бюджетних коштів та замовнику дорожніх робіт — Укравтодору </w:t>
      </w:r>
    </w:p>
    <w:p w14:paraId="4DA416B5"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Крім того, Укравтодор не дотримується вимоги</w:t>
      </w:r>
      <w:r w:rsidRPr="0023468D">
        <w:rPr>
          <w:rFonts w:ascii="Times New Roman" w:eastAsia="Times New Roman" w:hAnsi="Times New Roman" w:cs="Times New Roman"/>
          <w:sz w:val="24"/>
          <w:szCs w:val="24"/>
          <w:vertAlign w:val="superscript"/>
        </w:rPr>
        <w:footnoteReference w:id="91"/>
      </w:r>
      <w:r w:rsidRPr="0023468D">
        <w:rPr>
          <w:rFonts w:ascii="Times New Roman" w:eastAsia="Times New Roman" w:hAnsi="Times New Roman" w:cs="Times New Roman"/>
          <w:sz w:val="24"/>
          <w:szCs w:val="24"/>
        </w:rPr>
        <w:t xml:space="preserve"> щодо обов’язкового оприлюднення звітів про результати проведення моніторингу стану будівництва, реконструкції, ремонту та утримання автомобільних доріг з усіма додатками, у тому числі протоколами, актами обстеження та відбору матеріалів. </w:t>
      </w:r>
    </w:p>
    <w:p w14:paraId="2B07FEA3"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Лише у річних звітах Укравтодору</w:t>
      </w:r>
      <w:r w:rsidRPr="0023468D">
        <w:rPr>
          <w:rFonts w:ascii="Times New Roman" w:eastAsia="Times New Roman" w:hAnsi="Times New Roman" w:cs="Times New Roman"/>
          <w:sz w:val="24"/>
          <w:szCs w:val="24"/>
          <w:vertAlign w:val="superscript"/>
        </w:rPr>
        <w:footnoteReference w:id="92"/>
      </w:r>
      <w:r w:rsidRPr="0023468D">
        <w:rPr>
          <w:rFonts w:ascii="Times New Roman" w:eastAsia="Times New Roman" w:hAnsi="Times New Roman" w:cs="Times New Roman"/>
          <w:sz w:val="24"/>
          <w:szCs w:val="24"/>
        </w:rPr>
        <w:t xml:space="preserve"> іноді можна знайти деяку, дуже стислу, узагальнену інформацію щодо моніторингу якості дорожніх робіт, яка не надає можливості сформувати цілісне і детальне розуміння про здійснений моніторинг за конкретними проектами. </w:t>
      </w:r>
    </w:p>
    <w:p w14:paraId="6CC087BB"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Отже, за таких обставин моніторинг якості дорожніх робіт під час якого здійснюється оперативне виявлення і ліквідація дефектів, проведення вимірювань для підтвердження якісних показників та дотримання технічних вимог, через відсутність прозорості та належного </w:t>
      </w:r>
      <w:r w:rsidRPr="0023468D">
        <w:rPr>
          <w:rFonts w:ascii="Times New Roman" w:eastAsia="Times New Roman" w:hAnsi="Times New Roman" w:cs="Times New Roman"/>
          <w:sz w:val="24"/>
          <w:szCs w:val="24"/>
        </w:rPr>
        <w:lastRenderedPageBreak/>
        <w:t>нормативного регулювання є малокорисним інструментом зі значними корупційними ризиками.</w:t>
      </w:r>
    </w:p>
    <w:p w14:paraId="31240CF1"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 за результатами опитувань соціологічних компаній, зокрема — агенції Info Sapiens</w:t>
      </w:r>
      <w:r w:rsidRPr="0023468D">
        <w:rPr>
          <w:rFonts w:ascii="Times New Roman" w:eastAsia="Times New Roman" w:hAnsi="Times New Roman" w:cs="Times New Roman"/>
          <w:sz w:val="24"/>
          <w:szCs w:val="24"/>
          <w:vertAlign w:val="superscript"/>
        </w:rPr>
        <w:footnoteReference w:id="93"/>
      </w:r>
      <w:r w:rsidRPr="0023468D">
        <w:rPr>
          <w:rFonts w:ascii="Times New Roman" w:eastAsia="Times New Roman" w:hAnsi="Times New Roman" w:cs="Times New Roman"/>
          <w:sz w:val="24"/>
          <w:szCs w:val="24"/>
        </w:rPr>
        <w:t xml:space="preserve">, незадовільна якість дорожнього покриття є проблемою, яка найбільше хвилює мешканців майже будь-якого населеного пункту або громади. Не зважаючи на рекордні обсяги фінансування дорожніх робіт у 2018 - 2020 роках більша частина доріг в Україні перебувають у неналежному стані. </w:t>
      </w:r>
    </w:p>
    <w:p w14:paraId="4F1144B4"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Таким чином, відсутність нормативно закріплених належних алгоритмів здійснення моніторингу та доступу громадськості до його результатів породжує корупційні ризики та може призводити до неякісного виконання робіт, створення схем відкатів та розкрадання бюджетних коштів.</w:t>
      </w:r>
    </w:p>
    <w:p w14:paraId="64858E59" w14:textId="77777777" w:rsidR="00AB2E59" w:rsidRPr="0023468D" w:rsidRDefault="00AB2E59" w:rsidP="00AB2E5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Для забезпечення належного моніторингу якості дорожніх робіт ремонту дорожнього покриття і будівництва доріг у </w:t>
      </w:r>
      <w:r w:rsidRPr="0023468D">
        <w:rPr>
          <w:rFonts w:ascii="Times New Roman" w:eastAsia="Times New Roman" w:hAnsi="Times New Roman" w:cs="Times New Roman"/>
          <w:b/>
          <w:i/>
          <w:sz w:val="24"/>
          <w:szCs w:val="24"/>
        </w:rPr>
        <w:t>проекті Державної антикорупційної програми на 2023 - 2025 роки</w:t>
      </w:r>
      <w:r w:rsidRPr="0023468D">
        <w:rPr>
          <w:rFonts w:ascii="Times New Roman" w:eastAsia="Times New Roman" w:hAnsi="Times New Roman" w:cs="Times New Roman"/>
          <w:sz w:val="24"/>
          <w:szCs w:val="24"/>
        </w:rPr>
        <w:t xml:space="preserve"> пропонується встановити чітке правове регулювання здійснення ефективного моніторингу якості виконаних дорожніх робіт та обов’язкове оприлюднення результатів контролю якості дорожніх робіт з урахуванням встановлених вимог. </w:t>
      </w:r>
    </w:p>
    <w:p w14:paraId="72B2C7D1" w14:textId="77777777" w:rsidR="00AB2E59" w:rsidRPr="0023468D" w:rsidRDefault="00AB2E59" w:rsidP="00AB2E59">
      <w:pPr>
        <w:spacing w:after="0" w:line="240" w:lineRule="auto"/>
        <w:ind w:firstLine="567"/>
        <w:jc w:val="both"/>
        <w:rPr>
          <w:rFonts w:ascii="Times New Roman" w:hAnsi="Times New Roman" w:cs="Times New Roman"/>
          <w:bCs/>
          <w:sz w:val="24"/>
          <w:szCs w:val="24"/>
        </w:rPr>
      </w:pPr>
      <w:r w:rsidRPr="0023468D">
        <w:rPr>
          <w:rFonts w:ascii="Times New Roman" w:hAnsi="Times New Roman" w:cs="Times New Roman"/>
          <w:b/>
          <w:sz w:val="24"/>
          <w:szCs w:val="24"/>
        </w:rPr>
        <w:t>3.</w:t>
      </w:r>
      <w:r w:rsidRPr="0023468D">
        <w:rPr>
          <w:rFonts w:ascii="Times New Roman" w:hAnsi="Times New Roman" w:cs="Times New Roman"/>
          <w:sz w:val="24"/>
          <w:szCs w:val="24"/>
        </w:rPr>
        <w:t xml:space="preserve"> У травні 2021 року в Укравтодорі </w:t>
      </w:r>
      <w:r w:rsidRPr="0023468D">
        <w:rPr>
          <w:rFonts w:ascii="Times New Roman" w:hAnsi="Times New Roman" w:cs="Times New Roman"/>
          <w:bCs/>
          <w:sz w:val="24"/>
          <w:szCs w:val="24"/>
        </w:rPr>
        <w:t>презентували систему E-ROAD — внутрішню єдину інформаційну систему, яка містить інтерактивну мапу та дозволяє слідкувати за виконанням ремонту та будівництва українських доріг.</w:t>
      </w:r>
      <w:r w:rsidRPr="0023468D">
        <w:rPr>
          <w:rFonts w:ascii="Arial" w:hAnsi="Arial" w:cs="Arial"/>
          <w:color w:val="333333"/>
          <w:sz w:val="21"/>
          <w:szCs w:val="21"/>
          <w:shd w:val="clear" w:color="auto" w:fill="FFFFFF"/>
        </w:rPr>
        <w:t xml:space="preserve"> </w:t>
      </w:r>
      <w:r w:rsidRPr="0023468D">
        <w:rPr>
          <w:rFonts w:ascii="Times New Roman" w:hAnsi="Times New Roman" w:cs="Times New Roman"/>
          <w:bCs/>
          <w:sz w:val="24"/>
          <w:szCs w:val="24"/>
        </w:rPr>
        <w:t>Зокрема, платформа має великий спектр аналітичних інструментів, наприклад, містить інтерактивну мапу дорожніх робіт з інформацією про контракти підрядників та актуальний хід будівництва по всій країні. </w:t>
      </w:r>
    </w:p>
    <w:p w14:paraId="4FA894CF" w14:textId="77777777" w:rsidR="00AB2E59" w:rsidRPr="0023468D" w:rsidRDefault="00AB2E59" w:rsidP="00AB2E59">
      <w:pPr>
        <w:spacing w:after="0" w:line="240" w:lineRule="auto"/>
        <w:ind w:firstLine="567"/>
        <w:jc w:val="both"/>
        <w:rPr>
          <w:rFonts w:ascii="Times New Roman" w:hAnsi="Times New Roman" w:cs="Times New Roman"/>
          <w:color w:val="000000" w:themeColor="text1"/>
          <w:sz w:val="24"/>
          <w:szCs w:val="24"/>
        </w:rPr>
      </w:pPr>
      <w:r w:rsidRPr="0023468D">
        <w:rPr>
          <w:rFonts w:ascii="Times New Roman" w:hAnsi="Times New Roman" w:cs="Times New Roman"/>
          <w:sz w:val="24"/>
          <w:szCs w:val="24"/>
        </w:rPr>
        <w:t xml:space="preserve">Вказана система інтегрована з Дорожнім геокалькулятором, Єдиною базою доріг та систему Prozorro, яка дозволяє оперативно слідкувати за тендерами щодо закупівель. Але користуватись картою можуть лише працівники Служб автомобільних доріг та </w:t>
      </w:r>
      <w:hyperlink r:id="rId11" w:tgtFrame="_blank" w:history="1">
        <w:r w:rsidRPr="0023468D">
          <w:rPr>
            <w:rFonts w:ascii="Times New Roman" w:hAnsi="Times New Roman" w:cs="Times New Roman"/>
            <w:color w:val="000000" w:themeColor="text1"/>
            <w:sz w:val="24"/>
            <w:szCs w:val="24"/>
          </w:rPr>
          <w:t>Укравтодору</w:t>
        </w:r>
      </w:hyperlink>
      <w:r w:rsidRPr="0023468D">
        <w:rPr>
          <w:rFonts w:ascii="Times New Roman" w:hAnsi="Times New Roman" w:cs="Times New Roman"/>
          <w:color w:val="000000" w:themeColor="text1"/>
          <w:sz w:val="24"/>
          <w:szCs w:val="24"/>
        </w:rPr>
        <w:t>.</w:t>
      </w:r>
    </w:p>
    <w:p w14:paraId="1161BB05" w14:textId="77777777" w:rsidR="00AB2E59" w:rsidRPr="0023468D" w:rsidRDefault="00AB2E59" w:rsidP="00AB2E5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Водночас в умовах сьогодення важливим є залучення до контролю якості робіт громадськісті та забезпечення доступу до інформації про перебіг ремонтних робіт усіх доріг загального користування. Завдяки прозорості у громадськості з’явиться можливість не тільки виявляти, а й оперативно запобігати та вирішувати локальні проблеми пов’язані з дорожніми роботами. </w:t>
      </w:r>
    </w:p>
    <w:p w14:paraId="6D505EEB" w14:textId="77777777" w:rsidR="00AB2E59" w:rsidRPr="0023468D" w:rsidRDefault="00AB2E59" w:rsidP="00AB2E5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Для цього у </w:t>
      </w:r>
      <w:r w:rsidRPr="0023468D">
        <w:rPr>
          <w:rFonts w:ascii="Times New Roman" w:hAnsi="Times New Roman" w:cs="Times New Roman"/>
          <w:b/>
          <w:i/>
          <w:sz w:val="24"/>
          <w:szCs w:val="24"/>
        </w:rPr>
        <w:t>проекті Державної антикорупційної програми на 2023 - 2025 роки</w:t>
      </w:r>
      <w:r w:rsidRPr="0023468D">
        <w:rPr>
          <w:rFonts w:ascii="Times New Roman" w:hAnsi="Times New Roman" w:cs="Times New Roman"/>
          <w:sz w:val="24"/>
          <w:szCs w:val="24"/>
        </w:rPr>
        <w:t xml:space="preserve"> пропонується створення відкритої онлайн карти будівництва, ремонту та експлуатації доріг, на якій будуть відображатись проведені тендери і укладені договори на такі роботи, </w:t>
      </w:r>
      <w:r w:rsidRPr="0023468D">
        <w:rPr>
          <w:rFonts w:ascii="Times New Roman" w:eastAsia="Times New Roman" w:hAnsi="Times New Roman"/>
          <w:sz w:val="24"/>
          <w:szCs w:val="24"/>
          <w:lang w:eastAsia="uk-UA" w:bidi="uk-UA"/>
        </w:rPr>
        <w:t xml:space="preserve">що дозволить слідкувати за виконанням ремонту та будівництвом, </w:t>
      </w:r>
      <w:r w:rsidRPr="0023468D">
        <w:rPr>
          <w:rFonts w:ascii="Times New Roman" w:eastAsia="Times New Roman" w:hAnsi="Times New Roman"/>
          <w:bCs/>
          <w:sz w:val="24"/>
          <w:szCs w:val="24"/>
          <w:lang w:eastAsia="uk-UA" w:bidi="uk-UA"/>
        </w:rPr>
        <w:t>з метою уникнення у тому числі багаторазового проведення робіт на тих самих ділянках.</w:t>
      </w:r>
      <w:r w:rsidRPr="0023468D">
        <w:rPr>
          <w:rFonts w:ascii="Times New Roman" w:hAnsi="Times New Roman" w:cs="Times New Roman"/>
          <w:sz w:val="24"/>
          <w:szCs w:val="24"/>
        </w:rPr>
        <w:t xml:space="preserve">  </w:t>
      </w:r>
    </w:p>
    <w:p w14:paraId="3F564EBD" w14:textId="77777777" w:rsidR="00AB2E59" w:rsidRPr="0023468D" w:rsidRDefault="00AB2E59" w:rsidP="00AB2E5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b/>
          <w:sz w:val="24"/>
          <w:szCs w:val="24"/>
        </w:rPr>
        <w:t>4.</w:t>
      </w:r>
      <w:r w:rsidRPr="0023468D">
        <w:rPr>
          <w:rFonts w:ascii="Times New Roman" w:hAnsi="Times New Roman" w:cs="Times New Roman"/>
          <w:sz w:val="24"/>
          <w:szCs w:val="24"/>
        </w:rPr>
        <w:t xml:space="preserve"> Планування дорожньо-будівельних робіт вже багато років не є прозорим, базується на непублічних критеріях і показниках, які є недоступними для моніторингу громадськості.</w:t>
      </w:r>
    </w:p>
    <w:p w14:paraId="6D177BC1" w14:textId="77777777" w:rsidR="00AB2E59" w:rsidRPr="0023468D" w:rsidRDefault="00AB2E59" w:rsidP="00AB2E5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Відсутність нормативно визначеної методики відбору та пріоретизації ділянок для ремонту доріг, а також проведення інструментальних обстежень стану автомобільних доріг негативно впливає на розвиток автодорожньої інфраструктури. </w:t>
      </w:r>
    </w:p>
    <w:p w14:paraId="38F385D0" w14:textId="77777777" w:rsidR="00AB2E59" w:rsidRPr="0023468D" w:rsidRDefault="00AB2E59" w:rsidP="00AB2E5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Важливим  етапом планування дорожніх робіт є забезпечення належного збору даних  про стан автомобільних доріг, у тому числі щодо інтенсивності та складу дорожнього руху, щодо просторових координат автомобільних доріг місцевого значення для створення продуктів на основі географічних даних, для паспортизації дорожньої інфраструктури з метою більш якісного відстеження і планування ремонтних робіт.</w:t>
      </w:r>
    </w:p>
    <w:p w14:paraId="71614936" w14:textId="77777777" w:rsidR="00AB2E59" w:rsidRPr="0023468D" w:rsidRDefault="00AB2E59" w:rsidP="00AB2E5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Чітко визначені алгоритми </w:t>
      </w:r>
      <w:r w:rsidRPr="0023468D">
        <w:rPr>
          <w:rFonts w:ascii="Times New Roman" w:hAnsi="Times New Roman" w:cs="Times New Roman"/>
          <w:sz w:val="24"/>
          <w:szCs w:val="24"/>
          <w:lang w:bidi="uk-UA"/>
        </w:rPr>
        <w:t xml:space="preserve">інструментальних обстежень стану автомобільних доріг і відбору ділянок доріг для ремонту дозволить застосовувати раціональний підхід до визначення черговості проведення ремонтних робіт з урахуванням показників що свідчать про </w:t>
      </w:r>
      <w:r w:rsidRPr="0023468D">
        <w:rPr>
          <w:rFonts w:ascii="Times New Roman" w:hAnsi="Times New Roman" w:cs="Times New Roman"/>
          <w:sz w:val="24"/>
          <w:szCs w:val="24"/>
        </w:rPr>
        <w:t>втрату експлуатаційної придатності об’єкта в цілому або його окремих складових у тому числі порушення цілісності, герметичності, геометрії тощо внаслідок впливів, зумовлених надзвичайною ситуацією та/або бойовими діями (потрапляння засобів ураження, вибухів, пожеж тощо).</w:t>
      </w:r>
    </w:p>
    <w:p w14:paraId="3C4295DA" w14:textId="77777777" w:rsidR="00AB2E59" w:rsidRPr="0023468D" w:rsidRDefault="00AB2E59" w:rsidP="00AB2E5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Ще на початку 2021 Укравтодор</w:t>
      </w:r>
      <w:r w:rsidRPr="0023468D">
        <w:rPr>
          <w:rFonts w:ascii="Times New Roman" w:eastAsia="Calibri" w:hAnsi="Times New Roman" w:cs="Times New Roman"/>
          <w:sz w:val="24"/>
          <w:szCs w:val="24"/>
          <w:vertAlign w:val="superscript"/>
        </w:rPr>
        <w:footnoteReference w:id="94"/>
      </w:r>
      <w:r w:rsidRPr="0023468D">
        <w:rPr>
          <w:rFonts w:ascii="Times New Roman" w:eastAsia="Calibri" w:hAnsi="Times New Roman" w:cs="Times New Roman"/>
          <w:sz w:val="24"/>
          <w:szCs w:val="24"/>
        </w:rPr>
        <w:t xml:space="preserve"> розпочав впровадження системи HMD-4 програмного забезпечення для приорітезації ремонтів та будівництва доріг. Вказане програмне забезпечення, використовують для пріоритизації ремонтів та будівництва доріг у багатьох країнах світу тому дуже важливо запозичувати кращі світові практики управління дорожніми активами, пріоритизації ремонтів та моніторингу стану доріг для застосування в Україні.</w:t>
      </w:r>
    </w:p>
    <w:p w14:paraId="617BA223" w14:textId="77777777" w:rsidR="00AB2E59" w:rsidRPr="0023468D" w:rsidRDefault="00AB2E59" w:rsidP="00AB2E59">
      <w:pPr>
        <w:spacing w:after="0" w:line="240" w:lineRule="auto"/>
        <w:ind w:firstLine="567"/>
        <w:jc w:val="both"/>
        <w:rPr>
          <w:rFonts w:ascii="Times New Roman" w:hAnsi="Times New Roman" w:cs="Times New Roman"/>
          <w:b/>
          <w:sz w:val="24"/>
          <w:szCs w:val="24"/>
        </w:rPr>
      </w:pPr>
      <w:r w:rsidRPr="0023468D">
        <w:rPr>
          <w:rFonts w:ascii="Times New Roman" w:hAnsi="Times New Roman" w:cs="Times New Roman"/>
          <w:sz w:val="24"/>
          <w:szCs w:val="24"/>
        </w:rPr>
        <w:t>З метою забезпечення більш якісного відстеження і планування ремонтних робіт</w:t>
      </w:r>
      <w:r w:rsidRPr="0023468D">
        <w:rPr>
          <w:rFonts w:ascii="Times New Roman" w:eastAsia="Calibri" w:hAnsi="Times New Roman" w:cs="Times New Roman"/>
          <w:b/>
          <w:i/>
          <w:sz w:val="24"/>
          <w:szCs w:val="24"/>
          <w:lang w:bidi="uk-UA"/>
        </w:rPr>
        <w:t xml:space="preserve"> </w:t>
      </w:r>
      <w:r w:rsidRPr="0023468D">
        <w:rPr>
          <w:rFonts w:ascii="Times New Roman" w:hAnsi="Times New Roman" w:cs="Times New Roman"/>
          <w:b/>
          <w:i/>
          <w:sz w:val="24"/>
          <w:szCs w:val="24"/>
          <w:lang w:bidi="uk-UA"/>
        </w:rPr>
        <w:t>проектом Державної антикорупційної програми на 2023 – 2025 роки</w:t>
      </w:r>
      <w:r w:rsidRPr="0023468D">
        <w:rPr>
          <w:rFonts w:ascii="Times New Roman" w:hAnsi="Times New Roman" w:cs="Times New Roman"/>
          <w:sz w:val="24"/>
          <w:szCs w:val="24"/>
          <w:lang w:bidi="uk-UA"/>
        </w:rPr>
        <w:t xml:space="preserve"> </w:t>
      </w:r>
      <w:r w:rsidRPr="0023468D">
        <w:rPr>
          <w:rFonts w:ascii="Times New Roman" w:hAnsi="Times New Roman" w:cs="Times New Roman"/>
          <w:sz w:val="24"/>
          <w:szCs w:val="24"/>
        </w:rPr>
        <w:t>пропонується затвердження необхідних державних стандартів, методики інструментальних обстежень стану автомобільних доріг та відбору приорітезації  ділянок доріг для ремонту (визначення черговості робіт). Також з метою належного</w:t>
      </w:r>
      <w:r w:rsidRPr="0023468D">
        <w:rPr>
          <w:rFonts w:ascii="Times New Roman" w:hAnsi="Times New Roman" w:cs="Times New Roman"/>
          <w:sz w:val="24"/>
          <w:szCs w:val="24"/>
          <w:lang w:bidi="uk-UA"/>
        </w:rPr>
        <w:t xml:space="preserve"> планування дорожньо-будівельних робіт пропонується розроблення та впровадженя системи накопичення даних, яка дозволяє в автоматичному режимі здійснювати відбір (приіоритезацію) автомобільних доріг для планування ремонту на основі даних інструментальних обстежень. </w:t>
      </w:r>
    </w:p>
    <w:p w14:paraId="5F07FFAA" w14:textId="77777777" w:rsidR="00AB2E59" w:rsidRPr="0023468D" w:rsidRDefault="00AB2E59" w:rsidP="00AB2E5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b/>
          <w:sz w:val="24"/>
          <w:szCs w:val="24"/>
        </w:rPr>
        <w:t>5.</w:t>
      </w:r>
      <w:r w:rsidRPr="0023468D">
        <w:rPr>
          <w:rFonts w:ascii="Times New Roman" w:hAnsi="Times New Roman" w:cs="Times New Roman"/>
          <w:sz w:val="24"/>
          <w:szCs w:val="24"/>
        </w:rPr>
        <w:t xml:space="preserve"> Збудовані та відремонтовані автомобільні дороги загального користування зазнають значного псування, а інколи навіть руйнування через порушення автоперевізниками габаритно–вагових норм. Фіксація таких порушень раніше здійснювалась через не зручні та корупційно-токсичні стаціонарні пункти габаритно-вагового контролю. Недосконалість такого інструменту контролю полягала у тому, що водії були змушені стояти в кілометрових чергах, щоб заїхати на ваги; недоброчесні перевізники могли об’їжджали черги, утворювались корупційні ланцюги серед відповідальних за зважування та перевізників, які за хабарі їздили із перевантаженням по 60 – 80 тон, розміри адміністративних штрафів за перевищення ваги були досить не високими (до 25.09.2019 розмір штрафу становив від 510 до 680 грн.) в подальшому з 25.09.2019</w:t>
      </w:r>
      <w:r w:rsidRPr="0023468D">
        <w:rPr>
          <w:rFonts w:ascii="Times New Roman" w:hAnsi="Times New Roman" w:cs="Times New Roman"/>
          <w:sz w:val="24"/>
          <w:szCs w:val="24"/>
          <w:vertAlign w:val="superscript"/>
        </w:rPr>
        <w:footnoteReference w:id="95"/>
      </w:r>
      <w:r w:rsidRPr="0023468D">
        <w:rPr>
          <w:rFonts w:ascii="Times New Roman" w:hAnsi="Times New Roman" w:cs="Times New Roman"/>
          <w:sz w:val="24"/>
          <w:szCs w:val="24"/>
        </w:rPr>
        <w:t xml:space="preserve"> розміри штрафів були встановлені на рівні від 8500 до 34000 грн. </w:t>
      </w:r>
    </w:p>
    <w:p w14:paraId="50E80CA0" w14:textId="77777777" w:rsidR="00AB2E59" w:rsidRPr="0023468D" w:rsidRDefault="00AB2E59" w:rsidP="00AB2E5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З метою запобігання та недопущення руйнування автомобільних доріг загального користування процеси габаритно-вагового контролю потребували значного вдосконалення. </w:t>
      </w:r>
    </w:p>
    <w:p w14:paraId="7139373B" w14:textId="77777777" w:rsidR="00AB2E59" w:rsidRPr="0023468D" w:rsidRDefault="00AB2E59" w:rsidP="00AB2E5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Для вирішення проблеми належного всеохопного габаритно-вагового контролю транспортних засобів, що є однією з причин руйнації доріг, у 2019 року було запущено пілотний проект з використання технології Weight-in-Motion (зважування транспорту в русі), перші пункти контролю встановлено в Київській області за кошти міжнародних організацій. Надалі такі пункти було встановлено за кошти державного бюджету. До кінця 2023 року планувалося ввести в експлуатацію близько 100 точок з автоматичним вимірюванням ваги транспорту у русі. Проте, наразі (у тому числі і через воєнні дії, окупацію, що зумовлена збройною агресією російської федерації) штрафи фіксують лише близько 40 таких WIM-ів. </w:t>
      </w:r>
    </w:p>
    <w:p w14:paraId="3B08BBDC" w14:textId="77777777" w:rsidR="00AB2E59" w:rsidRPr="0023468D" w:rsidRDefault="00AB2E59" w:rsidP="00AB2E5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03.06.2021 та 29.06.2021 були прийняті Закони України №1534-ІХ «</w:t>
      </w:r>
      <w:r w:rsidRPr="0023468D">
        <w:rPr>
          <w:rFonts w:ascii="Times New Roman" w:hAnsi="Times New Roman" w:cs="Times New Roman"/>
          <w:bCs/>
          <w:sz w:val="24"/>
          <w:szCs w:val="24"/>
        </w:rPr>
        <w:t>Про внесення змін до деяких законів України щодо окремих питань здійснення габаритно-вагового контролю»</w:t>
      </w:r>
      <w:r w:rsidRPr="0023468D">
        <w:rPr>
          <w:rFonts w:ascii="Times New Roman" w:hAnsi="Times New Roman" w:cs="Times New Roman"/>
          <w:sz w:val="24"/>
          <w:szCs w:val="24"/>
        </w:rPr>
        <w:t xml:space="preserve"> та №1582-ІХ «</w:t>
      </w:r>
      <w:r w:rsidRPr="0023468D">
        <w:rPr>
          <w:rFonts w:ascii="Times New Roman" w:hAnsi="Times New Roman" w:cs="Times New Roman"/>
          <w:bCs/>
          <w:sz w:val="24"/>
          <w:szCs w:val="24"/>
        </w:rPr>
        <w:t>Про внесення змін до Кодексу України про адміністративні правопорушення щодо окремих питань здійснення габаритно-вагового контролю». Згідно з положеннями вказаних законів запроваджена фіксація порушень в автоматичному режимі (транспортний засіб зважується під час руху автоматично, з фіксацією номера машини та ваги), збільшена відповідальність автомобільних перевізників за перевищення встановлених законодавством габаритно-вагових норм, запроваджена відповідальність за відмову від габаритно-вагового контролю та за порушення, допущені при заповненні вантажовідправником товаро-транспортної накладної або інших передбачених законодавством документів на вантаж.</w:t>
      </w:r>
    </w:p>
    <w:p w14:paraId="591BB047" w14:textId="77777777" w:rsidR="00AB2E59" w:rsidRPr="0023468D" w:rsidRDefault="00AB2E59" w:rsidP="00AB2E5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Крім того, згідно з постановою Кабінету Міністрів України від 09.02.2022 № 105 «Про внесення змін до постанов Кабінету Міністрів України від 10 жовтня 2001 р. № 1306 і 27 червня 2007 р. № 879» національні габаритно-вагові параметри приведені у відповідність до вимог Директиви Ради 96/53/ЄС.</w:t>
      </w:r>
    </w:p>
    <w:p w14:paraId="164666F7" w14:textId="77777777" w:rsidR="00AB2E59" w:rsidRPr="0023468D" w:rsidRDefault="00AB2E59" w:rsidP="00AB2E5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За офіційними даними запровадження </w:t>
      </w:r>
      <w:r w:rsidRPr="0023468D">
        <w:rPr>
          <w:rFonts w:ascii="Times New Roman" w:hAnsi="Times New Roman" w:cs="Times New Roman"/>
          <w:sz w:val="24"/>
          <w:szCs w:val="24"/>
          <w:lang w:bidi="uk-UA"/>
        </w:rPr>
        <w:t xml:space="preserve">автоматичних пунктів фіксації адміністративних правопорушень у сфері безпеки на автомобільному транспорті (далі – </w:t>
      </w:r>
      <w:r w:rsidRPr="0023468D">
        <w:rPr>
          <w:rFonts w:ascii="Times New Roman" w:hAnsi="Times New Roman" w:cs="Times New Roman"/>
          <w:sz w:val="24"/>
          <w:szCs w:val="24"/>
        </w:rPr>
        <w:t>WIM</w:t>
      </w:r>
      <w:r w:rsidRPr="0023468D">
        <w:rPr>
          <w:rFonts w:ascii="Times New Roman" w:hAnsi="Times New Roman" w:cs="Times New Roman"/>
          <w:sz w:val="24"/>
          <w:szCs w:val="24"/>
          <w:lang w:bidi="uk-UA"/>
        </w:rPr>
        <w:t xml:space="preserve">-станція) забезпечує позитивні результати </w:t>
      </w:r>
      <w:r w:rsidRPr="0023468D">
        <w:rPr>
          <w:rFonts w:ascii="Times New Roman" w:hAnsi="Times New Roman" w:cs="Times New Roman"/>
          <w:sz w:val="24"/>
          <w:szCs w:val="24"/>
        </w:rPr>
        <w:t xml:space="preserve">адже лише у 2022 році державний бюджет отримав 53,8 млн грн від сплати штрафів за порушення габаритно-вагових норм. Після завершення тестового </w:t>
      </w:r>
      <w:r w:rsidRPr="0023468D">
        <w:rPr>
          <w:rFonts w:ascii="Times New Roman" w:hAnsi="Times New Roman" w:cs="Times New Roman"/>
          <w:sz w:val="24"/>
          <w:szCs w:val="24"/>
        </w:rPr>
        <w:lastRenderedPageBreak/>
        <w:t xml:space="preserve">режиму роботи WIM-станцій у вересні 2021 року кількість порушень габаритно-вагових норм впала на 95%, а в серпні 2022 року стала у 5,5 разів менша, ніж була у січні. Подальше збільшення кількості WIM-станцій та забезпечення їх постійної та належної роботи, недопущення зниження розмрів штрафних санкцій у разі значної інфляції сприятиме формуванню доброчесності автоперевізників та осіб уповноважених здійснювати фіксацію порушень, забезпечить надходження до бюджету та збереження дорожньої інфраструктури від передчасного руйнування перевантаженим транспортом. </w:t>
      </w:r>
    </w:p>
    <w:p w14:paraId="25E8DD09" w14:textId="77777777" w:rsidR="00AB2E59" w:rsidRPr="0023468D" w:rsidRDefault="00AB2E59" w:rsidP="00AB2E59">
      <w:pPr>
        <w:spacing w:after="0" w:line="240" w:lineRule="auto"/>
        <w:ind w:firstLine="567"/>
        <w:jc w:val="both"/>
        <w:rPr>
          <w:rFonts w:ascii="Times New Roman" w:eastAsia="Calibri" w:hAnsi="Times New Roman" w:cs="Times New Roman"/>
          <w:sz w:val="24"/>
          <w:szCs w:val="24"/>
          <w:lang w:bidi="uk-UA"/>
        </w:rPr>
      </w:pPr>
      <w:r w:rsidRPr="0023468D">
        <w:rPr>
          <w:rFonts w:ascii="Times New Roman" w:eastAsia="Calibri" w:hAnsi="Times New Roman" w:cs="Times New Roman"/>
          <w:sz w:val="24"/>
          <w:szCs w:val="24"/>
          <w:lang w:bidi="uk-UA"/>
        </w:rPr>
        <w:t xml:space="preserve">З метою забезпечення подальшого неухильного дотримання перевізниками та вантажовідправниками габаритно-вагових параметрів та збереження якості доріг </w:t>
      </w:r>
      <w:r w:rsidRPr="0023468D">
        <w:rPr>
          <w:rFonts w:ascii="Times New Roman" w:eastAsia="Calibri" w:hAnsi="Times New Roman" w:cs="Times New Roman"/>
          <w:b/>
          <w:i/>
          <w:sz w:val="24"/>
          <w:szCs w:val="24"/>
          <w:lang w:bidi="uk-UA"/>
        </w:rPr>
        <w:t>проектом Державної антикорупційної програми на 2023 – 2025 роки</w:t>
      </w:r>
      <w:r w:rsidRPr="0023468D">
        <w:rPr>
          <w:rFonts w:ascii="Times New Roman" w:eastAsia="Calibri" w:hAnsi="Times New Roman" w:cs="Times New Roman"/>
          <w:sz w:val="24"/>
          <w:szCs w:val="24"/>
          <w:lang w:bidi="uk-UA"/>
        </w:rPr>
        <w:t xml:space="preserve"> передбчанені заходи із забезпечення роботи всіх WIM систем, розташованих на автомобільних дорогах, у тому числі відновлення роботи непрацюючих WIM систем; введення в експлуатацію щонайменше 45 нових WIM систем; розміщення на офіційному веб-сайт Укртрансбезпеки інформації про порушення габаритно-вагових параметрів, а також накладені санкції за відповідні порушення, у тому числі адміністративні стягнення.</w:t>
      </w:r>
    </w:p>
    <w:p w14:paraId="1AE37313" w14:textId="77777777" w:rsidR="00AB2E59" w:rsidRPr="00315A72" w:rsidRDefault="00AB2E59" w:rsidP="00BC7574">
      <w:pPr>
        <w:widowControl w:val="0"/>
        <w:tabs>
          <w:tab w:val="left" w:pos="1274"/>
        </w:tabs>
        <w:spacing w:after="0" w:line="240" w:lineRule="auto"/>
        <w:ind w:firstLine="567"/>
        <w:jc w:val="both"/>
        <w:rPr>
          <w:rFonts w:ascii="Times New Roman" w:eastAsia="Times New Roman" w:hAnsi="Times New Roman" w:cs="Times New Roman"/>
          <w:sz w:val="24"/>
          <w:szCs w:val="24"/>
        </w:rPr>
      </w:pPr>
    </w:p>
    <w:sectPr w:rsidR="00AB2E59" w:rsidRPr="00315A72" w:rsidSect="00C01CFA">
      <w:footnotePr>
        <w:numRestart w:val="eachPage"/>
      </w:footnotePr>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Автор" w:initials="А">
    <w:p w14:paraId="794C9E14" w14:textId="77777777" w:rsidR="00156E64" w:rsidRDefault="009612DA">
      <w:pPr>
        <w:pStyle w:val="ae"/>
      </w:pPr>
      <w:r>
        <w:rPr>
          <w:rStyle w:val="ad"/>
        </w:rPr>
        <w:annotationRef/>
      </w:r>
      <w:r w:rsidR="00156E64">
        <w:rPr>
          <w:b/>
          <w:bCs/>
        </w:rPr>
        <w:t>Коментар Інституту прикладних гуманітарних досліджень:</w:t>
      </w:r>
    </w:p>
    <w:p w14:paraId="0B596AF1" w14:textId="77777777" w:rsidR="00156E64" w:rsidRDefault="00156E64">
      <w:pPr>
        <w:pStyle w:val="ae"/>
      </w:pPr>
      <w:r>
        <w:t>Додати абзаци такого змісту:</w:t>
      </w:r>
    </w:p>
    <w:p w14:paraId="006854D4" w14:textId="77777777" w:rsidR="00156E64" w:rsidRDefault="00156E64">
      <w:pPr>
        <w:pStyle w:val="ae"/>
      </w:pPr>
      <w:r>
        <w:t>«До того ж вищеописана проблема посилюється недосконалим контролем щодо саморегулівних організацій у сфері архітектурної діяльності, особливо відсутнє гарантування саморегулівними організаціями у сфері містобудування дотримання вимог законодавства членами таких організацій, відповідальності за їхні дії чи бездіяльність,  в т.ч. контроль за недопущенням суттєвих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та неефективні внутрші процедури саморегулівних організацій за діяльністю сертифікованих фахівців відповідно до стандартів саморегулівних організацій.</w:t>
      </w:r>
    </w:p>
    <w:p w14:paraId="3D8B021D" w14:textId="77777777" w:rsidR="00156E64" w:rsidRDefault="00156E64">
      <w:pPr>
        <w:pStyle w:val="ae"/>
      </w:pPr>
    </w:p>
    <w:p w14:paraId="3A475F8E" w14:textId="77777777" w:rsidR="00156E64" w:rsidRDefault="00156E64" w:rsidP="00D863BD">
      <w:pPr>
        <w:pStyle w:val="ae"/>
      </w:pPr>
      <w:r>
        <w:t>Недостатньо розвинутими залишаються і процедури участі громадськості у контролі за здійсненням містобудівної діяльності, в т.ч. відсутність механізмів реалізації громадського контролю у сфері містобудівної діяльності (декларативність прав громадян та громадських організацій у сфері містобудування), відсутня відповідальність органів та посадових осіб суб'єктів владних повноважень за недотримання процедур участі громадськості у процесах прийняття рішень тощо.»</w:t>
      </w:r>
    </w:p>
  </w:comment>
  <w:comment w:id="18" w:author="Автор" w:initials="А">
    <w:p w14:paraId="5E41D364" w14:textId="77777777" w:rsidR="00156E64" w:rsidRDefault="00F777AB">
      <w:pPr>
        <w:pStyle w:val="ae"/>
      </w:pPr>
      <w:r>
        <w:rPr>
          <w:rStyle w:val="ad"/>
        </w:rPr>
        <w:annotationRef/>
      </w:r>
      <w:r w:rsidR="00156E64">
        <w:rPr>
          <w:b/>
          <w:bCs/>
        </w:rPr>
        <w:t>Позиція авторського колективу (НАЗК):</w:t>
      </w:r>
    </w:p>
    <w:p w14:paraId="3441E709" w14:textId="77777777" w:rsidR="00156E64" w:rsidRDefault="00156E64" w:rsidP="00641326">
      <w:pPr>
        <w:pStyle w:val="ae"/>
      </w:pPr>
      <w:r>
        <w:rPr>
          <w:b/>
          <w:bCs/>
        </w:rPr>
        <w:t>Враховано частково.</w:t>
      </w:r>
      <w:r>
        <w:t xml:space="preserve"> Перший абзац +. Другий абзац, хоч і відображає проблему, але дещо з іншого спектру – недотримання процедур участі громадськості – проблема вирішується не посиленням громадського контролю, а іншими чинниками, які власне і допоможуть громадському контролю функціонувати (більш детально можна побачити тут </w:t>
      </w:r>
      <w:hyperlink r:id="rId1" w:history="1">
        <w:r w:rsidRPr="00641326">
          <w:rPr>
            <w:rStyle w:val="a6"/>
          </w:rPr>
          <w:t>https://www.minregion.gov.ua/wp-content/uploads/2019/04/Kontseptsiya-na-sayt.pdf</w:t>
        </w:r>
      </w:hyperlink>
      <w:r>
        <w:t xml:space="preserve"> проблематика громадського контролю, пропозиції , а також інфографіка з цього питання)</w:t>
      </w:r>
    </w:p>
  </w:comment>
  <w:comment w:id="19" w:author="Автор" w:initials="А">
    <w:p w14:paraId="7E56A61F" w14:textId="77777777" w:rsidR="00156E64" w:rsidRDefault="009612DA">
      <w:pPr>
        <w:pStyle w:val="ae"/>
      </w:pPr>
      <w:r>
        <w:rPr>
          <w:rStyle w:val="ad"/>
        </w:rPr>
        <w:annotationRef/>
      </w:r>
      <w:r w:rsidR="00156E64">
        <w:rPr>
          <w:b/>
          <w:bCs/>
        </w:rPr>
        <w:t>Коментар Інституту прикладних гуманітарних досліджень:</w:t>
      </w:r>
    </w:p>
    <w:p w14:paraId="4F264440" w14:textId="77777777" w:rsidR="00156E64" w:rsidRDefault="00156E64" w:rsidP="007A6C2E">
      <w:pPr>
        <w:pStyle w:val="ae"/>
      </w:pPr>
      <w:r>
        <w:t>Викласти цей абзац у такій редакції: «Таким чином, з метою вирішення цієї проблеми проектом Державної антикорупційної програми на 2023-2025 роки передбачено заходи, спрямовані забезпечити чіткий та дієвий механізм позбавлення сертифікатів, що може запобігти неналежній поведінці вказаних вище фахівців, укріплюючи кожного з них на позиції дотримання норм законності. ; заходи спрямовані на врегулювання питань контролю за саморегулівними організаціями та заходи щодо визначення механізмів і процедур реалізації громадського контролю у сфері містобудівної діяльності (зокрема розширення прав громадян та громадських організацій), передбачено форми участі громадян у контролі за будівництвом об'єктів, встановлення відповідальності органів та посадових осіб суб'єктів владних повноважень за недотримання процедур участі громадськості у процесах прийняття рішень.»</w:t>
      </w:r>
    </w:p>
  </w:comment>
  <w:comment w:id="20" w:author="Автор" w:initials="А">
    <w:p w14:paraId="788318C4" w14:textId="77777777" w:rsidR="00156E64" w:rsidRDefault="00FC0439">
      <w:pPr>
        <w:pStyle w:val="ae"/>
      </w:pPr>
      <w:r>
        <w:rPr>
          <w:rStyle w:val="ad"/>
        </w:rPr>
        <w:annotationRef/>
      </w:r>
      <w:r w:rsidR="00156E64">
        <w:rPr>
          <w:b/>
          <w:bCs/>
        </w:rPr>
        <w:t>Позиція авторського колективу (НАЗК):</w:t>
      </w:r>
    </w:p>
    <w:p w14:paraId="585A16BB" w14:textId="77777777" w:rsidR="00156E64" w:rsidRDefault="00156E64">
      <w:pPr>
        <w:pStyle w:val="ae"/>
      </w:pPr>
      <w:r>
        <w:t>Вище абзац враховано і додано, оскільки описана проблема дійсно посилюється  «недосконалим контролем щодо саморегулівних організацій у сфері архітектурної діяльності». Одначе в вирішенні не додано «заходи спрямовані на врегулювання питань контролю за саморегулівними організаціями», оскільки заходи контролю здійснює профільне ЦОВВ, відтак удосконалення цього механізму – це вже державний контроль, а дана проблема – неефективні механізми недержавного контролю. Тому тут мова іде про посилення недержавного контролю, зокрема надання можливості саморегулівним організаціям самостійно очистити ринок. Недостатній чи недієвий контроль за саморегулівним організаціями – це вже проблема неефективності державного контролю. Окрім того, за цю проблему варто говорити тоді, коли саморегулівні організації не зможуть належним чином самоочиститися після запровадження запропонованих змін.</w:t>
      </w:r>
    </w:p>
    <w:p w14:paraId="1326E3C5" w14:textId="77777777" w:rsidR="00156E64" w:rsidRDefault="00156E64">
      <w:pPr>
        <w:pStyle w:val="ae"/>
      </w:pPr>
    </w:p>
    <w:p w14:paraId="55FCBC41" w14:textId="77777777" w:rsidR="00156E64" w:rsidRDefault="00156E64">
      <w:pPr>
        <w:pStyle w:val="ae"/>
      </w:pPr>
      <w:r>
        <w:t>Окрім того, посилення державного контролю за саморегулівними організаціями – є досить дискусійним питанням і як на мене, навпаки, може сприяти виникненню корупції та неправомірного тиску на саморегулівні організації. До того ж , контроль конкурентами (саморегулівними організаціми) є ефективніший за державний контроль.</w:t>
      </w:r>
    </w:p>
    <w:p w14:paraId="539A4527" w14:textId="77777777" w:rsidR="00156E64" w:rsidRDefault="00156E64" w:rsidP="001564EE">
      <w:pPr>
        <w:pStyle w:val="ae"/>
      </w:pPr>
      <w:r>
        <w:rPr>
          <w:b/>
          <w:bCs/>
        </w:rPr>
        <w:t>Враховано частково.</w:t>
      </w:r>
    </w:p>
  </w:comment>
  <w:comment w:id="30" w:author="Автор" w:initials="А">
    <w:p w14:paraId="0E28A8CC" w14:textId="2D3D50B1" w:rsidR="009612DA" w:rsidRDefault="009612DA">
      <w:pPr>
        <w:pStyle w:val="ae"/>
      </w:pPr>
      <w:r>
        <w:rPr>
          <w:rStyle w:val="ad"/>
        </w:rPr>
        <w:annotationRef/>
      </w:r>
      <w:r w:rsidRPr="00872CA2">
        <w:rPr>
          <w:b/>
          <w:bCs/>
        </w:rPr>
        <w:t>Коментар Інституту прикладних гуманітарних досліджень</w:t>
      </w:r>
      <w:r>
        <w:t>:</w:t>
      </w:r>
    </w:p>
    <w:p w14:paraId="4A389079" w14:textId="77777777" w:rsidR="009612DA" w:rsidRDefault="009612DA" w:rsidP="00872CA2">
      <w:pPr>
        <w:pStyle w:val="ae"/>
      </w:pPr>
      <w:r>
        <w:t xml:space="preserve">Саме участь посадової особи у перевірці заяв/звернень для отримання дозвільних документів є фактором багатьох корупційних ризиків у сфері містобудування (див. стратегічний аналіз корризиків НАЗК у сфері містобудування https://nazk.gov.ua/wp-content/uploads/2021/12/MistoBuDok_umovy_A4_.pdf) </w:t>
      </w:r>
    </w:p>
    <w:p w14:paraId="770B3DB5" w14:textId="77777777" w:rsidR="009612DA" w:rsidRDefault="009612DA" w:rsidP="00872CA2">
      <w:pPr>
        <w:pStyle w:val="ae"/>
      </w:pPr>
      <w:r>
        <w:t>Саме тому запровадження аналізу заяв та доданих документів програмними засобами публічних електронних реєстрів є тим засобом, який унеможливлює зловживання посадовими особами своїми повноваженнями та мінімізує корупцію.</w:t>
      </w:r>
    </w:p>
    <w:p w14:paraId="4E5225B3" w14:textId="3D0818AE" w:rsidR="009612DA" w:rsidRDefault="009612DA" w:rsidP="00872CA2">
      <w:pPr>
        <w:pStyle w:val="ae"/>
      </w:pPr>
      <w:r>
        <w:t>З огляду на вищевикладене пропонується виключити це положення.</w:t>
      </w:r>
      <w:r w:rsidR="002A3268">
        <w:t xml:space="preserve"> </w:t>
      </w:r>
    </w:p>
  </w:comment>
  <w:comment w:id="31" w:author="Автор" w:initials="А">
    <w:p w14:paraId="2C9B985B" w14:textId="77777777" w:rsidR="00156E64" w:rsidRDefault="002A3268">
      <w:pPr>
        <w:pStyle w:val="ae"/>
      </w:pPr>
      <w:r>
        <w:rPr>
          <w:rStyle w:val="ad"/>
        </w:rPr>
        <w:annotationRef/>
      </w:r>
      <w:r w:rsidR="00156E64">
        <w:rPr>
          <w:b/>
          <w:bCs/>
        </w:rPr>
        <w:t>Позиція авторського колективу (НАЗК):</w:t>
      </w:r>
    </w:p>
    <w:p w14:paraId="6830B6FE" w14:textId="77777777" w:rsidR="00156E64" w:rsidRDefault="00156E64">
      <w:pPr>
        <w:pStyle w:val="ae"/>
      </w:pPr>
      <w:r>
        <w:t xml:space="preserve">Ніхто не виключає необхідність та доцільність перевірки програмними засобами там, де це можливо. У тексті ж написано (не лише програмними комплексами). Але є питання, де необхідно здійснення аналізу людиною, не скрізь людину можна замінити програмними комплексами. А щоб не було зловживань – прописані чіткі підстави для відмови, повернення на доопрацювання, погодження. Тут описана проблема полягає дещо в іншому: є випадки, коли при наданні скажімо дозволу чиновник використовує свої можливості перевірити документи на відповідність, а в інших випадках – не використовує ці повноваження. Такого бути не може, бо саме ця дискреція, а також можливість провести перевірку будь-коли після видачі дозволу і є можливістю для корупції. Тобто не просто сама участь посадової особи в питанні прийняття рішень породжує корупцію, а саме існують на законодавчому рівні умови, які під час участі посадової особи в питанні прийняття рішень дозволяють їй дійти в різний спосіб або не діяти взагалі. Тому потрібно не відсторонити цілком посадову особу від участі, а поставити її в чіткі рамки дозволеного і обов’язкового. </w:t>
      </w:r>
    </w:p>
    <w:p w14:paraId="7AA7AB31" w14:textId="77777777" w:rsidR="00156E64" w:rsidRDefault="00156E64" w:rsidP="008A67FE">
      <w:pPr>
        <w:pStyle w:val="ae"/>
      </w:pPr>
      <w:r>
        <w:rPr>
          <w:b/>
          <w:bCs/>
        </w:rPr>
        <w:t>Не враховано.</w:t>
      </w:r>
    </w:p>
  </w:comment>
  <w:comment w:id="36" w:author="Автор" w:initials="А">
    <w:p w14:paraId="2A3581AF" w14:textId="77777777" w:rsidR="00156E64" w:rsidRDefault="009612DA">
      <w:pPr>
        <w:pStyle w:val="ae"/>
      </w:pPr>
      <w:r>
        <w:rPr>
          <w:rStyle w:val="ad"/>
        </w:rPr>
        <w:annotationRef/>
      </w:r>
      <w:r w:rsidR="00156E64">
        <w:rPr>
          <w:b/>
          <w:bCs/>
        </w:rPr>
        <w:t>Коментар Інституту прикладних гуманітарних досліджень:</w:t>
      </w:r>
    </w:p>
    <w:p w14:paraId="59FAEEA7" w14:textId="77777777" w:rsidR="00156E64" w:rsidRDefault="00156E64" w:rsidP="00D51349">
      <w:pPr>
        <w:pStyle w:val="ae"/>
      </w:pPr>
      <w:r>
        <w:t>Додати ще один пункт: «- застосувати цифрові засоби запобігання дискреційності повноважень органів архітектурно-будівельного контролю, зокрема функціонування Реєстру органів державного архітектурно-будівельного контролю як складової частини Єдиної державної електронної системи у сфері будівництва з відповідною інформацією про органи державного архітектурно-будівельного контролю, межі здійснення ними повноважень та правами згідно з статтею 7 Закону України «Про регулювання містобудівної діяльності».</w:t>
      </w:r>
    </w:p>
  </w:comment>
  <w:comment w:id="37" w:author="Автор" w:initials="А">
    <w:p w14:paraId="4A8641CC" w14:textId="77777777" w:rsidR="00A80204" w:rsidRDefault="00806696">
      <w:pPr>
        <w:pStyle w:val="ae"/>
      </w:pPr>
      <w:r>
        <w:rPr>
          <w:rStyle w:val="ad"/>
        </w:rPr>
        <w:annotationRef/>
      </w:r>
      <w:r w:rsidR="00A80204">
        <w:rPr>
          <w:b/>
          <w:bCs/>
        </w:rPr>
        <w:t>Позиція авторського колективу (НАЗК):</w:t>
      </w:r>
    </w:p>
    <w:p w14:paraId="1B971670" w14:textId="77777777" w:rsidR="00A80204" w:rsidRDefault="00A80204">
      <w:pPr>
        <w:pStyle w:val="ae"/>
      </w:pPr>
      <w:r>
        <w:t xml:space="preserve">даний реєстр не вирішує питання дискрецій. Реєстр – щоб зрозуміти юрисдикцію органів на прийняття рішення (напр., за територіальним розподілом). Проблема дискреції – це не проблема перевищення повноважень ( у т.ч.«виходу» за власну юрисдикцію та прийняття рішення з юрисдикції іншого органу). У даному випадку дискреційні повноваження – це можливість посадової особи приймати чи не приймати рішення, надати чи не надати послугу за умови подання всіх необхідних документів; тобто це проблема, яка проявляється у тому, що на рівні законів закладена можливість різної поведінки, коли повинна бути закладена можливість єдино правильної поведінки в тих чи інших випадках. Коли чиновник діє в межах можливої поведінки, обравши один із варіантів, його неможливо притягти до відповідальності. Коли ж передбачено єдином можливий варіант поведінки (подані всі необхідні документи – надай послугу; наявні підстави для відмови – має бути відмовлено тощо). </w:t>
      </w:r>
    </w:p>
    <w:p w14:paraId="651EFA16" w14:textId="77777777" w:rsidR="00A80204" w:rsidRDefault="00A80204" w:rsidP="000867DA">
      <w:pPr>
        <w:pStyle w:val="ae"/>
      </w:pPr>
      <w:r>
        <w:rPr>
          <w:b/>
          <w:bCs/>
        </w:rPr>
        <w:t>Не враховано.</w:t>
      </w:r>
    </w:p>
  </w:comment>
  <w:comment w:id="50" w:author="Автор" w:initials="А">
    <w:p w14:paraId="7971F3DC" w14:textId="76D56EFC" w:rsidR="009612DA" w:rsidRPr="00DB2340" w:rsidRDefault="009612DA">
      <w:pPr>
        <w:pStyle w:val="ae"/>
        <w:rPr>
          <w:b/>
          <w:bCs/>
        </w:rPr>
      </w:pPr>
      <w:r>
        <w:rPr>
          <w:rStyle w:val="ad"/>
        </w:rPr>
        <w:annotationRef/>
      </w:r>
      <w:r w:rsidRPr="00DB2340">
        <w:rPr>
          <w:b/>
          <w:bCs/>
        </w:rPr>
        <w:t xml:space="preserve">Коментар Павла Кулинича (Програма USAID АГРО): </w:t>
      </w:r>
    </w:p>
    <w:p w14:paraId="1FDE88C1" w14:textId="206DC894" w:rsidR="009612DA" w:rsidRDefault="009612DA">
      <w:pPr>
        <w:pStyle w:val="ae"/>
      </w:pPr>
      <w:r>
        <w:t>Перефразувати неможливість повної відмови від безоплатної приватизації з огляду на положення ст. 22 Конституції.</w:t>
      </w:r>
    </w:p>
    <w:p w14:paraId="015D061E" w14:textId="7322FDC1" w:rsidR="009612DA" w:rsidRDefault="009612DA">
      <w:pPr>
        <w:pStyle w:val="ae"/>
      </w:pPr>
      <w:r>
        <w:t xml:space="preserve">Водночас краще було б забезпечити повну відмову від безоплатної приватизації </w:t>
      </w:r>
    </w:p>
  </w:comment>
  <w:comment w:id="51" w:author="Автор" w:initials="А">
    <w:p w14:paraId="16A3B2EC" w14:textId="77777777" w:rsidR="00A80204" w:rsidRDefault="00A80204">
      <w:pPr>
        <w:pStyle w:val="ae"/>
      </w:pPr>
      <w:r>
        <w:rPr>
          <w:rStyle w:val="ad"/>
        </w:rPr>
        <w:annotationRef/>
      </w:r>
      <w:r>
        <w:rPr>
          <w:b/>
          <w:bCs/>
        </w:rPr>
        <w:t>Позиція авторського колективу (НАЗК):</w:t>
      </w:r>
    </w:p>
    <w:p w14:paraId="2B8F521C" w14:textId="77777777" w:rsidR="00A80204" w:rsidRDefault="00A80204" w:rsidP="00954EC9">
      <w:pPr>
        <w:pStyle w:val="ae"/>
      </w:pPr>
      <w:r>
        <w:rPr>
          <w:b/>
          <w:bCs/>
        </w:rPr>
        <w:t>Враховано частково.</w:t>
      </w:r>
    </w:p>
  </w:comment>
  <w:comment w:id="56" w:author="Автор" w:initials="А">
    <w:p w14:paraId="5991DA24" w14:textId="77777777" w:rsidR="00A86396" w:rsidRDefault="00A86396">
      <w:pPr>
        <w:pStyle w:val="ae"/>
      </w:pPr>
      <w:r>
        <w:rPr>
          <w:rStyle w:val="ad"/>
        </w:rPr>
        <w:annotationRef/>
      </w:r>
      <w:r>
        <w:rPr>
          <w:b/>
          <w:bCs/>
        </w:rPr>
        <w:t>Коментар Голови НАЗК:</w:t>
      </w:r>
    </w:p>
    <w:p w14:paraId="13C07626" w14:textId="77777777" w:rsidR="00A86396" w:rsidRDefault="00A86396" w:rsidP="009512DE">
      <w:pPr>
        <w:pStyle w:val="ae"/>
      </w:pPr>
      <w:r>
        <w:t>Викласти у наступній редакції "надання повноважень щодо передачі у власність або користування земельних ділянок сільськогосподарського призначення відповідно до конкурсних прозорих цифровізованих процедур з використанням майданчика Prozzoro.sale обласним державним (військовим) адміністраціям, що дозволить позбавити Держгеокадастр невластивої топографо-геодезичному органу функції розпорядження землями".</w:t>
      </w:r>
    </w:p>
  </w:comment>
  <w:comment w:id="57" w:author="Автор" w:initials="А">
    <w:p w14:paraId="55D556BA" w14:textId="77777777" w:rsidR="00A86396" w:rsidRDefault="00A86396">
      <w:pPr>
        <w:pStyle w:val="ae"/>
      </w:pPr>
      <w:r>
        <w:rPr>
          <w:rStyle w:val="ad"/>
        </w:rPr>
        <w:annotationRef/>
      </w:r>
      <w:r>
        <w:rPr>
          <w:b/>
          <w:bCs/>
        </w:rPr>
        <w:t>Позиція авторського колективу (НАЗК):</w:t>
      </w:r>
    </w:p>
    <w:p w14:paraId="14E801C7" w14:textId="77777777" w:rsidR="00A86396" w:rsidRDefault="00A86396" w:rsidP="00190A98">
      <w:pPr>
        <w:pStyle w:val="ae"/>
      </w:pPr>
      <w:r>
        <w:rPr>
          <w:b/>
          <w:bCs/>
        </w:rPr>
        <w:t>Враховано.</w:t>
      </w:r>
    </w:p>
  </w:comment>
  <w:comment w:id="58" w:author="Автор" w:initials="А">
    <w:p w14:paraId="394346B3" w14:textId="77777777" w:rsidR="00AB2E59" w:rsidRDefault="00AB2E59">
      <w:pPr>
        <w:pStyle w:val="ae"/>
      </w:pPr>
      <w:r>
        <w:rPr>
          <w:rStyle w:val="ad"/>
        </w:rPr>
        <w:annotationRef/>
      </w:r>
      <w:r>
        <w:rPr>
          <w:b/>
          <w:bCs/>
        </w:rPr>
        <w:t>Коментар Дмитра Калмикова (НАЗК):</w:t>
      </w:r>
    </w:p>
    <w:p w14:paraId="7DEE0222" w14:textId="77777777" w:rsidR="00AB2E59" w:rsidRDefault="00AB2E59" w:rsidP="005F17A6">
      <w:pPr>
        <w:pStyle w:val="ae"/>
      </w:pPr>
      <w:r>
        <w:t>Додати положення, що стосуються Проблеми 2.5.10 "Недосконалість діючих інструментів контролю та недостатня прозорість процесів будівництва, ремонту та експлуатації доріг"</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475F8E" w15:done="0"/>
  <w15:commentEx w15:paraId="3441E709" w15:paraIdParent="3A475F8E" w15:done="0"/>
  <w15:commentEx w15:paraId="4F264440" w15:done="0"/>
  <w15:commentEx w15:paraId="539A4527" w15:paraIdParent="4F264440" w15:done="0"/>
  <w15:commentEx w15:paraId="4E5225B3" w15:done="0"/>
  <w15:commentEx w15:paraId="7AA7AB31" w15:paraIdParent="4E5225B3" w15:done="0"/>
  <w15:commentEx w15:paraId="59FAEEA7" w15:done="0"/>
  <w15:commentEx w15:paraId="651EFA16" w15:paraIdParent="59FAEEA7" w15:done="0"/>
  <w15:commentEx w15:paraId="015D061E" w15:done="0"/>
  <w15:commentEx w15:paraId="2B8F521C" w15:paraIdParent="015D061E" w15:done="0"/>
  <w15:commentEx w15:paraId="13C07626" w15:done="0"/>
  <w15:commentEx w15:paraId="14E801C7" w15:paraIdParent="13C07626" w15:done="0"/>
  <w15:commentEx w15:paraId="7DEE02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75F8E" w16cid:durableId="27264739"/>
  <w16cid:commentId w16cid:paraId="3441E709" w16cid:durableId="27277E73"/>
  <w16cid:commentId w16cid:paraId="4F264440" w16cid:durableId="27264787"/>
  <w16cid:commentId w16cid:paraId="539A4527" w16cid:durableId="272782B9"/>
  <w16cid:commentId w16cid:paraId="4E5225B3" w16cid:durableId="272647D8"/>
  <w16cid:commentId w16cid:paraId="7AA7AB31" w16cid:durableId="272783EF"/>
  <w16cid:commentId w16cid:paraId="59FAEEA7" w16cid:durableId="2726480E"/>
  <w16cid:commentId w16cid:paraId="651EFA16" w16cid:durableId="272786EC"/>
  <w16cid:commentId w16cid:paraId="015D061E" w16cid:durableId="27264867"/>
  <w16cid:commentId w16cid:paraId="2B8F521C" w16cid:durableId="2733123E"/>
  <w16cid:commentId w16cid:paraId="13C07626" w16cid:durableId="2733198F"/>
  <w16cid:commentId w16cid:paraId="14E801C7" w16cid:durableId="273319AC"/>
  <w16cid:commentId w16cid:paraId="7DEE0222" w16cid:durableId="2734B1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436B" w14:textId="77777777" w:rsidR="009612DA" w:rsidRDefault="009612DA" w:rsidP="00885A38">
      <w:pPr>
        <w:spacing w:after="0" w:line="240" w:lineRule="auto"/>
      </w:pPr>
      <w:r>
        <w:separator/>
      </w:r>
    </w:p>
  </w:endnote>
  <w:endnote w:type="continuationSeparator" w:id="0">
    <w:p w14:paraId="654702F1" w14:textId="77777777" w:rsidR="009612DA" w:rsidRDefault="009612DA" w:rsidP="0088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4C69" w14:textId="77777777" w:rsidR="009612DA" w:rsidRDefault="009612DA" w:rsidP="00885A38">
      <w:pPr>
        <w:spacing w:after="0" w:line="240" w:lineRule="auto"/>
      </w:pPr>
      <w:r>
        <w:separator/>
      </w:r>
    </w:p>
  </w:footnote>
  <w:footnote w:type="continuationSeparator" w:id="0">
    <w:p w14:paraId="087B6D9A" w14:textId="77777777" w:rsidR="009612DA" w:rsidRDefault="009612DA" w:rsidP="00885A38">
      <w:pPr>
        <w:spacing w:after="0" w:line="240" w:lineRule="auto"/>
      </w:pPr>
      <w:r>
        <w:continuationSeparator/>
      </w:r>
    </w:p>
  </w:footnote>
  <w:footnote w:id="1">
    <w:p w14:paraId="2D2841FA" w14:textId="3C783B72" w:rsidR="009612DA" w:rsidRPr="00F96882" w:rsidRDefault="009612DA" w:rsidP="00F96882">
      <w:pPr>
        <w:pStyle w:val="a3"/>
        <w:ind w:firstLine="426"/>
        <w:jc w:val="both"/>
        <w:rPr>
          <w:rFonts w:ascii="Times New Roman" w:hAnsi="Times New Roman" w:cs="Times New Roman"/>
        </w:rPr>
      </w:pPr>
      <w:r w:rsidRPr="002F785A">
        <w:rPr>
          <w:rStyle w:val="a5"/>
          <w:rFonts w:ascii="Times New Roman" w:hAnsi="Times New Roman" w:cs="Times New Roman"/>
        </w:rPr>
        <w:footnoteRef/>
      </w:r>
      <w:r>
        <w:rPr>
          <w:rFonts w:ascii="Times New Roman" w:hAnsi="Times New Roman" w:cs="Times New Roman"/>
          <w:lang w:val="en-US"/>
        </w:rPr>
        <w:t> </w:t>
      </w:r>
      <w:r w:rsidRPr="002F785A">
        <w:rPr>
          <w:rFonts w:ascii="Times New Roman" w:hAnsi="Times New Roman" w:cs="Times New Roman"/>
        </w:rPr>
        <w:t xml:space="preserve">Президент Конфедерації будівельників України та колишній заступник міністра з регіонального розвитку та будівництва Лев Парцхаладзе вважає, що для зведення до нуля необґрунтованих відмов потрібно проводити розгляд дозволів відкрито. За словами Парцхаладзе, це можна забезпечити за допомогою онлайн-трансляції засідань, відеозаписів у відкритому доступі на сайті, а також за допомогою особистої присутності замовника на засіданні цієї комісії. </w:t>
      </w:r>
      <w:r>
        <w:rPr>
          <w:rFonts w:ascii="Times New Roman" w:hAnsi="Times New Roman" w:cs="Times New Roman"/>
        </w:rPr>
        <w:t xml:space="preserve">Див. Куницький О. </w:t>
      </w:r>
      <w:r w:rsidRPr="00153881">
        <w:rPr>
          <w:rFonts w:ascii="Times New Roman" w:hAnsi="Times New Roman" w:cs="Times New Roman"/>
        </w:rPr>
        <w:t>Війна з будівельною корупцією: осада та штурм</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sidRPr="00F96882">
        <w:rPr>
          <w:rFonts w:ascii="Times New Roman" w:hAnsi="Times New Roman" w:cs="Times New Roman"/>
        </w:rPr>
        <w:t xml:space="preserve"> </w:t>
      </w:r>
      <w:hyperlink r:id="rId1" w:history="1">
        <w:r w:rsidRPr="00F96882">
          <w:rPr>
            <w:rStyle w:val="a6"/>
            <w:rFonts w:ascii="Times New Roman" w:hAnsi="Times New Roman" w:cs="Times New Roman"/>
          </w:rPr>
          <w:t>https://www.unian.ua/economics/other/10755357-viyna-z-budivelnoyu-korupciyeyu-osada-ta-shturm.html</w:t>
        </w:r>
      </w:hyperlink>
      <w:r>
        <w:rPr>
          <w:rStyle w:val="a6"/>
          <w:rFonts w:ascii="Times New Roman" w:hAnsi="Times New Roman" w:cs="Times New Roman"/>
        </w:rPr>
        <w:t>.</w:t>
      </w:r>
    </w:p>
  </w:footnote>
  <w:footnote w:id="2">
    <w:p w14:paraId="7C77F0CE" w14:textId="78DC111F" w:rsidR="009612DA" w:rsidRPr="002F785A" w:rsidRDefault="009612DA" w:rsidP="002F785A">
      <w:pPr>
        <w:pStyle w:val="a3"/>
        <w:ind w:firstLine="426"/>
        <w:jc w:val="both"/>
        <w:rPr>
          <w:rFonts w:ascii="Times New Roman" w:hAnsi="Times New Roman" w:cs="Times New Roman"/>
        </w:rPr>
      </w:pPr>
      <w:r w:rsidRPr="00F96882">
        <w:rPr>
          <w:rStyle w:val="a5"/>
          <w:rFonts w:ascii="Times New Roman" w:hAnsi="Times New Roman" w:cs="Times New Roman"/>
        </w:rPr>
        <w:footnoteRef/>
      </w:r>
      <w:r>
        <w:rPr>
          <w:rFonts w:ascii="Times New Roman" w:hAnsi="Times New Roman" w:cs="Times New Roman"/>
          <w:lang w:val="en-US"/>
        </w:rPr>
        <w:t> </w:t>
      </w:r>
      <w:hyperlink r:id="rId2" w:history="1">
        <w:r w:rsidRPr="00153881">
          <w:rPr>
            <w:rStyle w:val="a6"/>
            <w:rFonts w:ascii="Times New Roman" w:hAnsi="Times New Roman" w:cs="Times New Roman"/>
          </w:rPr>
          <w:t>Про регулювання містобудівної діяльності</w:t>
        </w:r>
      </w:hyperlink>
      <w:r>
        <w:rPr>
          <w:rFonts w:ascii="Times New Roman" w:hAnsi="Times New Roman" w:cs="Times New Roman"/>
        </w:rPr>
        <w:t xml:space="preserve">: </w:t>
      </w:r>
      <w:r w:rsidRPr="00153881">
        <w:rPr>
          <w:rFonts w:ascii="Times New Roman" w:hAnsi="Times New Roman" w:cs="Times New Roman"/>
        </w:rPr>
        <w:t>Закон України від 17.02.2011 № </w:t>
      </w:r>
      <w:r w:rsidRPr="00F96882">
        <w:rPr>
          <w:rFonts w:ascii="Times New Roman" w:hAnsi="Times New Roman" w:cs="Times New Roman"/>
          <w:bCs/>
        </w:rPr>
        <w:t>3038-VI</w:t>
      </w:r>
      <w:r>
        <w:rPr>
          <w:rFonts w:ascii="Times New Roman" w:hAnsi="Times New Roman" w:cs="Times New Roman"/>
          <w:bCs/>
        </w:rPr>
        <w:t xml:space="preserve">. </w:t>
      </w:r>
      <w:r>
        <w:rPr>
          <w:rFonts w:ascii="Times New Roman" w:hAnsi="Times New Roman" w:cs="Times New Roman"/>
          <w:bCs/>
          <w:lang w:val="en-US"/>
        </w:rPr>
        <w:t>URL</w:t>
      </w:r>
      <w:r>
        <w:rPr>
          <w:rFonts w:ascii="Times New Roman" w:hAnsi="Times New Roman" w:cs="Times New Roman"/>
          <w:bCs/>
        </w:rPr>
        <w:t xml:space="preserve">: </w:t>
      </w:r>
      <w:r w:rsidRPr="00153881">
        <w:rPr>
          <w:rFonts w:ascii="Times New Roman" w:hAnsi="Times New Roman" w:cs="Times New Roman"/>
          <w:bCs/>
        </w:rPr>
        <w:t>https://zakon.rada.gov.ua/laws/show/3038-17#Text</w:t>
      </w:r>
      <w:r>
        <w:rPr>
          <w:rFonts w:ascii="Times New Roman" w:hAnsi="Times New Roman" w:cs="Times New Roman"/>
          <w:bCs/>
        </w:rPr>
        <w:t>.</w:t>
      </w:r>
    </w:p>
  </w:footnote>
  <w:footnote w:id="3">
    <w:p w14:paraId="38F62C63" w14:textId="38E2C3ED" w:rsidR="009612DA" w:rsidRPr="00C21D86" w:rsidRDefault="009612DA" w:rsidP="002F785A">
      <w:pPr>
        <w:pStyle w:val="a3"/>
        <w:ind w:firstLine="426"/>
        <w:jc w:val="both"/>
        <w:rPr>
          <w:rFonts w:ascii="Times New Roman" w:hAnsi="Times New Roman" w:cs="Times New Roman"/>
        </w:rPr>
      </w:pPr>
      <w:r w:rsidRPr="002F785A">
        <w:rPr>
          <w:rStyle w:val="a5"/>
          <w:rFonts w:ascii="Times New Roman" w:hAnsi="Times New Roman" w:cs="Times New Roman"/>
        </w:rPr>
        <w:footnoteRef/>
      </w:r>
      <w:r w:rsidRPr="002F785A">
        <w:rPr>
          <w:rFonts w:ascii="Times New Roman" w:hAnsi="Times New Roman" w:cs="Times New Roman"/>
        </w:rPr>
        <w:t xml:space="preserve"> Стаття 36 Закону України «Про регулювання містобудівної діяльності» передбачає виникнення права на виконання підготовчих робіт після </w:t>
      </w:r>
      <w:r w:rsidRPr="002F785A">
        <w:rPr>
          <w:rFonts w:ascii="Times New Roman" w:hAnsi="Times New Roman" w:cs="Times New Roman"/>
          <w:u w:val="single"/>
        </w:rPr>
        <w:t>подання</w:t>
      </w:r>
      <w:r w:rsidRPr="002F785A">
        <w:rPr>
          <w:rFonts w:ascii="Times New Roman" w:hAnsi="Times New Roman" w:cs="Times New Roman"/>
        </w:rPr>
        <w:t xml:space="preserve"> ( а не реєстрації) повідомлення про початок виконання будівельних робіт. Указаний закон не передбачає можливість повернення на доопрацювання чи відмови в реєстрації повідомлень про початок виконання будівельних робіт.</w:t>
      </w:r>
      <w:r>
        <w:rPr>
          <w:rFonts w:ascii="Times New Roman" w:hAnsi="Times New Roman" w:cs="Times New Roman"/>
        </w:rPr>
        <w:t xml:space="preserve"> </w:t>
      </w:r>
      <w:hyperlink r:id="rId3" w:history="1">
        <w:r w:rsidRPr="0017118D">
          <w:rPr>
            <w:rStyle w:val="a6"/>
            <w:rFonts w:ascii="Times New Roman" w:hAnsi="Times New Roman" w:cs="Times New Roman"/>
          </w:rPr>
          <w:t>Про регулювання містобудівної діяльності</w:t>
        </w:r>
      </w:hyperlink>
      <w:r>
        <w:rPr>
          <w:rFonts w:ascii="Times New Roman" w:hAnsi="Times New Roman" w:cs="Times New Roman"/>
        </w:rPr>
        <w:t xml:space="preserve">: </w:t>
      </w:r>
      <w:r w:rsidRPr="0017118D">
        <w:rPr>
          <w:rFonts w:ascii="Times New Roman" w:hAnsi="Times New Roman" w:cs="Times New Roman"/>
        </w:rPr>
        <w:t>Закон України від 17.02.2011 № </w:t>
      </w:r>
      <w:r w:rsidRPr="002F785A">
        <w:rPr>
          <w:rFonts w:ascii="Times New Roman" w:hAnsi="Times New Roman" w:cs="Times New Roman"/>
          <w:bCs/>
        </w:rPr>
        <w:t>3038-VI</w:t>
      </w:r>
      <w:r>
        <w:rPr>
          <w:rFonts w:ascii="Times New Roman" w:hAnsi="Times New Roman" w:cs="Times New Roman"/>
          <w:bCs/>
        </w:rPr>
        <w:t xml:space="preserve">. </w:t>
      </w:r>
      <w:r w:rsidRPr="002F785A">
        <w:rPr>
          <w:rFonts w:ascii="Times New Roman" w:hAnsi="Times New Roman" w:cs="Times New Roman"/>
          <w:bCs/>
        </w:rPr>
        <w:t>URL</w:t>
      </w:r>
      <w:r>
        <w:rPr>
          <w:rFonts w:ascii="Times New Roman" w:hAnsi="Times New Roman" w:cs="Times New Roman"/>
          <w:bCs/>
        </w:rPr>
        <w:t xml:space="preserve">: </w:t>
      </w:r>
      <w:hyperlink r:id="rId4" w:anchor="Text" w:history="1">
        <w:r w:rsidRPr="00CF641E">
          <w:rPr>
            <w:rStyle w:val="a6"/>
            <w:rFonts w:ascii="Times New Roman" w:hAnsi="Times New Roman" w:cs="Times New Roman"/>
            <w:bCs/>
          </w:rPr>
          <w:t>https://zakon.rada.gov.ua/laws/show/3038-17#Text</w:t>
        </w:r>
      </w:hyperlink>
      <w:r>
        <w:rPr>
          <w:rFonts w:ascii="Times New Roman" w:hAnsi="Times New Roman" w:cs="Times New Roman"/>
          <w:bCs/>
        </w:rPr>
        <w:t xml:space="preserve">. </w:t>
      </w:r>
    </w:p>
  </w:footnote>
  <w:footnote w:id="4">
    <w:p w14:paraId="205DF8A3" w14:textId="731ECAD6" w:rsidR="009612DA" w:rsidRPr="002F785A" w:rsidRDefault="009612DA" w:rsidP="002F785A">
      <w:pPr>
        <w:pStyle w:val="a3"/>
        <w:ind w:firstLine="426"/>
        <w:jc w:val="both"/>
        <w:rPr>
          <w:rFonts w:ascii="Times New Roman" w:hAnsi="Times New Roman" w:cs="Times New Roman"/>
          <w:b/>
          <w:bCs/>
        </w:rPr>
      </w:pPr>
      <w:r w:rsidRPr="002F785A">
        <w:rPr>
          <w:rStyle w:val="a5"/>
          <w:rFonts w:ascii="Times New Roman" w:hAnsi="Times New Roman" w:cs="Times New Roman"/>
        </w:rPr>
        <w:footnoteRef/>
      </w:r>
      <w:r w:rsidRPr="002F785A">
        <w:rPr>
          <w:rFonts w:ascii="Times New Roman" w:hAnsi="Times New Roman" w:cs="Times New Roman"/>
        </w:rPr>
        <w:t xml:space="preserve"> Зазначені обставини неодноразово досліджувалися Тимчасовою слідчою комісією Верховної Ради України з питань розслідування фактів корупції в органах державного архітектурно-будівельного контролю та нагляду ще протягом 2020-2021 років, що знайшло своє відображення як у проміжному, так і в остаточному звіті роботи комісії</w:t>
      </w:r>
      <w:r>
        <w:rPr>
          <w:rFonts w:ascii="Times New Roman" w:hAnsi="Times New Roman" w:cs="Times New Roman"/>
        </w:rPr>
        <w:t xml:space="preserve">. Див. </w:t>
      </w:r>
      <w:r w:rsidRPr="002F785A">
        <w:rPr>
          <w:rFonts w:ascii="Times New Roman" w:hAnsi="Times New Roman" w:cs="Times New Roman"/>
          <w:bCs/>
        </w:rPr>
        <w:t>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w:t>
      </w:r>
      <w:r>
        <w:rPr>
          <w:rFonts w:ascii="Times New Roman" w:hAnsi="Times New Roman" w:cs="Times New Roman"/>
          <w:bCs/>
        </w:rPr>
        <w:t xml:space="preserve">: проект Постанови. </w:t>
      </w:r>
      <w:r>
        <w:rPr>
          <w:rFonts w:ascii="Times New Roman" w:hAnsi="Times New Roman" w:cs="Times New Roman"/>
          <w:bCs/>
          <w:lang w:val="en-US"/>
        </w:rPr>
        <w:t>URL</w:t>
      </w:r>
      <w:r>
        <w:rPr>
          <w:rFonts w:ascii="Times New Roman" w:hAnsi="Times New Roman" w:cs="Times New Roman"/>
          <w:bCs/>
        </w:rPr>
        <w:t xml:space="preserve">: </w:t>
      </w:r>
      <w:r w:rsidRPr="006378F3">
        <w:rPr>
          <w:rFonts w:ascii="Times New Roman" w:hAnsi="Times New Roman" w:cs="Times New Roman"/>
          <w:bCs/>
        </w:rPr>
        <w:t>https://itd.rada.gov.ua/billInfo/Bills/Card/27736</w:t>
      </w:r>
      <w:r>
        <w:rPr>
          <w:rFonts w:ascii="Times New Roman" w:hAnsi="Times New Roman" w:cs="Times New Roman"/>
          <w:bCs/>
        </w:rPr>
        <w:t>.</w:t>
      </w:r>
      <w:r w:rsidRPr="002F785A">
        <w:rPr>
          <w:rFonts w:ascii="Times New Roman" w:hAnsi="Times New Roman" w:cs="Times New Roman"/>
        </w:rPr>
        <w:t xml:space="preserve"> Окрім того, 18.11.2020 року В.о. Голови Державної архітектурно-будівельної інспекції України було видано Окреме доручення, де зазначено, що органи державної влади зобов’язані діяти виключно у спосіб, передбачений законами України, а процедура повернення на доопрацювання повідомлення про початок виконання будівельних робіт законом не передбачена. Відтак кожен такий виявлений факт, як зазначено в Окремому дорученні, буде розглядатися як зловживання чи перевищення службових обов’язків.</w:t>
      </w:r>
      <w:r>
        <w:rPr>
          <w:rFonts w:ascii="Times New Roman" w:hAnsi="Times New Roman" w:cs="Times New Roman"/>
        </w:rPr>
        <w:t xml:space="preserve"> Див. </w:t>
      </w:r>
      <w:r w:rsidRPr="006378F3">
        <w:rPr>
          <w:rFonts w:ascii="Times New Roman" w:hAnsi="Times New Roman" w:cs="Times New Roman"/>
        </w:rPr>
        <w:t>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5" w:history="1">
        <w:r w:rsidRPr="006378F3">
          <w:rPr>
            <w:rStyle w:val="a6"/>
            <w:rFonts w:ascii="Times New Roman" w:hAnsi="Times New Roman" w:cs="Times New Roman"/>
          </w:rPr>
          <w:t>https://itd.rada.gov.ua/billInfo/Bills/pubFile/921868</w:t>
        </w:r>
      </w:hyperlink>
      <w:r>
        <w:rPr>
          <w:rFonts w:ascii="Times New Roman" w:hAnsi="Times New Roman" w:cs="Times New Roman"/>
        </w:rPr>
        <w:t>.</w:t>
      </w:r>
    </w:p>
  </w:footnote>
  <w:footnote w:id="5">
    <w:p w14:paraId="05C51C63" w14:textId="42208992" w:rsidR="009612DA" w:rsidRPr="00C21D86" w:rsidRDefault="009612DA" w:rsidP="00C21D86">
      <w:pPr>
        <w:pStyle w:val="a3"/>
        <w:ind w:firstLine="426"/>
        <w:rPr>
          <w:rFonts w:ascii="Times New Roman" w:hAnsi="Times New Roman" w:cs="Times New Roman"/>
        </w:rPr>
      </w:pPr>
      <w:r w:rsidRPr="00C21D86">
        <w:rPr>
          <w:rStyle w:val="a5"/>
          <w:rFonts w:ascii="Times New Roman" w:hAnsi="Times New Roman" w:cs="Times New Roman"/>
        </w:rPr>
        <w:footnoteRef/>
      </w:r>
      <w:r>
        <w:rPr>
          <w:rFonts w:ascii="Times New Roman" w:hAnsi="Times New Roman" w:cs="Times New Roman"/>
        </w:rPr>
        <w:t xml:space="preserve"> П</w:t>
      </w:r>
      <w:r w:rsidRPr="00C21D86">
        <w:rPr>
          <w:rFonts w:ascii="Times New Roman" w:hAnsi="Times New Roman" w:cs="Times New Roman"/>
        </w:rPr>
        <w:t>рацівникам органів архітектурно-будівельного контролю</w:t>
      </w:r>
    </w:p>
  </w:footnote>
  <w:footnote w:id="6">
    <w:p w14:paraId="4830321D" w14:textId="5E4BD726" w:rsidR="009612DA" w:rsidRPr="00AB7D4F" w:rsidRDefault="009612DA" w:rsidP="003064AD">
      <w:pPr>
        <w:pStyle w:val="a3"/>
        <w:ind w:firstLine="426"/>
        <w:jc w:val="both"/>
        <w:rPr>
          <w:rFonts w:ascii="Times New Roman" w:hAnsi="Times New Roman" w:cs="Times New Roman"/>
        </w:rPr>
      </w:pPr>
      <w:r w:rsidRPr="003064AD">
        <w:rPr>
          <w:rStyle w:val="a5"/>
          <w:rFonts w:ascii="Times New Roman" w:hAnsi="Times New Roman" w:cs="Times New Roman"/>
        </w:rPr>
        <w:footnoteRef/>
      </w:r>
      <w:r w:rsidRPr="003064AD">
        <w:rPr>
          <w:rFonts w:ascii="Times New Roman" w:hAnsi="Times New Roman" w:cs="Times New Roman"/>
        </w:rPr>
        <w:t xml:space="preserve"> Про неможливість технічної реалізації через ЄДЕССБ положень Постанова КМУ №722 «Деякі питання здійснення дозвільних та реєстраційних процедур у будівництві в умовах воєнного стану» </w:t>
      </w:r>
      <w:bookmarkStart w:id="1" w:name="_Hlk118212725"/>
      <w:r w:rsidRPr="003064AD">
        <w:rPr>
          <w:rFonts w:ascii="Times New Roman" w:hAnsi="Times New Roman" w:cs="Times New Roman"/>
        </w:rPr>
        <w:t xml:space="preserve">див. статтю </w:t>
      </w:r>
      <w:r>
        <w:rPr>
          <w:rFonts w:ascii="Times New Roman" w:hAnsi="Times New Roman" w:cs="Times New Roman"/>
        </w:rPr>
        <w:t xml:space="preserve">Брикайло Ю. </w:t>
      </w:r>
      <w:r w:rsidRPr="005825D3">
        <w:rPr>
          <w:rFonts w:ascii="Times New Roman" w:hAnsi="Times New Roman" w:cs="Times New Roman"/>
        </w:rPr>
        <w:t>Чи можливо реалізувати на практиці положення ПКМУ №722 про спрощення дозвільних процедур у будівництві?</w:t>
      </w:r>
      <w:r>
        <w:rPr>
          <w:rFonts w:ascii="Times New Roman" w:hAnsi="Times New Roman" w:cs="Times New Roman"/>
        </w:rPr>
        <w:t xml:space="preserve"> </w:t>
      </w:r>
      <w:r w:rsidRPr="003064AD">
        <w:rPr>
          <w:rFonts w:ascii="Times New Roman" w:hAnsi="Times New Roman" w:cs="Times New Roman"/>
        </w:rPr>
        <w:t xml:space="preserve">від 15.08.2022 р. </w:t>
      </w:r>
      <w:bookmarkEnd w:id="1"/>
      <w:r>
        <w:rPr>
          <w:rFonts w:ascii="Times New Roman" w:hAnsi="Times New Roman" w:cs="Times New Roman"/>
          <w:lang w:val="en-US"/>
        </w:rPr>
        <w:t>URL</w:t>
      </w:r>
      <w:r>
        <w:rPr>
          <w:rFonts w:ascii="Times New Roman" w:hAnsi="Times New Roman" w:cs="Times New Roman"/>
        </w:rPr>
        <w:t xml:space="preserve">: </w:t>
      </w:r>
      <w:hyperlink r:id="rId6" w:history="1">
        <w:r w:rsidRPr="003064AD">
          <w:rPr>
            <w:rStyle w:val="a6"/>
            <w:rFonts w:ascii="Times New Roman" w:hAnsi="Times New Roman" w:cs="Times New Roman"/>
          </w:rPr>
          <w:t>https://dreamdim.ua/uk/articles/</w:t>
        </w:r>
      </w:hyperlink>
      <w:r w:rsidRPr="003064AD">
        <w:rPr>
          <w:rFonts w:ascii="Times New Roman" w:hAnsi="Times New Roman" w:cs="Times New Roman"/>
        </w:rPr>
        <w:t xml:space="preserve"> </w:t>
      </w:r>
      <w:r>
        <w:rPr>
          <w:rFonts w:ascii="Times New Roman" w:hAnsi="Times New Roman" w:cs="Times New Roman"/>
        </w:rPr>
        <w:t>.</w:t>
      </w:r>
    </w:p>
  </w:footnote>
  <w:footnote w:id="7">
    <w:p w14:paraId="7BFF6716" w14:textId="0AEE2010" w:rsidR="009612DA" w:rsidRPr="00C21D86" w:rsidRDefault="009612DA" w:rsidP="00C21D86">
      <w:pPr>
        <w:pStyle w:val="a3"/>
        <w:ind w:firstLine="426"/>
        <w:jc w:val="both"/>
        <w:rPr>
          <w:rFonts w:ascii="Times New Roman" w:hAnsi="Times New Roman" w:cs="Times New Roman"/>
        </w:rPr>
      </w:pPr>
      <w:r w:rsidRPr="00C21D86">
        <w:rPr>
          <w:rStyle w:val="a5"/>
          <w:rFonts w:ascii="Times New Roman" w:hAnsi="Times New Roman" w:cs="Times New Roman"/>
        </w:rPr>
        <w:footnoteRef/>
      </w:r>
      <w:r w:rsidRPr="00C21D86">
        <w:rPr>
          <w:rFonts w:ascii="Times New Roman" w:hAnsi="Times New Roman" w:cs="Times New Roman"/>
        </w:rPr>
        <w:t xml:space="preserve"> </w:t>
      </w:r>
      <w:r>
        <w:rPr>
          <w:rFonts w:ascii="Times New Roman" w:hAnsi="Times New Roman" w:cs="Times New Roman"/>
        </w:rPr>
        <w:t>Більш детально відповідна проблема розкрита у о</w:t>
      </w:r>
      <w:r w:rsidRPr="00C21D86">
        <w:rPr>
          <w:rFonts w:ascii="Times New Roman" w:hAnsi="Times New Roman" w:cs="Times New Roman"/>
        </w:rPr>
        <w:t>пис</w:t>
      </w:r>
      <w:r>
        <w:rPr>
          <w:rFonts w:ascii="Times New Roman" w:hAnsi="Times New Roman" w:cs="Times New Roman"/>
        </w:rPr>
        <w:t>і</w:t>
      </w:r>
      <w:r w:rsidRPr="00C21D86">
        <w:rPr>
          <w:rFonts w:ascii="Times New Roman" w:hAnsi="Times New Roman" w:cs="Times New Roman"/>
        </w:rPr>
        <w:t xml:space="preserve"> проблеми </w:t>
      </w:r>
      <w:r>
        <w:rPr>
          <w:rFonts w:ascii="Times New Roman" w:hAnsi="Times New Roman" w:cs="Times New Roman"/>
        </w:rPr>
        <w:t>2</w:t>
      </w:r>
      <w:r w:rsidRPr="00C21D86">
        <w:rPr>
          <w:rFonts w:ascii="Times New Roman" w:hAnsi="Times New Roman" w:cs="Times New Roman"/>
        </w:rPr>
        <w:t>.5.2</w:t>
      </w:r>
      <w:r>
        <w:rPr>
          <w:rFonts w:ascii="Times New Roman" w:hAnsi="Times New Roman" w:cs="Times New Roman"/>
        </w:rPr>
        <w:t xml:space="preserve"> «</w:t>
      </w:r>
      <w:r w:rsidRPr="00C21D86">
        <w:rPr>
          <w:rFonts w:ascii="Times New Roman" w:hAnsi="Times New Roman" w:cs="Times New Roman"/>
        </w:rPr>
        <w:t>Відсутність публічної інформації щодо об’єктів культурної спадщини та колізії у містобудівному і пам’яткоохоронному законодавстві призводять до зловживань та забудови пам’яток культурної спадщини</w:t>
      </w:r>
      <w:r>
        <w:rPr>
          <w:rFonts w:ascii="Times New Roman" w:hAnsi="Times New Roman" w:cs="Times New Roman"/>
        </w:rPr>
        <w:t>»</w:t>
      </w:r>
    </w:p>
  </w:footnote>
  <w:footnote w:id="8">
    <w:p w14:paraId="1D7C1AB1" w14:textId="29428DF9" w:rsidR="009612DA" w:rsidRPr="00AB7D4F" w:rsidRDefault="009612DA" w:rsidP="00B64976">
      <w:pPr>
        <w:pStyle w:val="a3"/>
        <w:ind w:firstLine="426"/>
        <w:jc w:val="both"/>
        <w:rPr>
          <w:rFonts w:ascii="Times New Roman" w:hAnsi="Times New Roman" w:cs="Times New Roman"/>
        </w:rPr>
      </w:pPr>
      <w:r w:rsidRPr="00B64976">
        <w:rPr>
          <w:rStyle w:val="a5"/>
          <w:rFonts w:ascii="Times New Roman" w:hAnsi="Times New Roman" w:cs="Times New Roman"/>
        </w:rPr>
        <w:footnoteRef/>
      </w:r>
      <w:r w:rsidRPr="00B64976">
        <w:rPr>
          <w:rFonts w:ascii="Times New Roman" w:hAnsi="Times New Roman" w:cs="Times New Roman"/>
        </w:rPr>
        <w:t xml:space="preserve"> </w:t>
      </w:r>
      <w:r w:rsidRPr="00B64976">
        <w:rPr>
          <w:rFonts w:ascii="Times New Roman" w:hAnsi="Times New Roman" w:cs="Times New Roman"/>
          <w:lang w:val="en-US"/>
        </w:rPr>
        <w:t>BRDO</w:t>
      </w:r>
      <w:r w:rsidRPr="00B64976">
        <w:rPr>
          <w:rFonts w:ascii="Times New Roman" w:hAnsi="Times New Roman" w:cs="Times New Roman"/>
          <w:lang w:val="ru-RU"/>
        </w:rPr>
        <w:t xml:space="preserve"> </w:t>
      </w:r>
      <w:r w:rsidRPr="00B64976">
        <w:rPr>
          <w:rFonts w:ascii="Times New Roman" w:hAnsi="Times New Roman" w:cs="Times New Roman"/>
        </w:rPr>
        <w:t>В Україні тільки 24% містобудівної документації є у відкритому доступі</w:t>
      </w:r>
      <w:r>
        <w:rPr>
          <w:rFonts w:ascii="Times New Roman" w:hAnsi="Times New Roman" w:cs="Times New Roman"/>
        </w:rPr>
        <w:t>.</w:t>
      </w:r>
      <w:r w:rsidRPr="00B64976">
        <w:rPr>
          <w:rFonts w:ascii="Times New Roman" w:hAnsi="Times New Roman" w:cs="Times New Roman"/>
          <w:lang w:val="ru-RU"/>
        </w:rPr>
        <w:t xml:space="preserve"> </w:t>
      </w:r>
      <w:r>
        <w:rPr>
          <w:rFonts w:ascii="Times New Roman" w:hAnsi="Times New Roman" w:cs="Times New Roman"/>
          <w:lang w:val="en-US"/>
        </w:rPr>
        <w:t>URL</w:t>
      </w:r>
      <w:r>
        <w:rPr>
          <w:rFonts w:ascii="Times New Roman" w:hAnsi="Times New Roman" w:cs="Times New Roman"/>
        </w:rPr>
        <w:t>:</w:t>
      </w:r>
      <w:r w:rsidRPr="00B64976">
        <w:rPr>
          <w:rFonts w:ascii="Times New Roman" w:hAnsi="Times New Roman" w:cs="Times New Roman"/>
        </w:rPr>
        <w:t xml:space="preserve"> </w:t>
      </w:r>
      <w:hyperlink r:id="rId7" w:history="1">
        <w:r w:rsidRPr="00B64976">
          <w:rPr>
            <w:rStyle w:val="a6"/>
            <w:rFonts w:ascii="Times New Roman" w:hAnsi="Times New Roman" w:cs="Times New Roman"/>
          </w:rPr>
          <w:t>https://brdo.com.ua/analytics/v-ukrayini-tilky-24-mistobudivnoyi-dokumentatsiyi-ye-u-vidkrytomu-dostupi/</w:t>
        </w:r>
      </w:hyperlink>
      <w:r>
        <w:rPr>
          <w:rFonts w:ascii="Times New Roman" w:hAnsi="Times New Roman" w:cs="Times New Roman"/>
        </w:rPr>
        <w:t>.</w:t>
      </w:r>
    </w:p>
  </w:footnote>
  <w:footnote w:id="9">
    <w:p w14:paraId="26221221" w14:textId="6E99DC6D" w:rsidR="009612DA" w:rsidRPr="00AE0B99" w:rsidRDefault="009612DA" w:rsidP="000C0311">
      <w:pPr>
        <w:pStyle w:val="a3"/>
        <w:ind w:firstLine="567"/>
        <w:jc w:val="both"/>
        <w:rPr>
          <w:rFonts w:ascii="Times New Roman" w:hAnsi="Times New Roman" w:cs="Times New Roman"/>
        </w:rPr>
      </w:pPr>
      <w:r w:rsidRPr="00AE0B99">
        <w:rPr>
          <w:rStyle w:val="a5"/>
          <w:rFonts w:ascii="Times New Roman" w:hAnsi="Times New Roman" w:cs="Times New Roman"/>
        </w:rPr>
        <w:footnoteRef/>
      </w:r>
      <w:r w:rsidRPr="00AE0B99">
        <w:rPr>
          <w:rFonts w:ascii="Times New Roman" w:hAnsi="Times New Roman" w:cs="Times New Roman"/>
        </w:rPr>
        <w:t xml:space="preserve"> </w:t>
      </w:r>
      <w:r>
        <w:rPr>
          <w:rFonts w:ascii="Times New Roman" w:hAnsi="Times New Roman" w:cs="Times New Roman"/>
        </w:rPr>
        <w:t>М</w:t>
      </w:r>
      <w:r w:rsidRPr="00AE0B99">
        <w:rPr>
          <w:rFonts w:ascii="Times New Roman" w:hAnsi="Times New Roman" w:cs="Times New Roman"/>
        </w:rPr>
        <w:t>істобудівні умови та обмеження забудови земельної ділянки  - документ, що містить комплекс планувальних та архітектурних вимог до проектування і будівництва щодо поверховості та щільності забудови земельної ділянки, відступів будинків і споруд від червоних ліній, меж земельної ділянки, її благоустрою та озеленення, інші вимоги до об’єктів будівництва, встановлені законодавством та містобудівною документацією (п. 8 ч. 1 ст. 1 ЗУ «Про регулювання містобудівної діяльності»).</w:t>
      </w:r>
    </w:p>
  </w:footnote>
  <w:footnote w:id="10">
    <w:p w14:paraId="05504CA3" w14:textId="2B59FD33" w:rsidR="009612DA" w:rsidRDefault="009612DA" w:rsidP="000C0311">
      <w:pPr>
        <w:pStyle w:val="a3"/>
        <w:ind w:firstLine="567"/>
        <w:jc w:val="both"/>
      </w:pPr>
      <w:r w:rsidRPr="00AE0B99">
        <w:rPr>
          <w:rStyle w:val="a5"/>
          <w:rFonts w:ascii="Times New Roman" w:hAnsi="Times New Roman" w:cs="Times New Roman"/>
        </w:rPr>
        <w:footnoteRef/>
      </w:r>
      <w:r w:rsidRPr="00AE0B99">
        <w:rPr>
          <w:rFonts w:ascii="Times New Roman" w:hAnsi="Times New Roman" w:cs="Times New Roman"/>
        </w:rPr>
        <w:t xml:space="preserve"> Видача містобудівних умов та обмежень тепер відбувається онлайн</w:t>
      </w:r>
      <w:r w:rsidRPr="00553A83">
        <w:rPr>
          <w:rFonts w:ascii="Times New Roman" w:hAnsi="Times New Roman" w:cs="Times New Roman"/>
        </w:rPr>
        <w:t xml:space="preserve">. </w:t>
      </w:r>
      <w:r w:rsidRPr="00553A83">
        <w:rPr>
          <w:rFonts w:ascii="Times New Roman" w:hAnsi="Times New Roman" w:cs="Times New Roman"/>
          <w:lang w:val="en-US"/>
        </w:rPr>
        <w:t>URL</w:t>
      </w:r>
      <w:r w:rsidRPr="00553A83">
        <w:rPr>
          <w:rFonts w:ascii="Times New Roman" w:hAnsi="Times New Roman" w:cs="Times New Roman"/>
        </w:rPr>
        <w:t xml:space="preserve">: </w:t>
      </w:r>
      <w:hyperlink r:id="rId8" w:history="1">
        <w:r w:rsidRPr="00AE0B99">
          <w:rPr>
            <w:rStyle w:val="a6"/>
            <w:rFonts w:ascii="Times New Roman" w:hAnsi="Times New Roman" w:cs="Times New Roman"/>
          </w:rPr>
          <w:t>https://www.minregion.gov.ua/press/news/vydacha-mistobudivnyh-umov-ta-obmezhen-teper-vidbuvayetsya-onlajn/?__cf_chl_tk=7mREV00Dq2A77jyAeqFtsfie36Xuc2vi4jefK_ULb6c-1661245996-0-gaNycGzNCyU</w:t>
        </w:r>
      </w:hyperlink>
    </w:p>
  </w:footnote>
  <w:footnote w:id="11">
    <w:p w14:paraId="6C411A0E" w14:textId="77777777" w:rsidR="009612DA" w:rsidRPr="00681126" w:rsidRDefault="009612DA" w:rsidP="00BC7574">
      <w:pPr>
        <w:pStyle w:val="a3"/>
        <w:ind w:firstLine="426"/>
        <w:jc w:val="both"/>
        <w:rPr>
          <w:rFonts w:ascii="Times New Roman" w:hAnsi="Times New Roman"/>
        </w:rPr>
      </w:pPr>
      <w:r w:rsidRPr="00681126">
        <w:rPr>
          <w:rStyle w:val="a5"/>
          <w:rFonts w:ascii="Times New Roman" w:hAnsi="Times New Roman"/>
        </w:rPr>
        <w:footnoteRef/>
      </w:r>
      <w:r w:rsidRPr="00681126">
        <w:rPr>
          <w:rFonts w:ascii="Times New Roman" w:hAnsi="Times New Roman"/>
        </w:rPr>
        <w:t xml:space="preserve"> Стенограма парламентських слухань «Стан, проблеми та перспективи охорони культурної спадщини в Україні», 18 квітня 2018 року, сесійний зал Верховної Ради України [Електронний ресурс] – Режим доступу : </w:t>
      </w:r>
      <w:hyperlink r:id="rId9" w:history="1">
        <w:r w:rsidRPr="00681126">
          <w:rPr>
            <w:rStyle w:val="a6"/>
            <w:rFonts w:ascii="Times New Roman" w:hAnsi="Times New Roman"/>
          </w:rPr>
          <w:t>http://static.rada.gov.ua/zakon/new/par_sl/sl1804118.htm</w:t>
        </w:r>
      </w:hyperlink>
    </w:p>
  </w:footnote>
  <w:footnote w:id="12">
    <w:p w14:paraId="18917BEE" w14:textId="77777777" w:rsidR="009612DA" w:rsidRPr="00681126" w:rsidRDefault="009612DA" w:rsidP="00BC7574">
      <w:pPr>
        <w:pStyle w:val="a3"/>
        <w:ind w:firstLine="426"/>
        <w:jc w:val="both"/>
        <w:rPr>
          <w:rFonts w:ascii="Times New Roman" w:hAnsi="Times New Roman"/>
        </w:rPr>
      </w:pPr>
      <w:r w:rsidRPr="00681126">
        <w:rPr>
          <w:rStyle w:val="a5"/>
          <w:rFonts w:ascii="Times New Roman" w:hAnsi="Times New Roman"/>
        </w:rPr>
        <w:footnoteRef/>
      </w:r>
      <w:r w:rsidRPr="00681126">
        <w:rPr>
          <w:rFonts w:ascii="Times New Roman" w:hAnsi="Times New Roman"/>
        </w:rPr>
        <w:t xml:space="preserve"> Довідково: на державному обліку перебуває близько 65 350 (52%) об’єктів археології, 44 496 (35%) – історії, 1 944 – монументального мистецтва (2%), 13 518 – архітектури та містобудування, 327 – садово-паркового мистецтва; 219 – ландшафтних об’єктів та 92 – об’єкти науки і техніки. </w:t>
      </w:r>
    </w:p>
    <w:p w14:paraId="204C2238" w14:textId="77777777" w:rsidR="009612DA" w:rsidRPr="00681126" w:rsidRDefault="009612DA" w:rsidP="00BC7574">
      <w:pPr>
        <w:pStyle w:val="a3"/>
        <w:ind w:firstLine="426"/>
        <w:jc w:val="both"/>
        <w:rPr>
          <w:rFonts w:ascii="Times New Roman" w:hAnsi="Times New Roman"/>
        </w:rPr>
      </w:pPr>
      <w:r w:rsidRPr="00681126">
        <w:rPr>
          <w:rFonts w:ascii="Times New Roman" w:hAnsi="Times New Roman"/>
        </w:rPr>
        <w:t xml:space="preserve">Стенограма парламентських слухань «Стан, проблеми та перспективи охорони культурної спадщини в Україні», 18 квітня 2018 року, сесійний зал Верховної Ради України [Електронний ресурс]. – Режим доступу : </w:t>
      </w:r>
      <w:hyperlink r:id="rId10" w:history="1">
        <w:r w:rsidRPr="00681126">
          <w:rPr>
            <w:rStyle w:val="a6"/>
            <w:rFonts w:ascii="Times New Roman" w:hAnsi="Times New Roman"/>
          </w:rPr>
          <w:t>http://static.rada.gov.ua/zakon/new/par_sl/sl1804118.htm</w:t>
        </w:r>
      </w:hyperlink>
    </w:p>
  </w:footnote>
  <w:footnote w:id="13">
    <w:p w14:paraId="23C98022" w14:textId="77777777" w:rsidR="009612DA" w:rsidRPr="00681126" w:rsidRDefault="009612DA" w:rsidP="00BC7574">
      <w:pPr>
        <w:pStyle w:val="a3"/>
        <w:ind w:firstLine="426"/>
        <w:jc w:val="both"/>
        <w:rPr>
          <w:rFonts w:ascii="Times New Roman" w:hAnsi="Times New Roman"/>
        </w:rPr>
      </w:pPr>
      <w:r w:rsidRPr="00681126">
        <w:rPr>
          <w:rStyle w:val="a5"/>
          <w:rFonts w:ascii="Times New Roman" w:hAnsi="Times New Roman"/>
        </w:rPr>
        <w:footnoteRef/>
      </w:r>
      <w:r w:rsidRPr="00681126">
        <w:rPr>
          <w:rFonts w:ascii="Times New Roman" w:hAnsi="Times New Roman"/>
        </w:rPr>
        <w:t xml:space="preserve"> </w:t>
      </w:r>
      <w:r w:rsidRPr="00681126">
        <w:rPr>
          <w:rFonts w:ascii="Times New Roman" w:hAnsi="Times New Roman"/>
          <w:bCs/>
          <w:shd w:val="clear" w:color="auto" w:fill="FDFDFD"/>
        </w:rPr>
        <w:t>Концепція державної політики реформування сфери охорони нерухомої культурної спадщини</w:t>
      </w:r>
      <w:r w:rsidRPr="00681126">
        <w:rPr>
          <w:rFonts w:ascii="Times New Roman" w:hAnsi="Times New Roman"/>
          <w:b/>
          <w:bCs/>
          <w:u w:val="single"/>
          <w:shd w:val="clear" w:color="auto" w:fill="FDFDFD"/>
        </w:rPr>
        <w:t xml:space="preserve"> </w:t>
      </w:r>
      <w:hyperlink r:id="rId11" w:history="1">
        <w:r w:rsidRPr="00681126">
          <w:rPr>
            <w:rStyle w:val="a6"/>
            <w:rFonts w:ascii="Times New Roman" w:hAnsi="Times New Roman"/>
          </w:rPr>
          <w:t>http://mincult.kmu.gov.ua/control/publish/article?art_id=245358162</w:t>
        </w:r>
      </w:hyperlink>
      <w:r w:rsidRPr="00681126">
        <w:rPr>
          <w:rFonts w:ascii="Times New Roman" w:hAnsi="Times New Roman"/>
        </w:rPr>
        <w:t xml:space="preserve"> або </w:t>
      </w:r>
      <w:hyperlink r:id="rId12" w:history="1">
        <w:r w:rsidRPr="00681126">
          <w:rPr>
            <w:rStyle w:val="a6"/>
            <w:rFonts w:ascii="Times New Roman" w:hAnsi="Times New Roman"/>
          </w:rPr>
          <w:t>http://kyiv-heritage.com/sites/default/files/%D0%9A%D0%BE%D0%BD%D1%86%D0%B5%D0%BF%D1%86%20%D0%9C%D1%96%D0%BD%D0%BA%D1%83%D0%BB%D1%8C%D1%82%D1%83%20%D0%BF%D1%80%D0%BE%20%D0%BA%D1%83%D0%BB%D1%8C%D1%82%20%D1%81%D0%BF%D0%B0%D0%B4%D1%89%202017-2018.pdf</w:t>
        </w:r>
      </w:hyperlink>
    </w:p>
  </w:footnote>
  <w:footnote w:id="14">
    <w:p w14:paraId="04455E43" w14:textId="77777777" w:rsidR="009612DA" w:rsidRPr="00681126" w:rsidRDefault="009612DA" w:rsidP="00BC7574">
      <w:pPr>
        <w:pStyle w:val="a3"/>
        <w:ind w:firstLine="426"/>
        <w:jc w:val="both"/>
        <w:rPr>
          <w:rFonts w:ascii="Times New Roman" w:hAnsi="Times New Roman"/>
        </w:rPr>
      </w:pPr>
      <w:r w:rsidRPr="00681126">
        <w:rPr>
          <w:rStyle w:val="a5"/>
          <w:rFonts w:ascii="Times New Roman" w:hAnsi="Times New Roman"/>
        </w:rPr>
        <w:footnoteRef/>
      </w:r>
      <w:r w:rsidRPr="00681126">
        <w:rPr>
          <w:rFonts w:ascii="Times New Roman" w:hAnsi="Times New Roman"/>
        </w:rPr>
        <w:t xml:space="preserve"> Закон України «</w:t>
      </w:r>
      <w:r w:rsidRPr="00681126">
        <w:rPr>
          <w:rFonts w:ascii="Times New Roman" w:hAnsi="Times New Roman"/>
          <w:bCs/>
          <w:lang w:eastAsia="ru-RU"/>
        </w:rPr>
        <w:t>Про Перелік пам’яток культурної спадщини, що не підлягають приватизації</w:t>
      </w:r>
      <w:r w:rsidRPr="00681126">
        <w:rPr>
          <w:rFonts w:ascii="Times New Roman" w:hAnsi="Times New Roman"/>
        </w:rPr>
        <w:t xml:space="preserve">» від 23 вересня 2008 року № 574-VI / Верховна Рада України // Офіційний вебпортал парламенту України. – Режим доступу : </w:t>
      </w:r>
      <w:hyperlink r:id="rId13" w:history="1">
        <w:r w:rsidRPr="00681126">
          <w:rPr>
            <w:rStyle w:val="a6"/>
            <w:rFonts w:ascii="Times New Roman" w:hAnsi="Times New Roman"/>
          </w:rPr>
          <w:t>http://zakon.rada.gov.ua/laws/show/574-17</w:t>
        </w:r>
      </w:hyperlink>
      <w:r w:rsidRPr="00681126">
        <w:rPr>
          <w:rFonts w:ascii="Times New Roman" w:hAnsi="Times New Roman"/>
        </w:rPr>
        <w:t xml:space="preserve"> </w:t>
      </w:r>
    </w:p>
  </w:footnote>
  <w:footnote w:id="15">
    <w:p w14:paraId="743DF5DF" w14:textId="77777777" w:rsidR="009612DA" w:rsidRPr="0069217F" w:rsidRDefault="009612DA" w:rsidP="00BC7574">
      <w:pPr>
        <w:pStyle w:val="a3"/>
        <w:ind w:firstLine="426"/>
        <w:jc w:val="both"/>
        <w:rPr>
          <w:rFonts w:ascii="Times New Roman" w:hAnsi="Times New Roman"/>
        </w:rPr>
      </w:pPr>
      <w:r w:rsidRPr="0069217F">
        <w:rPr>
          <w:rStyle w:val="a5"/>
          <w:rFonts w:ascii="Times New Roman" w:hAnsi="Times New Roman"/>
        </w:rPr>
        <w:footnoteRef/>
      </w:r>
      <w:r w:rsidRPr="0069217F">
        <w:rPr>
          <w:rFonts w:ascii="Times New Roman" w:hAnsi="Times New Roman"/>
        </w:rPr>
        <w:t xml:space="preserve"> </w:t>
      </w:r>
      <w:r w:rsidRPr="00681126">
        <w:rPr>
          <w:rFonts w:ascii="Times New Roman" w:hAnsi="Times New Roman"/>
        </w:rPr>
        <w:t>Йдеться про представників уповноважених органів</w:t>
      </w:r>
      <w:r w:rsidRPr="0069217F">
        <w:rPr>
          <w:rFonts w:ascii="Times New Roman" w:hAnsi="Times New Roman"/>
        </w:rPr>
        <w:t xml:space="preserve"> охорони культурної спадщини</w:t>
      </w:r>
      <w:r w:rsidRPr="00681126">
        <w:rPr>
          <w:rFonts w:ascii="Times New Roman" w:hAnsi="Times New Roman"/>
        </w:rPr>
        <w:t>, а також органів архітектурно-будівельного контролю.</w:t>
      </w:r>
    </w:p>
  </w:footnote>
  <w:footnote w:id="16">
    <w:p w14:paraId="080E5B6F" w14:textId="77777777" w:rsidR="009612DA" w:rsidRPr="0069217F" w:rsidRDefault="009612DA" w:rsidP="00BC7574">
      <w:pPr>
        <w:pStyle w:val="a3"/>
        <w:ind w:firstLine="426"/>
        <w:jc w:val="both"/>
        <w:rPr>
          <w:rFonts w:ascii="Times New Roman" w:hAnsi="Times New Roman"/>
        </w:rPr>
      </w:pPr>
      <w:r w:rsidRPr="0069217F">
        <w:rPr>
          <w:rStyle w:val="a5"/>
          <w:rFonts w:ascii="Times New Roman" w:hAnsi="Times New Roman"/>
        </w:rPr>
        <w:footnoteRef/>
      </w:r>
      <w:r w:rsidRPr="0069217F">
        <w:rPr>
          <w:rFonts w:ascii="Times New Roman" w:hAnsi="Times New Roman"/>
        </w:rPr>
        <w:t xml:space="preserve"> </w:t>
      </w:r>
      <w:r>
        <w:rPr>
          <w:rFonts w:ascii="Times New Roman" w:hAnsi="Times New Roman"/>
        </w:rPr>
        <w:t>Перелік пам</w:t>
      </w:r>
      <w:r w:rsidRPr="0069217F">
        <w:rPr>
          <w:rFonts w:ascii="Times New Roman" w:hAnsi="Times New Roman"/>
        </w:rPr>
        <w:t xml:space="preserve">’яток культурної спадщини національного значення, занесених до Державного реєстру нерухомих пам’яток України // Офіційний сайт Міністерства культури та інформаційної політики України. – Режим доступу : </w:t>
      </w:r>
      <w:hyperlink r:id="rId14" w:history="1">
        <w:r w:rsidRPr="0069217F">
          <w:rPr>
            <w:rStyle w:val="a6"/>
            <w:rFonts w:ascii="Times New Roman" w:hAnsi="Times New Roman"/>
          </w:rPr>
          <w:t>https://mkip.gov.ua/content/perelik-pamyatok-kulturnoi-spadshchini-nacionalnogo-znachennya.html</w:t>
        </w:r>
      </w:hyperlink>
    </w:p>
  </w:footnote>
  <w:footnote w:id="17">
    <w:p w14:paraId="29D668B3" w14:textId="77777777" w:rsidR="009612DA" w:rsidRPr="0069217F" w:rsidRDefault="009612DA" w:rsidP="00BC7574">
      <w:pPr>
        <w:pStyle w:val="a3"/>
        <w:ind w:firstLine="426"/>
        <w:jc w:val="both"/>
        <w:rPr>
          <w:rFonts w:ascii="Times New Roman" w:hAnsi="Times New Roman"/>
        </w:rPr>
      </w:pPr>
      <w:r w:rsidRPr="0069217F">
        <w:rPr>
          <w:rStyle w:val="a5"/>
          <w:rFonts w:ascii="Times New Roman" w:hAnsi="Times New Roman"/>
        </w:rPr>
        <w:footnoteRef/>
      </w:r>
      <w:r w:rsidRPr="0069217F">
        <w:rPr>
          <w:rFonts w:ascii="Times New Roman" w:hAnsi="Times New Roman"/>
        </w:rPr>
        <w:t xml:space="preserve"> Перелік пам’яток місцевого значення // Офіційний сайт Міністерства культури та інформаційної політики України. – Режим доступу : </w:t>
      </w:r>
      <w:hyperlink r:id="rId15" w:history="1">
        <w:r w:rsidRPr="0069217F">
          <w:rPr>
            <w:rStyle w:val="a6"/>
            <w:rFonts w:ascii="Times New Roman" w:hAnsi="Times New Roman"/>
          </w:rPr>
          <w:t>https://mkip.gov.ua/content/derzhavniy-reestr-pamyatok-miscevogo-znachennya.html</w:t>
        </w:r>
      </w:hyperlink>
    </w:p>
  </w:footnote>
  <w:footnote w:id="18">
    <w:p w14:paraId="217B576C" w14:textId="77777777" w:rsidR="009612DA" w:rsidRPr="00681126" w:rsidRDefault="009612DA" w:rsidP="00BC7574">
      <w:pPr>
        <w:pStyle w:val="a3"/>
        <w:ind w:firstLine="426"/>
        <w:jc w:val="both"/>
        <w:rPr>
          <w:rFonts w:ascii="Times New Roman" w:hAnsi="Times New Roman"/>
        </w:rPr>
      </w:pPr>
      <w:r w:rsidRPr="0069217F">
        <w:rPr>
          <w:rStyle w:val="a5"/>
          <w:rFonts w:ascii="Times New Roman" w:hAnsi="Times New Roman"/>
        </w:rPr>
        <w:footnoteRef/>
      </w:r>
      <w:r w:rsidRPr="0069217F">
        <w:rPr>
          <w:rFonts w:ascii="Times New Roman" w:hAnsi="Times New Roman"/>
        </w:rPr>
        <w:t xml:space="preserve"> Аж поки не буде отримана конкретна інформація від уповноваженого органу охорони культурної</w:t>
      </w:r>
      <w:r w:rsidRPr="00681126">
        <w:rPr>
          <w:rFonts w:ascii="Times New Roman" w:hAnsi="Times New Roman"/>
        </w:rPr>
        <w:t xml:space="preserve"> спадщини.</w:t>
      </w:r>
    </w:p>
  </w:footnote>
  <w:footnote w:id="19">
    <w:p w14:paraId="13D58D26" w14:textId="77777777" w:rsidR="009612DA" w:rsidRPr="00681126" w:rsidRDefault="009612DA" w:rsidP="00BC7574">
      <w:pPr>
        <w:pStyle w:val="a3"/>
        <w:ind w:firstLine="426"/>
        <w:jc w:val="both"/>
        <w:rPr>
          <w:rFonts w:ascii="Times New Roman" w:hAnsi="Times New Roman"/>
        </w:rPr>
      </w:pPr>
      <w:r w:rsidRPr="00681126">
        <w:rPr>
          <w:rStyle w:val="a5"/>
          <w:rFonts w:ascii="Times New Roman" w:hAnsi="Times New Roman"/>
        </w:rPr>
        <w:footnoteRef/>
      </w:r>
      <w:r w:rsidRPr="00681126">
        <w:rPr>
          <w:rFonts w:ascii="Times New Roman" w:hAnsi="Times New Roman"/>
        </w:rPr>
        <w:t xml:space="preserve"> Міністерство культури України. Інформація щодо затвердження меж та режимів використання історичних ареалів історичних населених місць (станом на 1 вересня 2018 р.) </w:t>
      </w:r>
      <w:hyperlink r:id="rId16" w:history="1">
        <w:r w:rsidRPr="00681126">
          <w:rPr>
            <w:rStyle w:val="a6"/>
            <w:rFonts w:ascii="Times New Roman" w:hAnsi="Times New Roman"/>
          </w:rPr>
          <w:t>http://195.78.68.75/mcu/control/uk/publish/article?art_id=244995501&amp;cat_id=244993460</w:t>
        </w:r>
      </w:hyperlink>
    </w:p>
  </w:footnote>
  <w:footnote w:id="20">
    <w:p w14:paraId="0294A627" w14:textId="77777777" w:rsidR="009612DA" w:rsidRPr="00101026" w:rsidRDefault="009612DA" w:rsidP="00BC7574">
      <w:pPr>
        <w:pStyle w:val="a3"/>
        <w:ind w:firstLine="426"/>
        <w:jc w:val="both"/>
        <w:rPr>
          <w:rFonts w:ascii="Times New Roman" w:hAnsi="Times New Roman"/>
        </w:rPr>
      </w:pPr>
      <w:r w:rsidRPr="00101026">
        <w:rPr>
          <w:rStyle w:val="a5"/>
          <w:rFonts w:ascii="Times New Roman" w:hAnsi="Times New Roman"/>
        </w:rPr>
        <w:footnoteRef/>
      </w:r>
      <w:r w:rsidRPr="00101026">
        <w:rPr>
          <w:rFonts w:ascii="Times New Roman" w:hAnsi="Times New Roman"/>
        </w:rPr>
        <w:t xml:space="preserve"> </w:t>
      </w:r>
      <w:r w:rsidRPr="00101026">
        <w:rPr>
          <w:rFonts w:ascii="Times New Roman" w:hAnsi="Times New Roman"/>
          <w:i/>
        </w:rPr>
        <w:t>Винесення меж земельної ділянки в натуру (на місцевість)</w:t>
      </w:r>
      <w:r w:rsidRPr="00101026">
        <w:rPr>
          <w:rFonts w:ascii="Times New Roman" w:hAnsi="Times New Roman"/>
        </w:rPr>
        <w:t xml:space="preserve"> – це процес встановлення (відновлення) меж ділянки на місцевості, метою якого є визначення точного місця розташування такої земельної ділянки (згідно координат з бази Державного земельного кадастру України).</w:t>
      </w:r>
    </w:p>
  </w:footnote>
  <w:footnote w:id="21">
    <w:p w14:paraId="1BB6D440" w14:textId="77777777" w:rsidR="009612DA" w:rsidRPr="0069217F" w:rsidRDefault="009612DA" w:rsidP="00BC7574">
      <w:pPr>
        <w:pStyle w:val="a3"/>
        <w:ind w:firstLine="426"/>
        <w:jc w:val="both"/>
        <w:rPr>
          <w:rFonts w:ascii="Times New Roman" w:hAnsi="Times New Roman"/>
        </w:rPr>
      </w:pPr>
      <w:r w:rsidRPr="0069217F">
        <w:rPr>
          <w:rStyle w:val="a5"/>
          <w:rFonts w:ascii="Times New Roman" w:hAnsi="Times New Roman"/>
        </w:rPr>
        <w:footnoteRef/>
      </w:r>
      <w:r w:rsidRPr="0069217F">
        <w:rPr>
          <w:rFonts w:ascii="Times New Roman" w:hAnsi="Times New Roman"/>
        </w:rPr>
        <w:t xml:space="preserve"> Цифровізовано погодження та дозвіл від органу охорони культурної спадщини // Офіційний вебпортал Державної інспекції архітектури та містобудування України. – Режим доступу</w:t>
      </w:r>
      <w:r>
        <w:rPr>
          <w:rFonts w:ascii="Times New Roman" w:hAnsi="Times New Roman"/>
        </w:rPr>
        <w:t> </w:t>
      </w:r>
      <w:r w:rsidRPr="0069217F">
        <w:rPr>
          <w:rFonts w:ascii="Times New Roman" w:hAnsi="Times New Roman"/>
        </w:rPr>
        <w:t xml:space="preserve">: </w:t>
      </w:r>
      <w:hyperlink r:id="rId17" w:history="1">
        <w:r w:rsidRPr="0069217F">
          <w:rPr>
            <w:rStyle w:val="a6"/>
            <w:rFonts w:ascii="Times New Roman" w:hAnsi="Times New Roman"/>
          </w:rPr>
          <w:t>https://diam.gov.ua/news/tsyfrovizovano-pohodzhennia-ta-dozvil-vid-orhanu-okhorony-kulturnoi-spadshchyny-cherez-iedessb</w:t>
        </w:r>
      </w:hyperlink>
    </w:p>
  </w:footnote>
  <w:footnote w:id="22">
    <w:p w14:paraId="4FF969ED" w14:textId="77777777" w:rsidR="009612DA" w:rsidRPr="00681126" w:rsidRDefault="009612DA" w:rsidP="00BC7574">
      <w:pPr>
        <w:pStyle w:val="a3"/>
        <w:ind w:firstLine="426"/>
        <w:jc w:val="both"/>
        <w:rPr>
          <w:rFonts w:ascii="Times New Roman" w:hAnsi="Times New Roman"/>
        </w:rPr>
      </w:pPr>
      <w:r w:rsidRPr="00681126">
        <w:rPr>
          <w:rStyle w:val="a5"/>
          <w:rFonts w:ascii="Times New Roman" w:hAnsi="Times New Roman"/>
        </w:rPr>
        <w:footnoteRef/>
      </w:r>
      <w:r w:rsidRPr="00681126">
        <w:rPr>
          <w:rFonts w:ascii="Times New Roman" w:hAnsi="Times New Roman"/>
        </w:rPr>
        <w:t xml:space="preserve"> Уживши передбачені законом рішення (приписи, розпорядження, постанови, подання позову тощо).</w:t>
      </w:r>
    </w:p>
  </w:footnote>
  <w:footnote w:id="23">
    <w:p w14:paraId="2FADE399"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Виконавці окремих видів робіт (послуг), пов’язаних із створенням об’єктів архітектури (далі - виконавці), - архітектор, інженер-проектувальник, інженер технічного нагляду та експерт, які здобули вищу освіту за напрямом професійної атестації відповідно до кваліфікаційних вимог та мають стаж роботи за фахом не менш як три роки. Див. Деякі питання професійної атестації виконавців окремих видів робіт (послуг), пов'язаних із створенням об'єктів архітектури: Постанова Кабінету Міністрів України від 23.05.2011 № 554. </w:t>
      </w:r>
      <w:r w:rsidRPr="00920B4F">
        <w:rPr>
          <w:rFonts w:ascii="Times New Roman" w:hAnsi="Times New Roman" w:cs="Times New Roman"/>
          <w:lang w:val="en-US"/>
        </w:rPr>
        <w:t>URL</w:t>
      </w:r>
      <w:r w:rsidRPr="00920B4F">
        <w:rPr>
          <w:rFonts w:ascii="Times New Roman" w:hAnsi="Times New Roman" w:cs="Times New Roman"/>
        </w:rPr>
        <w:t xml:space="preserve">: </w:t>
      </w:r>
      <w:hyperlink r:id="rId18" w:anchor="Text" w:history="1">
        <w:r w:rsidRPr="00920B4F">
          <w:rPr>
            <w:rStyle w:val="a6"/>
            <w:rFonts w:ascii="Times New Roman" w:hAnsi="Times New Roman" w:cs="Times New Roman"/>
          </w:rPr>
          <w:t>https://zakon.rada.gov.ua/laws/show/554-2011-%D0%BF#Text</w:t>
        </w:r>
      </w:hyperlink>
      <w:r w:rsidRPr="00920B4F">
        <w:rPr>
          <w:rFonts w:ascii="Times New Roman" w:hAnsi="Times New Roman" w:cs="Times New Roman"/>
        </w:rPr>
        <w:t xml:space="preserve"> </w:t>
      </w:r>
    </w:p>
  </w:footnote>
  <w:footnote w:id="24">
    <w:p w14:paraId="3D012CAA"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Текст підписано Головою ВРУ 16.08.2022 року, набрання чинності відбулося 10.10.2022 року, а окремих положень – з 11.09.2022. </w:t>
      </w:r>
      <w:r w:rsidRPr="00920B4F">
        <w:rPr>
          <w:rFonts w:ascii="Times New Roman" w:hAnsi="Times New Roman" w:cs="Times New Roman"/>
          <w:lang w:val="en-US"/>
        </w:rPr>
        <w:t>URL</w:t>
      </w:r>
      <w:r w:rsidRPr="00920B4F">
        <w:rPr>
          <w:rFonts w:ascii="Times New Roman" w:hAnsi="Times New Roman" w:cs="Times New Roman"/>
        </w:rPr>
        <w:t xml:space="preserve">: </w:t>
      </w:r>
      <w:hyperlink r:id="rId19" w:anchor="Text" w:history="1">
        <w:r w:rsidRPr="00920B4F">
          <w:rPr>
            <w:rStyle w:val="a6"/>
            <w:rFonts w:ascii="Times New Roman" w:hAnsi="Times New Roman" w:cs="Times New Roman"/>
          </w:rPr>
          <w:t>https://zakon.rada.gov.ua/laws/show/2518-20#Text</w:t>
        </w:r>
      </w:hyperlink>
      <w:r w:rsidRPr="00920B4F">
        <w:rPr>
          <w:rFonts w:ascii="Times New Roman" w:hAnsi="Times New Roman" w:cs="Times New Roman"/>
        </w:rPr>
        <w:t xml:space="preserve"> </w:t>
      </w:r>
    </w:p>
  </w:footnote>
  <w:footnote w:id="25">
    <w:p w14:paraId="711B458E" w14:textId="77777777" w:rsidR="009612DA" w:rsidRPr="00920B4F" w:rsidRDefault="009612DA" w:rsidP="00BC7574">
      <w:pPr>
        <w:pStyle w:val="a3"/>
        <w:ind w:firstLine="426"/>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Див. Шевчук Т.В., Коркун І.І.  Удосконалення структури фондів фінансування будівництва житла у складі банківських установ. </w:t>
      </w:r>
      <w:r w:rsidRPr="00920B4F">
        <w:rPr>
          <w:rFonts w:ascii="Times New Roman" w:hAnsi="Times New Roman" w:cs="Times New Roman"/>
          <w:lang w:val="en-US"/>
        </w:rPr>
        <w:t>URL</w:t>
      </w:r>
      <w:r w:rsidRPr="00920B4F">
        <w:rPr>
          <w:rFonts w:ascii="Times New Roman" w:hAnsi="Times New Roman" w:cs="Times New Roman"/>
        </w:rPr>
        <w:t xml:space="preserve">: </w:t>
      </w:r>
      <w:hyperlink r:id="rId20" w:history="1">
        <w:r w:rsidRPr="00920B4F">
          <w:rPr>
            <w:rStyle w:val="a6"/>
            <w:rFonts w:ascii="Times New Roman" w:hAnsi="Times New Roman" w:cs="Times New Roman"/>
          </w:rPr>
          <w:t>https://ird.gov.ua/pe/re201401/re201401_104_ShevchukTV,KorkunaII.pdf</w:t>
        </w:r>
      </w:hyperlink>
      <w:r w:rsidRPr="00920B4F">
        <w:rPr>
          <w:rFonts w:ascii="Times New Roman" w:hAnsi="Times New Roman" w:cs="Times New Roman"/>
          <w:i/>
        </w:rPr>
        <w:t>.</w:t>
      </w:r>
    </w:p>
  </w:footnote>
  <w:footnote w:id="26">
    <w:p w14:paraId="3E484395"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Підстави проведення планових та позапланових перевірок встановлюються підзаконним актом. Див. Про затвердження Порядку здійснення державного архітектурно-будівельного нагляду: Постанова Кабінету Міністрів України від 19.08.2015 № 698. </w:t>
      </w:r>
      <w:r w:rsidRPr="00920B4F">
        <w:rPr>
          <w:rFonts w:ascii="Times New Roman" w:hAnsi="Times New Roman" w:cs="Times New Roman"/>
          <w:lang w:val="en-US"/>
        </w:rPr>
        <w:t>URL</w:t>
      </w:r>
      <w:r w:rsidRPr="00920B4F">
        <w:rPr>
          <w:rFonts w:ascii="Times New Roman" w:hAnsi="Times New Roman" w:cs="Times New Roman"/>
        </w:rPr>
        <w:t xml:space="preserve">: </w:t>
      </w:r>
      <w:hyperlink r:id="rId21" w:anchor="Text" w:history="1">
        <w:r w:rsidRPr="00920B4F">
          <w:rPr>
            <w:rStyle w:val="a6"/>
            <w:rFonts w:ascii="Times New Roman" w:hAnsi="Times New Roman" w:cs="Times New Roman"/>
          </w:rPr>
          <w:t>https://zakon.rada.gov.ua/laws/show/698-2015-%D0%BF#Text</w:t>
        </w:r>
      </w:hyperlink>
      <w:r w:rsidRPr="00920B4F">
        <w:rPr>
          <w:rFonts w:ascii="Times New Roman" w:hAnsi="Times New Roman" w:cs="Times New Roman"/>
        </w:rPr>
        <w:t xml:space="preserve">. </w:t>
      </w:r>
    </w:p>
  </w:footnote>
  <w:footnote w:id="27">
    <w:p w14:paraId="755593A7"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Варто зазначити, що незаконному будівництву сприяє не лише відсутність реальної відповідальності уповноважених осіб, але й загалом відсутність відповідальності всіх учасників будівництва. Так, лише одна адміністративна відповідальність не може бути запобіжним чинником, надто з огляду на ризики для життя і здоров’я великої кількості людей, які несе незаконне будівництво. З огляду на це, позитивним є спроби законодавця посилити саме кримінальну відповідальність за грубі порушення у сфері містобудівної діяльності, а також більше персоніфікувати відповідальність та деталізувати випадки її застосування (покладено в основу </w:t>
      </w:r>
      <w:r w:rsidRPr="00920B4F">
        <w:rPr>
          <w:rFonts w:ascii="Times New Roman" w:hAnsi="Times New Roman" w:cs="Times New Roman"/>
          <w:bCs/>
        </w:rPr>
        <w:t xml:space="preserve">проекту Закону України 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 який було прийнято за основу. Див. Постанова Верховної Ради України від 15.12.2021 № 1955-IX. </w:t>
      </w:r>
      <w:r w:rsidRPr="00920B4F">
        <w:rPr>
          <w:rFonts w:ascii="Times New Roman" w:hAnsi="Times New Roman" w:cs="Times New Roman"/>
          <w:bCs/>
          <w:lang w:val="en-US"/>
        </w:rPr>
        <w:t>URL</w:t>
      </w:r>
      <w:r w:rsidRPr="00920B4F">
        <w:rPr>
          <w:rFonts w:ascii="Times New Roman" w:hAnsi="Times New Roman" w:cs="Times New Roman"/>
          <w:bCs/>
        </w:rPr>
        <w:t>:</w:t>
      </w:r>
      <w:r w:rsidRPr="00920B4F">
        <w:rPr>
          <w:rFonts w:ascii="Times New Roman" w:hAnsi="Times New Roman" w:cs="Times New Roman"/>
          <w:b/>
          <w:bCs/>
        </w:rPr>
        <w:t xml:space="preserve"> </w:t>
      </w:r>
      <w:hyperlink r:id="rId22" w:anchor="Text" w:history="1">
        <w:r w:rsidRPr="00920B4F">
          <w:rPr>
            <w:rStyle w:val="a6"/>
            <w:rFonts w:ascii="Times New Roman" w:hAnsi="Times New Roman" w:cs="Times New Roman"/>
          </w:rPr>
          <w:t>https://zakon.rada.gov.ua/laws/show/1955-IX#Text</w:t>
        </w:r>
      </w:hyperlink>
      <w:r w:rsidRPr="00920B4F">
        <w:rPr>
          <w:rStyle w:val="a6"/>
          <w:rFonts w:ascii="Times New Roman" w:hAnsi="Times New Roman" w:cs="Times New Roman"/>
        </w:rPr>
        <w:t>).</w:t>
      </w:r>
    </w:p>
  </w:footnote>
  <w:footnote w:id="28">
    <w:p w14:paraId="6F0E566A"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Концепція публічного управління у сфері містобудівної діяльності на 2019-2030 роки. </w:t>
      </w:r>
      <w:r w:rsidRPr="00920B4F">
        <w:rPr>
          <w:rFonts w:ascii="Times New Roman" w:hAnsi="Times New Roman" w:cs="Times New Roman"/>
          <w:lang w:val="en-US"/>
        </w:rPr>
        <w:t>URL</w:t>
      </w:r>
      <w:r w:rsidRPr="00920B4F">
        <w:rPr>
          <w:rFonts w:ascii="Times New Roman" w:hAnsi="Times New Roman" w:cs="Times New Roman"/>
        </w:rPr>
        <w:t xml:space="preserve">: </w:t>
      </w:r>
      <w:hyperlink r:id="rId23" w:history="1">
        <w:r w:rsidRPr="00920B4F">
          <w:rPr>
            <w:rStyle w:val="a6"/>
            <w:rFonts w:ascii="Times New Roman" w:hAnsi="Times New Roman" w:cs="Times New Roman"/>
          </w:rPr>
          <w:t>https://www.minregion.gov.ua/napryamki-diyalnosti/building/city-build/kontseptsiya-publichnogo-upravlinnya-v-galuzi-budivnitstva/kontseptsiya-publichnogo-upravlinnya-v-galuzi-budivnitstva/</w:t>
        </w:r>
      </w:hyperlink>
    </w:p>
  </w:footnote>
  <w:footnote w:id="29">
    <w:p w14:paraId="14161E51"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ч. 8 ст. 29 Закону України «Про регулювання містобудівної діяльності». Див. Про регулювання містобудівної діяльності: Закон України від 17.02.2011 № 3038-VI. </w:t>
      </w:r>
      <w:r w:rsidRPr="00920B4F">
        <w:rPr>
          <w:rFonts w:ascii="Times New Roman" w:hAnsi="Times New Roman" w:cs="Times New Roman"/>
          <w:lang w:val="en-US"/>
        </w:rPr>
        <w:t>URL</w:t>
      </w:r>
      <w:r w:rsidRPr="00920B4F">
        <w:rPr>
          <w:rFonts w:ascii="Times New Roman" w:hAnsi="Times New Roman" w:cs="Times New Roman"/>
        </w:rPr>
        <w:t xml:space="preserve">: </w:t>
      </w:r>
      <w:hyperlink r:id="rId24" w:anchor="Text" w:history="1">
        <w:r w:rsidRPr="00920B4F">
          <w:rPr>
            <w:rStyle w:val="a6"/>
            <w:rFonts w:ascii="Times New Roman" w:hAnsi="Times New Roman" w:cs="Times New Roman"/>
          </w:rPr>
          <w:t>https://zakon.rada.gov.ua/laws/show/3038-17#Text</w:t>
        </w:r>
      </w:hyperlink>
      <w:r w:rsidRPr="00920B4F">
        <w:rPr>
          <w:rFonts w:ascii="Times New Roman" w:hAnsi="Times New Roman" w:cs="Times New Roman"/>
        </w:rPr>
        <w:t xml:space="preserve"> </w:t>
      </w:r>
    </w:p>
  </w:footnote>
  <w:footnote w:id="30">
    <w:p w14:paraId="2F95BC01"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ч. 9 ст. 35, ч. 7 ст. 36, абзац ч.4 ст. 37, ч. 6 ст. 37 Закону України «Про регулювання містобудівної діяльності». Див. Про регулювання містобудівної діяльності: Закон України від 17.02.2011 № 3038-VI. </w:t>
      </w:r>
      <w:r w:rsidRPr="00920B4F">
        <w:rPr>
          <w:rFonts w:ascii="Times New Roman" w:hAnsi="Times New Roman" w:cs="Times New Roman"/>
          <w:lang w:val="en-US"/>
        </w:rPr>
        <w:t>URL</w:t>
      </w:r>
      <w:r w:rsidRPr="00920B4F">
        <w:rPr>
          <w:rFonts w:ascii="Times New Roman" w:hAnsi="Times New Roman" w:cs="Times New Roman"/>
        </w:rPr>
        <w:t xml:space="preserve">: </w:t>
      </w:r>
      <w:hyperlink r:id="rId25" w:anchor="Text" w:history="1">
        <w:r w:rsidRPr="00920B4F">
          <w:rPr>
            <w:rStyle w:val="a6"/>
            <w:rFonts w:ascii="Times New Roman" w:hAnsi="Times New Roman" w:cs="Times New Roman"/>
          </w:rPr>
          <w:t>https://zakon.rada.gov.ua/laws/show/3038-17#Text</w:t>
        </w:r>
      </w:hyperlink>
      <w:r w:rsidRPr="00920B4F">
        <w:rPr>
          <w:rFonts w:ascii="Times New Roman" w:hAnsi="Times New Roman" w:cs="Times New Roman"/>
        </w:rPr>
        <w:t xml:space="preserve">. </w:t>
      </w:r>
    </w:p>
  </w:footnote>
  <w:footnote w:id="31">
    <w:p w14:paraId="1E5A3D25"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ТСКУ ВРУ з питань розслідування фактів корупції в органах державного архітектурно-будівельного контролю та нагляду «</w:t>
      </w:r>
      <w:r w:rsidRPr="00920B4F">
        <w:rPr>
          <w:rFonts w:ascii="Times New Roman" w:hAnsi="Times New Roman" w:cs="Times New Roman"/>
          <w:i/>
        </w:rPr>
        <w:t>виявлено значну кількість порушень, вчинених посадовими особами органів архітектурно-будівельного контролю та нагляду, що характеризуються повторюваністю, системністю та наявністю корупційної складової</w:t>
      </w:r>
      <w:r w:rsidRPr="00920B4F">
        <w:rPr>
          <w:rFonts w:ascii="Times New Roman" w:hAnsi="Times New Roman" w:cs="Times New Roman"/>
        </w:rPr>
        <w:t xml:space="preserve">», про що зазначено у висновках роботи Комісії, а самі порушення деталізовано в Звіті. Див. Про 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 Проект Постанови. </w:t>
      </w:r>
      <w:r w:rsidRPr="00920B4F">
        <w:rPr>
          <w:rFonts w:ascii="Times New Roman" w:hAnsi="Times New Roman" w:cs="Times New Roman"/>
          <w:lang w:val="en-US"/>
        </w:rPr>
        <w:t>URL</w:t>
      </w:r>
      <w:r w:rsidRPr="00920B4F">
        <w:rPr>
          <w:rFonts w:ascii="Times New Roman" w:hAnsi="Times New Roman" w:cs="Times New Roman"/>
        </w:rPr>
        <w:t xml:space="preserve">: </w:t>
      </w:r>
      <w:hyperlink r:id="rId26" w:history="1">
        <w:r w:rsidRPr="00920B4F">
          <w:rPr>
            <w:rStyle w:val="a6"/>
            <w:rFonts w:ascii="Times New Roman" w:hAnsi="Times New Roman" w:cs="Times New Roman"/>
          </w:rPr>
          <w:t>https://itd.rada.gov.ua/billInfo/Bills/Card/27736</w:t>
        </w:r>
      </w:hyperlink>
      <w:r w:rsidRPr="00920B4F">
        <w:rPr>
          <w:rStyle w:val="a6"/>
          <w:rFonts w:ascii="Times New Roman" w:hAnsi="Times New Roman" w:cs="Times New Roman"/>
        </w:rPr>
        <w:t>.</w:t>
      </w:r>
    </w:p>
  </w:footnote>
  <w:footnote w:id="32">
    <w:p w14:paraId="06E87290"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Уживши передбачені законом рішення (приписи, розпорядження, постанови, подання позову тощо).</w:t>
      </w:r>
    </w:p>
  </w:footnote>
  <w:footnote w:id="33">
    <w:p w14:paraId="1E7FA1AE"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Метою реформування мала стати гармонізація законодавчої та нормативної бази України з європейською та перехід на систему оцінки відповідності продукції вимогам технічних регламентів, які відповідають європейським директивам. Це мало би стимулювати вітчизняний ринок будівельних матеріалів і дозволило би українським виробникам вивести свою продукцію на європейський ринок</w:t>
      </w:r>
    </w:p>
  </w:footnote>
  <w:footnote w:id="34">
    <w:p w14:paraId="216A5FDD" w14:textId="77777777" w:rsidR="009612DA" w:rsidRPr="00920B4F" w:rsidRDefault="009612DA" w:rsidP="00BC7574">
      <w:pPr>
        <w:pStyle w:val="a3"/>
        <w:ind w:firstLine="426"/>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Зазначений закон набирає чинності із 01.01.2023 року</w:t>
      </w:r>
    </w:p>
  </w:footnote>
  <w:footnote w:id="35">
    <w:p w14:paraId="08EC57FD" w14:textId="77777777" w:rsidR="009612DA" w:rsidRPr="00920B4F" w:rsidRDefault="009612DA" w:rsidP="00BC7574">
      <w:pPr>
        <w:pStyle w:val="a3"/>
        <w:ind w:firstLine="426"/>
        <w:jc w:val="both"/>
        <w:rPr>
          <w:rFonts w:ascii="Times New Roman" w:hAnsi="Times New Roman" w:cs="Times New Roman"/>
          <w:bCs/>
        </w:rPr>
      </w:pPr>
      <w:r w:rsidRPr="00920B4F">
        <w:rPr>
          <w:rStyle w:val="a5"/>
          <w:rFonts w:ascii="Times New Roman" w:hAnsi="Times New Roman" w:cs="Times New Roman"/>
        </w:rPr>
        <w:footnoteRef/>
      </w:r>
      <w:r w:rsidRPr="00920B4F">
        <w:rPr>
          <w:rFonts w:ascii="Times New Roman" w:hAnsi="Times New Roman" w:cs="Times New Roman"/>
        </w:rPr>
        <w:t xml:space="preserve"> статті 21,22 Закону України «Про ринок електричної енергії», ст. 19 Закону України «Про ринок природного газу». Див. Про ринок електричної енергії: Закон України від 13.04.2017 № </w:t>
      </w:r>
      <w:r w:rsidRPr="00920B4F">
        <w:rPr>
          <w:rFonts w:ascii="Times New Roman" w:hAnsi="Times New Roman" w:cs="Times New Roman"/>
          <w:bCs/>
        </w:rPr>
        <w:t xml:space="preserve">2019-VIII. </w:t>
      </w:r>
      <w:r w:rsidRPr="00920B4F">
        <w:rPr>
          <w:rFonts w:ascii="Times New Roman" w:hAnsi="Times New Roman" w:cs="Times New Roman"/>
          <w:bCs/>
          <w:lang w:val="en-US"/>
        </w:rPr>
        <w:t>URL</w:t>
      </w:r>
      <w:r w:rsidRPr="00920B4F">
        <w:rPr>
          <w:rFonts w:ascii="Times New Roman" w:hAnsi="Times New Roman" w:cs="Times New Roman"/>
          <w:bCs/>
        </w:rPr>
        <w:t xml:space="preserve">: </w:t>
      </w:r>
      <w:hyperlink r:id="rId27" w:anchor="Text" w:history="1">
        <w:r w:rsidRPr="00920B4F">
          <w:rPr>
            <w:rStyle w:val="a6"/>
            <w:rFonts w:ascii="Times New Roman" w:hAnsi="Times New Roman" w:cs="Times New Roman"/>
            <w:bCs/>
          </w:rPr>
          <w:t>https://zakon.rada.gov.ua/laws/show/2019-19#Text</w:t>
        </w:r>
      </w:hyperlink>
      <w:r w:rsidRPr="00920B4F">
        <w:rPr>
          <w:rFonts w:ascii="Times New Roman" w:hAnsi="Times New Roman" w:cs="Times New Roman"/>
          <w:bCs/>
        </w:rPr>
        <w:t>.</w:t>
      </w:r>
    </w:p>
    <w:p w14:paraId="6DF828F3" w14:textId="77777777" w:rsidR="009612DA" w:rsidRPr="00920B4F" w:rsidRDefault="009612DA" w:rsidP="00BC7574">
      <w:pPr>
        <w:pStyle w:val="a3"/>
        <w:ind w:firstLine="426"/>
        <w:jc w:val="both"/>
        <w:rPr>
          <w:rFonts w:ascii="Times New Roman" w:hAnsi="Times New Roman" w:cs="Times New Roman"/>
        </w:rPr>
      </w:pPr>
      <w:r w:rsidRPr="00920B4F">
        <w:rPr>
          <w:rFonts w:ascii="Times New Roman" w:hAnsi="Times New Roman" w:cs="Times New Roman"/>
        </w:rPr>
        <w:t xml:space="preserve">Про ринок природного газу: Закон України від 09.04.2015 № 329-VIII. </w:t>
      </w:r>
      <w:r w:rsidRPr="00920B4F">
        <w:rPr>
          <w:rFonts w:ascii="Times New Roman" w:hAnsi="Times New Roman" w:cs="Times New Roman"/>
          <w:bCs/>
          <w:lang w:val="en-US"/>
        </w:rPr>
        <w:t>URL</w:t>
      </w:r>
      <w:r w:rsidRPr="00920B4F">
        <w:rPr>
          <w:rFonts w:ascii="Times New Roman" w:hAnsi="Times New Roman" w:cs="Times New Roman"/>
          <w:bCs/>
        </w:rPr>
        <w:t>: https://zakon.rada.gov.ua/laws/show/329-19#Text.</w:t>
      </w:r>
    </w:p>
  </w:footnote>
  <w:footnote w:id="36">
    <w:p w14:paraId="6447DA47"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ч. 2 ст. 24 Закону України «Про землі енергетики та правовий режим спеціальних зон енергетичних об'єктів». Див. Про землі енергетики та правовий режим спеціальних зон енергетичних об'єктів: Закон України від 09.07.2010 № 2480-VI. </w:t>
      </w:r>
      <w:r w:rsidRPr="00920B4F">
        <w:rPr>
          <w:rFonts w:ascii="Times New Roman" w:hAnsi="Times New Roman" w:cs="Times New Roman"/>
          <w:bCs/>
          <w:lang w:val="en-US"/>
        </w:rPr>
        <w:t>URL</w:t>
      </w:r>
      <w:r w:rsidRPr="00920B4F">
        <w:rPr>
          <w:rFonts w:ascii="Times New Roman" w:hAnsi="Times New Roman" w:cs="Times New Roman"/>
          <w:bCs/>
        </w:rPr>
        <w:t xml:space="preserve">: </w:t>
      </w:r>
      <w:hyperlink r:id="rId28" w:anchor="Text" w:history="1">
        <w:r w:rsidRPr="00920B4F">
          <w:rPr>
            <w:rStyle w:val="a6"/>
            <w:rFonts w:ascii="Times New Roman" w:hAnsi="Times New Roman" w:cs="Times New Roman"/>
            <w:bCs/>
          </w:rPr>
          <w:t>https://zakon.rada.gov.ua/laws/show/2480-17#Text</w:t>
        </w:r>
      </w:hyperlink>
      <w:r w:rsidRPr="00920B4F">
        <w:rPr>
          <w:rFonts w:ascii="Times New Roman" w:hAnsi="Times New Roman" w:cs="Times New Roman"/>
          <w:bCs/>
        </w:rPr>
        <w:t xml:space="preserve"> </w:t>
      </w:r>
    </w:p>
  </w:footnote>
  <w:footnote w:id="37">
    <w:p w14:paraId="338DB421"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Без цього неможливе відображення інформації про інженерні мережі в Єдиній державній електронній системі у сфері будівництва, Єдиному електронному містобудівному кадастрі та забезпечення публічності цієї інформації, що усуне можливості для маніпулювання такою інформацією, як було зазначено вище. Це також дозволить скасувати технічні умови як вид документації (вихідні дані) та позбутися всіх корупціогенних факторів, пов’язаних із їх отриманням. При цьому інформації щодо наявної потужності (перспектив її збільшення) та відстані і маршрутів до місць забезпечення потужності буде отримуватися автоматично з Єдиного електронного містобудівного кадастру як послуга (онлайн витяг). Таким чином, не лише будуть усунуті корупційні ризики при приєднанні до мереж, а й підвищиться прогнозованість процесів при будівництві (ціна та час на приєднання до мереж), буде спрощено процедури отримання послуг для бізнесу.</w:t>
      </w:r>
    </w:p>
  </w:footnote>
  <w:footnote w:id="38">
    <w:p w14:paraId="5E4423C3"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ч. 3 статті 24-1 Бюджетного кодексу України. Див. Бюджетний кодекс України: Кодекс України від 08.07.2010 № 2456-VI. </w:t>
      </w:r>
      <w:r w:rsidRPr="00920B4F">
        <w:rPr>
          <w:rFonts w:ascii="Times New Roman" w:hAnsi="Times New Roman" w:cs="Times New Roman"/>
          <w:bCs/>
          <w:lang w:val="en-US"/>
        </w:rPr>
        <w:t>URL</w:t>
      </w:r>
      <w:r w:rsidRPr="00920B4F">
        <w:rPr>
          <w:rFonts w:ascii="Times New Roman" w:hAnsi="Times New Roman" w:cs="Times New Roman"/>
          <w:bCs/>
        </w:rPr>
        <w:t xml:space="preserve">: </w:t>
      </w:r>
      <w:hyperlink r:id="rId29" w:anchor="Text" w:history="1">
        <w:r w:rsidRPr="00920B4F">
          <w:rPr>
            <w:rStyle w:val="a6"/>
            <w:rFonts w:ascii="Times New Roman" w:hAnsi="Times New Roman" w:cs="Times New Roman"/>
            <w:bCs/>
          </w:rPr>
          <w:t>https://zakon.rada.gov.ua/laws/show/2456-17#Text</w:t>
        </w:r>
      </w:hyperlink>
      <w:r w:rsidRPr="00920B4F">
        <w:rPr>
          <w:rFonts w:ascii="Times New Roman" w:hAnsi="Times New Roman" w:cs="Times New Roman"/>
          <w:bCs/>
        </w:rPr>
        <w:t xml:space="preserve"> </w:t>
      </w:r>
    </w:p>
  </w:footnote>
  <w:footnote w:id="39">
    <w:p w14:paraId="771CDE82" w14:textId="77777777" w:rsidR="009612DA" w:rsidRPr="00920B4F" w:rsidRDefault="009612DA" w:rsidP="00BC7574">
      <w:pPr>
        <w:pStyle w:val="a3"/>
        <w:ind w:firstLine="426"/>
        <w:jc w:val="both"/>
        <w:rPr>
          <w:rFonts w:ascii="Times New Roman" w:hAnsi="Times New Roman" w:cs="Times New Roman"/>
        </w:rPr>
      </w:pPr>
      <w:r w:rsidRPr="00920B4F">
        <w:rPr>
          <w:rStyle w:val="a5"/>
          <w:rFonts w:ascii="Times New Roman" w:hAnsi="Times New Roman" w:cs="Times New Roman"/>
        </w:rPr>
        <w:footnoteRef/>
      </w:r>
      <w:r w:rsidRPr="00920B4F">
        <w:rPr>
          <w:rFonts w:ascii="Times New Roman" w:hAnsi="Times New Roman" w:cs="Times New Roman"/>
        </w:rPr>
        <w:t xml:space="preserve"> Звіт про результати аудиту ефективності використання коштів державного фонду регіонального розвитку, 2019. </w:t>
      </w:r>
      <w:r w:rsidRPr="00920B4F">
        <w:rPr>
          <w:rFonts w:ascii="Times New Roman" w:hAnsi="Times New Roman" w:cs="Times New Roman"/>
          <w:bCs/>
          <w:lang w:val="en-US"/>
        </w:rPr>
        <w:t>URL</w:t>
      </w:r>
      <w:r w:rsidRPr="00920B4F">
        <w:rPr>
          <w:rFonts w:ascii="Times New Roman" w:hAnsi="Times New Roman" w:cs="Times New Roman"/>
          <w:bCs/>
        </w:rPr>
        <w:t xml:space="preserve">: </w:t>
      </w:r>
      <w:r w:rsidRPr="00920B4F">
        <w:rPr>
          <w:rStyle w:val="a6"/>
          <w:rFonts w:ascii="Times New Roman" w:hAnsi="Times New Roman" w:cs="Times New Roman"/>
        </w:rPr>
        <w:t xml:space="preserve"> </w:t>
      </w:r>
      <w:hyperlink r:id="rId30" w:history="1">
        <w:r w:rsidRPr="00920B4F">
          <w:rPr>
            <w:rStyle w:val="a6"/>
            <w:rFonts w:ascii="Times New Roman" w:hAnsi="Times New Roman" w:cs="Times New Roman"/>
          </w:rPr>
          <w:t>https://rp.gov.ua/upload-files/Activity/Collegium/2019/7-1_2019/Zvit_7-1_2019.pdf</w:t>
        </w:r>
      </w:hyperlink>
      <w:r w:rsidRPr="00920B4F">
        <w:rPr>
          <w:rFonts w:ascii="Times New Roman" w:hAnsi="Times New Roman" w:cs="Times New Roman"/>
        </w:rPr>
        <w:t xml:space="preserve"> .</w:t>
      </w:r>
    </w:p>
  </w:footnote>
  <w:footnote w:id="40">
    <w:p w14:paraId="0A2D79D0" w14:textId="77777777" w:rsidR="009612DA" w:rsidRPr="00986ED7" w:rsidRDefault="009612DA" w:rsidP="00BC7574">
      <w:pPr>
        <w:pStyle w:val="a3"/>
        <w:ind w:firstLine="426"/>
        <w:jc w:val="both"/>
        <w:rPr>
          <w:rFonts w:ascii="Times New Roman" w:hAnsi="Times New Roman"/>
          <w:sz w:val="16"/>
          <w:szCs w:val="16"/>
        </w:rPr>
      </w:pPr>
      <w:r w:rsidRPr="00986ED7">
        <w:rPr>
          <w:rStyle w:val="a5"/>
          <w:rFonts w:ascii="Times New Roman" w:hAnsi="Times New Roman"/>
          <w:sz w:val="16"/>
          <w:szCs w:val="16"/>
        </w:rPr>
        <w:footnoteRef/>
      </w:r>
      <w:r>
        <w:rPr>
          <w:rFonts w:ascii="Times New Roman" w:hAnsi="Times New Roman"/>
          <w:sz w:val="16"/>
          <w:szCs w:val="16"/>
        </w:rPr>
        <w:t> </w:t>
      </w:r>
      <w:r w:rsidRPr="00986ED7">
        <w:rPr>
          <w:rFonts w:ascii="Times New Roman" w:hAnsi="Times New Roman"/>
          <w:sz w:val="16"/>
          <w:szCs w:val="16"/>
        </w:rPr>
        <w:t xml:space="preserve">Див., наприклад: Топ-20 найбільших українських хабарів. – Режим доступу: </w:t>
      </w:r>
      <w:hyperlink r:id="rId31" w:history="1">
        <w:r w:rsidRPr="00986ED7">
          <w:rPr>
            <w:rStyle w:val="a6"/>
            <w:rFonts w:ascii="Times New Roman" w:hAnsi="Times New Roman"/>
            <w:sz w:val="16"/>
            <w:szCs w:val="16"/>
          </w:rPr>
          <w:t>https://texty.org.ua/articles/40583/42_mln_na_lapu_Top20_najbilshyh_ukrajinskyh-40583/</w:t>
        </w:r>
      </w:hyperlink>
      <w:r w:rsidRPr="00986ED7">
        <w:rPr>
          <w:rFonts w:ascii="Times New Roman" w:hAnsi="Times New Roman"/>
          <w:sz w:val="16"/>
          <w:szCs w:val="16"/>
        </w:rPr>
        <w:t>.</w:t>
      </w:r>
    </w:p>
  </w:footnote>
  <w:footnote w:id="41">
    <w:p w14:paraId="0DA6D3E4" w14:textId="77777777" w:rsidR="009612DA" w:rsidRPr="00986ED7" w:rsidRDefault="009612DA" w:rsidP="00BC7574">
      <w:pPr>
        <w:pStyle w:val="a3"/>
        <w:ind w:firstLine="426"/>
        <w:jc w:val="both"/>
        <w:rPr>
          <w:rFonts w:ascii="Times New Roman" w:hAnsi="Times New Roman"/>
          <w:sz w:val="16"/>
          <w:szCs w:val="16"/>
        </w:rPr>
      </w:pPr>
      <w:r w:rsidRPr="00986ED7">
        <w:rPr>
          <w:rStyle w:val="a5"/>
          <w:rFonts w:ascii="Times New Roman" w:hAnsi="Times New Roman"/>
          <w:sz w:val="16"/>
          <w:szCs w:val="16"/>
        </w:rPr>
        <w:footnoteRef/>
      </w:r>
      <w:r w:rsidRPr="00986ED7">
        <w:rPr>
          <w:rFonts w:ascii="Times New Roman" w:hAnsi="Times New Roman"/>
          <w:sz w:val="16"/>
          <w:szCs w:val="16"/>
        </w:rPr>
        <w:t xml:space="preserve"> Десять кроків для подолання корупції у земельних відносинах. – Режим доступу: </w:t>
      </w:r>
      <w:hyperlink r:id="rId32" w:history="1">
        <w:r w:rsidRPr="00986ED7">
          <w:rPr>
            <w:rStyle w:val="a6"/>
            <w:rFonts w:ascii="Times New Roman" w:hAnsi="Times New Roman"/>
            <w:sz w:val="16"/>
            <w:szCs w:val="16"/>
          </w:rPr>
          <w:t>https://zem.ua/files/Ten_steps_ZSU.pdf</w:t>
        </w:r>
      </w:hyperlink>
      <w:r w:rsidRPr="00986ED7">
        <w:rPr>
          <w:rFonts w:ascii="Times New Roman" w:hAnsi="Times New Roman"/>
          <w:sz w:val="16"/>
          <w:szCs w:val="16"/>
        </w:rPr>
        <w:t xml:space="preserve"> </w:t>
      </w:r>
    </w:p>
  </w:footnote>
  <w:footnote w:id="42">
    <w:p w14:paraId="541B9590" w14:textId="77777777" w:rsidR="009612DA" w:rsidRPr="00986ED7" w:rsidRDefault="009612DA" w:rsidP="00BC7574">
      <w:pPr>
        <w:pStyle w:val="a3"/>
        <w:ind w:firstLine="426"/>
        <w:jc w:val="both"/>
        <w:rPr>
          <w:rFonts w:ascii="Times New Roman" w:hAnsi="Times New Roman"/>
          <w:sz w:val="16"/>
          <w:szCs w:val="16"/>
        </w:rPr>
      </w:pPr>
      <w:r w:rsidRPr="00986ED7">
        <w:rPr>
          <w:rStyle w:val="a5"/>
          <w:rFonts w:ascii="Times New Roman" w:hAnsi="Times New Roman"/>
          <w:sz w:val="16"/>
          <w:szCs w:val="16"/>
        </w:rPr>
        <w:footnoteRef/>
      </w:r>
      <w:r w:rsidRPr="00986ED7">
        <w:rPr>
          <w:rFonts w:ascii="Times New Roman" w:hAnsi="Times New Roman"/>
          <w:sz w:val="16"/>
          <w:szCs w:val="16"/>
        </w:rPr>
        <w:t xml:space="preserve"> Ефективна інвентаризація землі</w:t>
      </w:r>
      <w:bookmarkStart w:id="45" w:name="_Hlk118409614"/>
      <w:r w:rsidRPr="00986ED7">
        <w:rPr>
          <w:rFonts w:ascii="Times New Roman" w:hAnsi="Times New Roman"/>
          <w:sz w:val="16"/>
          <w:szCs w:val="16"/>
        </w:rPr>
        <w:t xml:space="preserve">. – Режим доступу: </w:t>
      </w:r>
      <w:bookmarkEnd w:id="45"/>
      <w:r w:rsidRPr="00986ED7">
        <w:rPr>
          <w:rFonts w:ascii="Times New Roman" w:hAnsi="Times New Roman"/>
          <w:sz w:val="16"/>
          <w:szCs w:val="16"/>
        </w:rPr>
        <w:t>https://spm.ucu.edu.ua/2019/12/19/efektyvna-inventaryzatsiya-zemli/</w:t>
      </w:r>
    </w:p>
  </w:footnote>
  <w:footnote w:id="43">
    <w:p w14:paraId="414596F2" w14:textId="77777777" w:rsidR="009612DA" w:rsidRPr="00986ED7" w:rsidRDefault="009612DA" w:rsidP="00BC7574">
      <w:pPr>
        <w:pStyle w:val="a3"/>
        <w:ind w:firstLine="426"/>
        <w:jc w:val="both"/>
        <w:rPr>
          <w:rFonts w:ascii="Times New Roman" w:hAnsi="Times New Roman"/>
          <w:sz w:val="16"/>
          <w:szCs w:val="16"/>
        </w:rPr>
      </w:pPr>
      <w:r w:rsidRPr="00986ED7">
        <w:rPr>
          <w:rStyle w:val="a5"/>
          <w:rFonts w:ascii="Times New Roman" w:hAnsi="Times New Roman"/>
          <w:sz w:val="16"/>
          <w:szCs w:val="16"/>
        </w:rPr>
        <w:footnoteRef/>
      </w:r>
      <w:r w:rsidRPr="00986ED7">
        <w:rPr>
          <w:rFonts w:ascii="Times New Roman" w:hAnsi="Times New Roman"/>
          <w:sz w:val="16"/>
          <w:szCs w:val="16"/>
        </w:rPr>
        <w:t xml:space="preserve"> Заголовна сторінка, розділ «Наповненість кадастру». – </w:t>
      </w:r>
      <w:bookmarkStart w:id="46" w:name="_Hlk118409848"/>
      <w:r w:rsidRPr="00986ED7">
        <w:rPr>
          <w:rFonts w:ascii="Times New Roman" w:hAnsi="Times New Roman"/>
          <w:sz w:val="16"/>
          <w:szCs w:val="16"/>
        </w:rPr>
        <w:t xml:space="preserve">Режим доступу: </w:t>
      </w:r>
      <w:bookmarkEnd w:id="46"/>
      <w:r w:rsidRPr="00986ED7">
        <w:rPr>
          <w:rFonts w:ascii="Times New Roman" w:hAnsi="Times New Roman"/>
          <w:sz w:val="16"/>
          <w:szCs w:val="16"/>
        </w:rPr>
        <w:fldChar w:fldCharType="begin"/>
      </w:r>
      <w:r w:rsidRPr="00986ED7">
        <w:rPr>
          <w:rFonts w:ascii="Times New Roman" w:hAnsi="Times New Roman"/>
          <w:sz w:val="16"/>
          <w:szCs w:val="16"/>
        </w:rPr>
        <w:instrText xml:space="preserve"> HYPERLINK "https://land.gov.ua/" </w:instrText>
      </w:r>
      <w:r w:rsidRPr="00986ED7">
        <w:rPr>
          <w:rFonts w:ascii="Times New Roman" w:hAnsi="Times New Roman"/>
          <w:sz w:val="16"/>
          <w:szCs w:val="16"/>
        </w:rPr>
      </w:r>
      <w:r w:rsidRPr="00986ED7">
        <w:rPr>
          <w:rFonts w:ascii="Times New Roman" w:hAnsi="Times New Roman"/>
          <w:sz w:val="16"/>
          <w:szCs w:val="16"/>
        </w:rPr>
        <w:fldChar w:fldCharType="separate"/>
      </w:r>
      <w:r w:rsidRPr="00986ED7">
        <w:rPr>
          <w:rStyle w:val="a6"/>
          <w:rFonts w:ascii="Times New Roman" w:hAnsi="Times New Roman"/>
          <w:sz w:val="16"/>
          <w:szCs w:val="16"/>
        </w:rPr>
        <w:t>https://land.gov.ua/</w:t>
      </w:r>
      <w:r w:rsidRPr="00986ED7">
        <w:rPr>
          <w:rFonts w:ascii="Times New Roman" w:hAnsi="Times New Roman"/>
          <w:sz w:val="16"/>
          <w:szCs w:val="16"/>
        </w:rPr>
        <w:fldChar w:fldCharType="end"/>
      </w:r>
    </w:p>
  </w:footnote>
  <w:footnote w:id="44">
    <w:p w14:paraId="25BC8F64" w14:textId="77777777" w:rsidR="009612DA" w:rsidRPr="00E953A9" w:rsidRDefault="009612DA" w:rsidP="00BC7574">
      <w:pPr>
        <w:pStyle w:val="a3"/>
        <w:ind w:firstLine="426"/>
        <w:jc w:val="both"/>
        <w:rPr>
          <w:rFonts w:ascii="Times New Roman" w:hAnsi="Times New Roman"/>
          <w:sz w:val="16"/>
          <w:szCs w:val="16"/>
        </w:rPr>
      </w:pPr>
      <w:r w:rsidRPr="00986ED7">
        <w:rPr>
          <w:rStyle w:val="a5"/>
          <w:rFonts w:ascii="Times New Roman" w:hAnsi="Times New Roman"/>
          <w:sz w:val="16"/>
          <w:szCs w:val="16"/>
        </w:rPr>
        <w:footnoteRef/>
      </w:r>
      <w:r w:rsidRPr="00986ED7">
        <w:rPr>
          <w:rFonts w:ascii="Times New Roman" w:hAnsi="Times New Roman"/>
          <w:sz w:val="16"/>
          <w:szCs w:val="16"/>
        </w:rPr>
        <w:t xml:space="preserve"> У 2019-му році супутник класифікував 4,3 млн. га полів на незареєстрованих у ДЗК землях. – Режим доступу: </w:t>
      </w:r>
      <w:hyperlink r:id="rId33" w:history="1">
        <w:r w:rsidRPr="00986ED7">
          <w:rPr>
            <w:rStyle w:val="a6"/>
            <w:rFonts w:ascii="Times New Roman" w:hAnsi="Times New Roman"/>
            <w:sz w:val="16"/>
            <w:szCs w:val="16"/>
          </w:rPr>
          <w:t>https://agrostory.com/ua/info-centre/land-reform/nezarejestrovani%20v%20DZK%20zemli/</w:t>
        </w:r>
      </w:hyperlink>
    </w:p>
  </w:footnote>
  <w:footnote w:id="45">
    <w:p w14:paraId="17FFCB05" w14:textId="77777777" w:rsidR="009612DA" w:rsidRPr="008F1C8E" w:rsidRDefault="009612DA"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lang w:val="en-US"/>
        </w:rPr>
        <w:t> </w:t>
      </w:r>
      <w:r w:rsidRPr="008F1C8E">
        <w:rPr>
          <w:rFonts w:ascii="Times New Roman" w:hAnsi="Times New Roman"/>
          <w:sz w:val="16"/>
          <w:szCs w:val="16"/>
        </w:rPr>
        <w:t xml:space="preserve">Див. статті 274, 277 Податкового кодексу України від 02.12.2010 № 2755-VI. </w:t>
      </w:r>
      <w:bookmarkStart w:id="47" w:name="_Hlk118788393"/>
      <w:r w:rsidRPr="008F1C8E">
        <w:rPr>
          <w:rFonts w:ascii="Times New Roman" w:hAnsi="Times New Roman"/>
          <w:sz w:val="16"/>
          <w:szCs w:val="16"/>
        </w:rPr>
        <w:t xml:space="preserve">– Режим доступу : </w:t>
      </w:r>
      <w:bookmarkEnd w:id="47"/>
      <w:r w:rsidRPr="008F1C8E">
        <w:rPr>
          <w:rFonts w:ascii="Times New Roman" w:hAnsi="Times New Roman"/>
          <w:sz w:val="16"/>
          <w:szCs w:val="16"/>
        </w:rPr>
        <w:fldChar w:fldCharType="begin"/>
      </w:r>
      <w:r w:rsidRPr="008F1C8E">
        <w:rPr>
          <w:rFonts w:ascii="Times New Roman" w:hAnsi="Times New Roman"/>
          <w:sz w:val="16"/>
          <w:szCs w:val="16"/>
        </w:rPr>
        <w:instrText xml:space="preserve"> HYPERLINK "https://zakon.rada.gov.ua/laws/show/2755-17#Text" </w:instrText>
      </w:r>
      <w:r w:rsidRPr="008F1C8E">
        <w:rPr>
          <w:rFonts w:ascii="Times New Roman" w:hAnsi="Times New Roman"/>
          <w:sz w:val="16"/>
          <w:szCs w:val="16"/>
        </w:rPr>
      </w:r>
      <w:r w:rsidRPr="008F1C8E">
        <w:rPr>
          <w:rFonts w:ascii="Times New Roman" w:hAnsi="Times New Roman"/>
          <w:sz w:val="16"/>
          <w:szCs w:val="16"/>
        </w:rPr>
        <w:fldChar w:fldCharType="separate"/>
      </w:r>
      <w:r w:rsidRPr="008F1C8E">
        <w:rPr>
          <w:rStyle w:val="a6"/>
          <w:rFonts w:ascii="Times New Roman" w:hAnsi="Times New Roman"/>
          <w:sz w:val="16"/>
          <w:szCs w:val="16"/>
        </w:rPr>
        <w:t>https://zakon.rada.gov.ua/laws/show/2755-17#Text</w:t>
      </w:r>
      <w:r w:rsidRPr="008F1C8E">
        <w:rPr>
          <w:rFonts w:ascii="Times New Roman" w:hAnsi="Times New Roman"/>
          <w:sz w:val="16"/>
          <w:szCs w:val="16"/>
        </w:rPr>
        <w:fldChar w:fldCharType="end"/>
      </w:r>
      <w:r w:rsidRPr="008F1C8E">
        <w:rPr>
          <w:rFonts w:ascii="Times New Roman" w:hAnsi="Times New Roman"/>
          <w:sz w:val="16"/>
          <w:szCs w:val="16"/>
        </w:rPr>
        <w:t xml:space="preserve"> </w:t>
      </w:r>
    </w:p>
  </w:footnote>
  <w:footnote w:id="46">
    <w:p w14:paraId="4B1C44CD" w14:textId="77777777" w:rsidR="009612DA" w:rsidRPr="008F1C8E" w:rsidRDefault="009612DA"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lang w:val="en-US"/>
        </w:rPr>
        <w:t> </w:t>
      </w:r>
      <w:r w:rsidRPr="008F1C8E">
        <w:rPr>
          <w:rFonts w:ascii="Times New Roman" w:hAnsi="Times New Roman"/>
          <w:sz w:val="16"/>
          <w:szCs w:val="16"/>
        </w:rPr>
        <w:t xml:space="preserve">Див. ст. 5 Закону України «Про оцінку земель» від 11.12.2003 № 1378-IV. – Режим доступу: </w:t>
      </w:r>
      <w:hyperlink r:id="rId34" w:anchor="Text" w:history="1">
        <w:r w:rsidRPr="008F1C8E">
          <w:rPr>
            <w:rStyle w:val="a6"/>
            <w:rFonts w:ascii="Times New Roman" w:hAnsi="Times New Roman"/>
            <w:sz w:val="16"/>
            <w:szCs w:val="16"/>
          </w:rPr>
          <w:t>https://zakon.rada.gov.ua/laws/show/1378-15#Text</w:t>
        </w:r>
      </w:hyperlink>
      <w:r w:rsidRPr="008F1C8E">
        <w:rPr>
          <w:rFonts w:ascii="Times New Roman" w:hAnsi="Times New Roman"/>
          <w:sz w:val="16"/>
          <w:szCs w:val="16"/>
        </w:rPr>
        <w:t xml:space="preserve"> </w:t>
      </w:r>
    </w:p>
  </w:footnote>
  <w:footnote w:id="47">
    <w:p w14:paraId="168838FA" w14:textId="77777777" w:rsidR="009612DA" w:rsidRPr="008F1C8E" w:rsidRDefault="009612DA"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lang w:val="en-US"/>
        </w:rPr>
        <w:t> </w:t>
      </w:r>
      <w:r w:rsidRPr="008F1C8E">
        <w:rPr>
          <w:rFonts w:ascii="Times New Roman" w:hAnsi="Times New Roman"/>
          <w:sz w:val="16"/>
          <w:szCs w:val="16"/>
        </w:rPr>
        <w:t xml:space="preserve">Див: Десять кроків для подолання корупції у земельних відносинах. – Режим доступу: </w:t>
      </w:r>
      <w:hyperlink r:id="rId35" w:history="1">
        <w:r w:rsidRPr="008F1C8E">
          <w:rPr>
            <w:rStyle w:val="a6"/>
            <w:rFonts w:ascii="Times New Roman" w:hAnsi="Times New Roman"/>
            <w:sz w:val="16"/>
            <w:szCs w:val="16"/>
          </w:rPr>
          <w:t>https://zem.ua/files/Ten_steps_ZSU.pdf</w:t>
        </w:r>
      </w:hyperlink>
      <w:r w:rsidRPr="008F1C8E">
        <w:rPr>
          <w:rFonts w:ascii="Times New Roman" w:hAnsi="Times New Roman"/>
          <w:sz w:val="16"/>
          <w:szCs w:val="16"/>
        </w:rPr>
        <w:t xml:space="preserve">; Рекомендації щодо підвищення транспарентності та протидії корупції у галузі земельних відносин в Україні. – Режим доступу: </w:t>
      </w:r>
      <w:hyperlink r:id="rId36" w:history="1">
        <w:r w:rsidRPr="008F1C8E">
          <w:rPr>
            <w:rStyle w:val="a6"/>
            <w:rFonts w:ascii="Times New Roman" w:hAnsi="Times New Roman"/>
            <w:sz w:val="16"/>
            <w:szCs w:val="16"/>
          </w:rPr>
          <w:t>https://ucci.org.ua/uploads/files/58fdf18fa7497.pdf</w:t>
        </w:r>
      </w:hyperlink>
      <w:r w:rsidRPr="008F1C8E">
        <w:rPr>
          <w:rFonts w:ascii="Times New Roman" w:hAnsi="Times New Roman"/>
          <w:sz w:val="16"/>
          <w:szCs w:val="16"/>
        </w:rPr>
        <w:t xml:space="preserve"> </w:t>
      </w:r>
    </w:p>
  </w:footnote>
  <w:footnote w:id="48">
    <w:p w14:paraId="02FE93C2" w14:textId="77777777" w:rsidR="009612DA" w:rsidRPr="008F1C8E" w:rsidRDefault="009612DA"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lang w:val="en-US"/>
        </w:rPr>
        <w:t> </w:t>
      </w:r>
      <w:r w:rsidRPr="008F1C8E">
        <w:rPr>
          <w:rStyle w:val="a5"/>
          <w:rFonts w:ascii="Times New Roman" w:hAnsi="Times New Roman"/>
          <w:sz w:val="16"/>
          <w:szCs w:val="16"/>
          <w:vertAlign w:val="baseline"/>
        </w:rPr>
        <w:t>Див.</w:t>
      </w:r>
      <w:r w:rsidRPr="008F1C8E">
        <w:rPr>
          <w:rFonts w:ascii="Times New Roman" w:hAnsi="Times New Roman"/>
          <w:sz w:val="16"/>
          <w:szCs w:val="16"/>
        </w:rPr>
        <w:t>, наприклад,</w:t>
      </w:r>
      <w:r w:rsidRPr="008F1C8E">
        <w:rPr>
          <w:rStyle w:val="a5"/>
          <w:rFonts w:ascii="Times New Roman" w:hAnsi="Times New Roman"/>
          <w:sz w:val="16"/>
          <w:szCs w:val="16"/>
          <w:vertAlign w:val="baseline"/>
        </w:rPr>
        <w:t xml:space="preserve"> рішення у справі №</w:t>
      </w:r>
      <w:r w:rsidRPr="008F1C8E">
        <w:rPr>
          <w:rFonts w:ascii="Times New Roman" w:hAnsi="Times New Roman"/>
          <w:sz w:val="16"/>
          <w:szCs w:val="16"/>
        </w:rPr>
        <w:t> </w:t>
      </w:r>
      <w:r w:rsidRPr="008F1C8E">
        <w:rPr>
          <w:rStyle w:val="a5"/>
          <w:rFonts w:ascii="Times New Roman" w:hAnsi="Times New Roman"/>
          <w:sz w:val="16"/>
          <w:szCs w:val="16"/>
          <w:vertAlign w:val="baseline"/>
        </w:rPr>
        <w:t>0304/1727/12</w:t>
      </w:r>
      <w:bookmarkStart w:id="48" w:name="_Hlk118790281"/>
      <w:r w:rsidRPr="008F1C8E">
        <w:rPr>
          <w:rStyle w:val="a5"/>
          <w:rFonts w:ascii="Times New Roman" w:hAnsi="Times New Roman"/>
          <w:sz w:val="16"/>
          <w:szCs w:val="16"/>
          <w:vertAlign w:val="baseline"/>
        </w:rPr>
        <w:t>. – Режим доступу</w:t>
      </w:r>
      <w:r w:rsidRPr="008F1C8E">
        <w:rPr>
          <w:rFonts w:ascii="Times New Roman" w:hAnsi="Times New Roman"/>
          <w:sz w:val="16"/>
          <w:szCs w:val="16"/>
        </w:rPr>
        <w:t> </w:t>
      </w:r>
      <w:r w:rsidRPr="008F1C8E">
        <w:rPr>
          <w:rStyle w:val="a5"/>
          <w:rFonts w:ascii="Times New Roman" w:hAnsi="Times New Roman"/>
          <w:sz w:val="16"/>
          <w:szCs w:val="16"/>
          <w:vertAlign w:val="baseline"/>
        </w:rPr>
        <w:t xml:space="preserve">: </w:t>
      </w:r>
      <w:bookmarkEnd w:id="48"/>
      <w:r w:rsidRPr="008F1C8E">
        <w:rPr>
          <w:rStyle w:val="a5"/>
          <w:rFonts w:ascii="Times New Roman" w:hAnsi="Times New Roman"/>
          <w:sz w:val="16"/>
          <w:szCs w:val="16"/>
          <w:vertAlign w:val="baseline"/>
        </w:rPr>
        <w:fldChar w:fldCharType="begin"/>
      </w:r>
      <w:r w:rsidRPr="008F1C8E">
        <w:rPr>
          <w:rStyle w:val="a5"/>
          <w:rFonts w:ascii="Times New Roman" w:hAnsi="Times New Roman"/>
          <w:sz w:val="16"/>
          <w:szCs w:val="16"/>
          <w:vertAlign w:val="baseline"/>
        </w:rPr>
        <w:instrText xml:space="preserve"> HYPERLINK "https://reyestr.court.gov.ua/Review/28089472" </w:instrText>
      </w:r>
      <w:r w:rsidRPr="008F1C8E">
        <w:rPr>
          <w:rStyle w:val="a5"/>
          <w:rFonts w:ascii="Times New Roman" w:hAnsi="Times New Roman"/>
          <w:sz w:val="16"/>
          <w:szCs w:val="16"/>
          <w:vertAlign w:val="baseline"/>
        </w:rPr>
      </w:r>
      <w:r w:rsidRPr="008F1C8E">
        <w:rPr>
          <w:rStyle w:val="a5"/>
          <w:rFonts w:ascii="Times New Roman" w:hAnsi="Times New Roman"/>
          <w:sz w:val="16"/>
          <w:szCs w:val="16"/>
          <w:vertAlign w:val="baseline"/>
        </w:rPr>
        <w:fldChar w:fldCharType="separate"/>
      </w:r>
      <w:r w:rsidRPr="008F1C8E">
        <w:rPr>
          <w:rStyle w:val="a6"/>
          <w:rFonts w:ascii="Times New Roman" w:hAnsi="Times New Roman"/>
          <w:sz w:val="16"/>
          <w:szCs w:val="16"/>
        </w:rPr>
        <w:t>https://reyestr.court.gov.ua/Review/28089472</w:t>
      </w:r>
      <w:r w:rsidRPr="008F1C8E">
        <w:rPr>
          <w:rStyle w:val="a5"/>
          <w:rFonts w:ascii="Times New Roman" w:hAnsi="Times New Roman"/>
          <w:sz w:val="16"/>
          <w:szCs w:val="16"/>
          <w:vertAlign w:val="baseline"/>
        </w:rPr>
        <w:fldChar w:fldCharType="end"/>
      </w:r>
      <w:r w:rsidRPr="008F1C8E">
        <w:rPr>
          <w:rFonts w:ascii="Times New Roman" w:hAnsi="Times New Roman"/>
          <w:sz w:val="16"/>
          <w:szCs w:val="16"/>
        </w:rPr>
        <w:t xml:space="preserve"> </w:t>
      </w:r>
    </w:p>
  </w:footnote>
  <w:footnote w:id="49">
    <w:p w14:paraId="7B773125" w14:textId="77777777" w:rsidR="009612DA" w:rsidRPr="008F1C8E" w:rsidRDefault="009612DA"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rPr>
        <w:t xml:space="preserve"> Матеріали конференції 100+ корупційних схем: Антикорупційний порядок денний для уряду та громадськості (ст. 39). – Режим доступу : </w:t>
      </w:r>
      <w:hyperlink r:id="rId37" w:history="1">
        <w:r w:rsidRPr="008F1C8E">
          <w:rPr>
            <w:rStyle w:val="a6"/>
            <w:rFonts w:ascii="Times New Roman" w:hAnsi="Times New Roman"/>
            <w:sz w:val="16"/>
            <w:szCs w:val="16"/>
          </w:rPr>
          <w:t>https://www.rpk.org.ua/wp-content/uploads/2020/02/AK-Zahody_24_10.pdf</w:t>
        </w:r>
      </w:hyperlink>
      <w:r w:rsidRPr="008F1C8E">
        <w:rPr>
          <w:rFonts w:ascii="Times New Roman" w:hAnsi="Times New Roman"/>
          <w:sz w:val="16"/>
          <w:szCs w:val="16"/>
        </w:rPr>
        <w:t xml:space="preserve"> </w:t>
      </w:r>
    </w:p>
  </w:footnote>
  <w:footnote w:id="50">
    <w:p w14:paraId="26A55713" w14:textId="77777777" w:rsidR="009612DA" w:rsidRPr="008F1C8E" w:rsidRDefault="009612DA"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Style w:val="a5"/>
          <w:rFonts w:ascii="Times New Roman" w:hAnsi="Times New Roman"/>
          <w:sz w:val="16"/>
          <w:szCs w:val="16"/>
        </w:rPr>
        <w:t xml:space="preserve"> </w:t>
      </w:r>
      <w:r w:rsidRPr="008F1C8E">
        <w:rPr>
          <w:rFonts w:ascii="Times New Roman" w:hAnsi="Times New Roman"/>
          <w:sz w:val="16"/>
          <w:szCs w:val="16"/>
          <w:lang w:val="en-US"/>
        </w:rPr>
        <w:t> </w:t>
      </w:r>
      <w:r w:rsidRPr="008F1C8E">
        <w:rPr>
          <w:rStyle w:val="a5"/>
          <w:rFonts w:ascii="Times New Roman" w:hAnsi="Times New Roman"/>
          <w:sz w:val="16"/>
          <w:szCs w:val="16"/>
          <w:vertAlign w:val="baseline"/>
        </w:rPr>
        <w:t>Режим доступу</w:t>
      </w:r>
      <w:r w:rsidRPr="008F1C8E">
        <w:rPr>
          <w:rFonts w:ascii="Times New Roman" w:hAnsi="Times New Roman"/>
          <w:sz w:val="16"/>
          <w:szCs w:val="16"/>
        </w:rPr>
        <w:t> </w:t>
      </w:r>
      <w:r w:rsidRPr="008F1C8E">
        <w:rPr>
          <w:rStyle w:val="a5"/>
          <w:rFonts w:ascii="Times New Roman" w:hAnsi="Times New Roman"/>
          <w:sz w:val="16"/>
          <w:szCs w:val="16"/>
          <w:vertAlign w:val="baseline"/>
        </w:rPr>
        <w:t xml:space="preserve">: </w:t>
      </w:r>
      <w:hyperlink r:id="rId38" w:anchor="Text" w:history="1">
        <w:r w:rsidRPr="008F1C8E">
          <w:rPr>
            <w:rStyle w:val="a6"/>
            <w:rFonts w:ascii="Times New Roman" w:hAnsi="Times New Roman"/>
            <w:sz w:val="16"/>
            <w:szCs w:val="16"/>
          </w:rPr>
          <w:t>https://zakon.rada.gov.ua/laws/show/z1647-16#Text</w:t>
        </w:r>
      </w:hyperlink>
    </w:p>
  </w:footnote>
  <w:footnote w:id="51">
    <w:p w14:paraId="300A3D69" w14:textId="77777777" w:rsidR="009612DA" w:rsidRPr="008F1C8E" w:rsidRDefault="009612DA" w:rsidP="00BC7574">
      <w:pPr>
        <w:pStyle w:val="a3"/>
        <w:ind w:firstLine="426"/>
        <w:jc w:val="both"/>
        <w:rPr>
          <w:rFonts w:ascii="Times New Roman" w:hAnsi="Times New Roman"/>
          <w:sz w:val="16"/>
          <w:szCs w:val="16"/>
        </w:rPr>
      </w:pPr>
      <w:r w:rsidRPr="008F1C8E">
        <w:rPr>
          <w:rFonts w:ascii="Times New Roman" w:hAnsi="Times New Roman"/>
          <w:sz w:val="16"/>
          <w:szCs w:val="16"/>
          <w:vertAlign w:val="superscript"/>
        </w:rPr>
        <w:footnoteRef/>
      </w:r>
      <w:r w:rsidRPr="008F1C8E">
        <w:rPr>
          <w:rFonts w:ascii="Times New Roman" w:hAnsi="Times New Roman"/>
          <w:sz w:val="16"/>
          <w:szCs w:val="16"/>
          <w:vertAlign w:val="superscript"/>
          <w:lang w:val="en-US"/>
        </w:rPr>
        <w:t> </w:t>
      </w:r>
      <w:r w:rsidRPr="008F1C8E">
        <w:rPr>
          <w:rFonts w:ascii="Times New Roman" w:hAnsi="Times New Roman"/>
          <w:sz w:val="16"/>
          <w:szCs w:val="16"/>
        </w:rPr>
        <w:t>Скільки коштує купити землю у Києві (ціни по районах). – Режим доступу : https://stroyobzor.ua/ru/kiev/news-analythics/skolko-stoit-kupit-zemlyu-v-kieve-ceny-po-rayonam</w:t>
      </w:r>
    </w:p>
  </w:footnote>
  <w:footnote w:id="52">
    <w:p w14:paraId="13E29FE4" w14:textId="77777777" w:rsidR="009612DA" w:rsidRPr="008F1C8E" w:rsidRDefault="009612DA" w:rsidP="00BC7574">
      <w:pPr>
        <w:pStyle w:val="a3"/>
        <w:ind w:firstLine="426"/>
        <w:jc w:val="both"/>
        <w:rPr>
          <w:rFonts w:ascii="Times New Roman" w:hAnsi="Times New Roman"/>
        </w:rPr>
      </w:pPr>
      <w:r w:rsidRPr="008F1C8E">
        <w:rPr>
          <w:rFonts w:ascii="Times New Roman" w:hAnsi="Times New Roman"/>
          <w:sz w:val="16"/>
          <w:szCs w:val="16"/>
          <w:vertAlign w:val="superscript"/>
        </w:rPr>
        <w:footnoteRef/>
      </w:r>
      <w:r w:rsidRPr="008F1C8E">
        <w:rPr>
          <w:rFonts w:ascii="Times New Roman" w:hAnsi="Times New Roman"/>
          <w:sz w:val="16"/>
          <w:szCs w:val="16"/>
          <w:vertAlign w:val="superscript"/>
          <w:lang w:val="en-US"/>
        </w:rPr>
        <w:t> </w:t>
      </w:r>
      <w:r w:rsidRPr="008F1C8E">
        <w:rPr>
          <w:rFonts w:ascii="Times New Roman" w:hAnsi="Times New Roman"/>
          <w:sz w:val="16"/>
          <w:szCs w:val="16"/>
        </w:rPr>
        <w:t xml:space="preserve">Усереднені показники нормативної грошової оцінки земель на одиницю площі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 Режим доступу : </w:t>
      </w:r>
      <w:hyperlink r:id="rId39" w:anchor="Text" w:history="1">
        <w:r w:rsidRPr="008F1C8E">
          <w:rPr>
            <w:rStyle w:val="a6"/>
            <w:rFonts w:ascii="Times New Roman" w:hAnsi="Times New Roman"/>
            <w:sz w:val="16"/>
            <w:szCs w:val="16"/>
          </w:rPr>
          <w:t>https://zakon.rada.gov.ua/laws/show/z0771-22#Text</w:t>
        </w:r>
      </w:hyperlink>
    </w:p>
  </w:footnote>
  <w:footnote w:id="53">
    <w:p w14:paraId="781CB0E3" w14:textId="77777777" w:rsidR="009612DA" w:rsidRPr="008F1C8E" w:rsidRDefault="009612DA"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rPr>
        <w:t xml:space="preserve"> Зарубіжний досвід масової оцінки нерухомості. – Режим доступу : </w:t>
      </w:r>
      <w:hyperlink r:id="rId40" w:history="1">
        <w:r w:rsidRPr="008F1C8E">
          <w:rPr>
            <w:rStyle w:val="a6"/>
            <w:rFonts w:ascii="Times New Roman" w:hAnsi="Times New Roman"/>
            <w:sz w:val="16"/>
            <w:szCs w:val="16"/>
          </w:rPr>
          <w:t>http://pbo.ztu.edu.ua/article/view/230688</w:t>
        </w:r>
      </w:hyperlink>
      <w:r w:rsidRPr="008F1C8E">
        <w:rPr>
          <w:rFonts w:ascii="Times New Roman" w:hAnsi="Times New Roman"/>
          <w:sz w:val="16"/>
          <w:szCs w:val="16"/>
        </w:rPr>
        <w:t xml:space="preserve"> </w:t>
      </w:r>
    </w:p>
  </w:footnote>
  <w:footnote w:id="54">
    <w:p w14:paraId="7FBAE41B" w14:textId="77777777" w:rsidR="009612DA" w:rsidRPr="008F1C8E" w:rsidRDefault="009612DA" w:rsidP="00BC7574">
      <w:pPr>
        <w:pStyle w:val="a3"/>
        <w:ind w:firstLine="426"/>
        <w:jc w:val="both"/>
        <w:rPr>
          <w:rFonts w:ascii="Times New Roman" w:hAnsi="Times New Roman"/>
          <w:sz w:val="16"/>
          <w:szCs w:val="16"/>
        </w:rPr>
      </w:pPr>
      <w:r w:rsidRPr="008F1C8E">
        <w:rPr>
          <w:rStyle w:val="a5"/>
          <w:rFonts w:ascii="Times New Roman" w:hAnsi="Times New Roman"/>
          <w:sz w:val="16"/>
          <w:szCs w:val="16"/>
        </w:rPr>
        <w:footnoteRef/>
      </w:r>
      <w:r w:rsidRPr="008F1C8E">
        <w:rPr>
          <w:rFonts w:ascii="Times New Roman" w:hAnsi="Times New Roman"/>
          <w:sz w:val="16"/>
          <w:szCs w:val="16"/>
        </w:rPr>
        <w:t xml:space="preserve"> Режим доступу : </w:t>
      </w:r>
      <w:hyperlink r:id="rId41" w:history="1">
        <w:r w:rsidRPr="008F1C8E">
          <w:rPr>
            <w:rStyle w:val="a6"/>
            <w:rFonts w:ascii="Times New Roman" w:hAnsi="Times New Roman"/>
            <w:sz w:val="16"/>
            <w:szCs w:val="16"/>
          </w:rPr>
          <w:t>https://zakon.rada.gov.ua/laws/show/340-20</w:t>
        </w:r>
      </w:hyperlink>
      <w:r w:rsidRPr="008F1C8E">
        <w:rPr>
          <w:rFonts w:ascii="Times New Roman" w:hAnsi="Times New Roman"/>
          <w:sz w:val="16"/>
          <w:szCs w:val="16"/>
        </w:rPr>
        <w:t xml:space="preserve"> </w:t>
      </w:r>
    </w:p>
  </w:footnote>
  <w:footnote w:id="55">
    <w:p w14:paraId="3FCDD286" w14:textId="77777777" w:rsidR="009612DA" w:rsidRPr="008F1C8E" w:rsidRDefault="009612DA" w:rsidP="00BC7574">
      <w:pPr>
        <w:pStyle w:val="a3"/>
        <w:ind w:firstLine="426"/>
        <w:jc w:val="both"/>
        <w:rPr>
          <w:rFonts w:ascii="Times New Roman" w:hAnsi="Times New Roman"/>
        </w:rPr>
      </w:pPr>
      <w:r w:rsidRPr="008F1C8E">
        <w:rPr>
          <w:rStyle w:val="a5"/>
          <w:rFonts w:ascii="Times New Roman" w:hAnsi="Times New Roman"/>
          <w:sz w:val="16"/>
          <w:szCs w:val="16"/>
        </w:rPr>
        <w:footnoteRef/>
      </w:r>
      <w:r w:rsidRPr="008F1C8E">
        <w:rPr>
          <w:rFonts w:ascii="Times New Roman" w:hAnsi="Times New Roman"/>
          <w:sz w:val="16"/>
          <w:szCs w:val="16"/>
        </w:rPr>
        <w:t xml:space="preserve"> Режим доступу : </w:t>
      </w:r>
      <w:hyperlink r:id="rId42" w:history="1">
        <w:r w:rsidRPr="008F1C8E">
          <w:rPr>
            <w:rStyle w:val="a6"/>
            <w:rFonts w:ascii="Times New Roman" w:hAnsi="Times New Roman"/>
            <w:sz w:val="16"/>
            <w:szCs w:val="16"/>
          </w:rPr>
          <w:t>https://land.gov.ua/monitorynh-zemelnykh-vidnosyn/</w:t>
        </w:r>
      </w:hyperlink>
    </w:p>
  </w:footnote>
  <w:footnote w:id="56">
    <w:p w14:paraId="56123C1D" w14:textId="77777777" w:rsidR="009612DA" w:rsidRPr="008F1C8E" w:rsidRDefault="009612DA" w:rsidP="00BC7574">
      <w:pPr>
        <w:pStyle w:val="a3"/>
        <w:ind w:firstLine="426"/>
        <w:jc w:val="both"/>
        <w:rPr>
          <w:rFonts w:ascii="Times New Roman" w:hAnsi="Times New Roman"/>
        </w:rPr>
      </w:pPr>
      <w:r w:rsidRPr="008F1C8E">
        <w:rPr>
          <w:rStyle w:val="a5"/>
          <w:rFonts w:ascii="Times New Roman" w:hAnsi="Times New Roman"/>
          <w:sz w:val="16"/>
          <w:szCs w:val="16"/>
        </w:rPr>
        <w:footnoteRef/>
      </w:r>
      <w:r w:rsidRPr="008F1C8E">
        <w:rPr>
          <w:rFonts w:ascii="Times New Roman" w:hAnsi="Times New Roman"/>
          <w:sz w:val="16"/>
          <w:szCs w:val="16"/>
        </w:rPr>
        <w:t xml:space="preserve"> Прогнозна оцінка та аналіз основних параметрів виконання місцевих бюджетів у 2023 році. – Режим доступу : </w:t>
      </w:r>
      <w:hyperlink r:id="rId43" w:history="1">
        <w:r w:rsidRPr="008F1C8E">
          <w:rPr>
            <w:rStyle w:val="a6"/>
            <w:rFonts w:ascii="Times New Roman" w:hAnsi="Times New Roman"/>
            <w:sz w:val="16"/>
            <w:szCs w:val="16"/>
          </w:rPr>
          <w:t>https://decentralization.gov.ua/en/news/15475</w:t>
        </w:r>
      </w:hyperlink>
      <w:r w:rsidRPr="008F1C8E">
        <w:rPr>
          <w:rFonts w:ascii="Times New Roman" w:hAnsi="Times New Roman"/>
          <w:sz w:val="16"/>
          <w:szCs w:val="16"/>
        </w:rPr>
        <w:t xml:space="preserve"> </w:t>
      </w:r>
    </w:p>
  </w:footnote>
  <w:footnote w:id="57">
    <w:p w14:paraId="4E3FFA47" w14:textId="77777777" w:rsidR="009612DA" w:rsidRPr="00620690" w:rsidRDefault="009612DA" w:rsidP="00BC7574">
      <w:pPr>
        <w:pStyle w:val="a3"/>
        <w:ind w:firstLine="426"/>
        <w:jc w:val="both"/>
        <w:rPr>
          <w:rFonts w:ascii="Times New Roman" w:hAnsi="Times New Roman"/>
        </w:rPr>
      </w:pPr>
      <w:r w:rsidRPr="00620690">
        <w:rPr>
          <w:rStyle w:val="a5"/>
          <w:rFonts w:ascii="Times New Roman" w:hAnsi="Times New Roman"/>
          <w:sz w:val="16"/>
          <w:szCs w:val="16"/>
        </w:rPr>
        <w:footnoteRef/>
      </w:r>
      <w:r w:rsidRPr="00620690">
        <w:rPr>
          <w:rFonts w:ascii="Times New Roman" w:hAnsi="Times New Roman"/>
          <w:sz w:val="16"/>
          <w:szCs w:val="16"/>
        </w:rPr>
        <w:t xml:space="preserve"> Земельна корупція: ТОП-30 корупційних ризиків та шляхи їх подолання. 2021 рік. – Режим доступу : </w:t>
      </w:r>
      <w:hyperlink r:id="rId44" w:history="1">
        <w:r w:rsidRPr="00620690">
          <w:rPr>
            <w:rStyle w:val="a6"/>
            <w:rFonts w:ascii="Times New Roman" w:hAnsi="Times New Roman"/>
            <w:sz w:val="16"/>
            <w:szCs w:val="16"/>
          </w:rPr>
          <w:t>https://nazk.gov.ua/wp-content/uploads/2021/02/30_anticor_land.pdf</w:t>
        </w:r>
      </w:hyperlink>
      <w:r w:rsidRPr="00620690">
        <w:rPr>
          <w:rFonts w:ascii="Times New Roman" w:hAnsi="Times New Roman"/>
          <w:sz w:val="16"/>
          <w:szCs w:val="16"/>
        </w:rPr>
        <w:t xml:space="preserve">; Корупційні ризики у процедурі безоплатної приватизації: аналітичний огляд. 2020 рік. – Режим доступу : </w:t>
      </w:r>
      <w:hyperlink r:id="rId45" w:history="1">
        <w:r w:rsidRPr="00620690">
          <w:rPr>
            <w:rStyle w:val="a6"/>
            <w:rFonts w:ascii="Times New Roman" w:hAnsi="Times New Roman"/>
            <w:sz w:val="16"/>
            <w:szCs w:val="16"/>
          </w:rPr>
          <w:t>https://nazk.gov.ua/wp-content/uploads/2020/12/Ryzyky_pryvatyzatsiya_2011.pdf</w:t>
        </w:r>
      </w:hyperlink>
      <w:r w:rsidRPr="00620690">
        <w:rPr>
          <w:rFonts w:ascii="Times New Roman" w:hAnsi="Times New Roman"/>
          <w:sz w:val="16"/>
          <w:szCs w:val="16"/>
        </w:rPr>
        <w:t xml:space="preserve"> </w:t>
      </w:r>
    </w:p>
  </w:footnote>
  <w:footnote w:id="58">
    <w:p w14:paraId="07715698" w14:textId="77777777" w:rsidR="009612DA" w:rsidRPr="00620690" w:rsidRDefault="009612DA" w:rsidP="00BC7574">
      <w:pPr>
        <w:pStyle w:val="a3"/>
        <w:ind w:firstLine="426"/>
        <w:jc w:val="both"/>
        <w:rPr>
          <w:rFonts w:ascii="Times New Roman" w:hAnsi="Times New Roman"/>
        </w:rPr>
      </w:pPr>
      <w:r w:rsidRPr="00620690">
        <w:rPr>
          <w:rStyle w:val="a5"/>
          <w:rFonts w:ascii="Times New Roman" w:hAnsi="Times New Roman"/>
          <w:sz w:val="16"/>
          <w:szCs w:val="16"/>
        </w:rPr>
        <w:footnoteRef/>
      </w:r>
      <w:r w:rsidRPr="00620690">
        <w:rPr>
          <w:rFonts w:ascii="Times New Roman" w:hAnsi="Times New Roman"/>
          <w:sz w:val="16"/>
          <w:szCs w:val="16"/>
        </w:rPr>
        <w:t xml:space="preserve"> Закон України від 17.06.2020 № 711-IX «Про внесення змін до деяких законодавчих актів України щодо планування використання земель». – Режим доступу : </w:t>
      </w:r>
      <w:hyperlink r:id="rId46" w:anchor="Text" w:history="1">
        <w:r w:rsidRPr="00620690">
          <w:rPr>
            <w:rStyle w:val="a6"/>
            <w:rFonts w:ascii="Times New Roman" w:hAnsi="Times New Roman"/>
            <w:sz w:val="16"/>
            <w:szCs w:val="16"/>
          </w:rPr>
          <w:t>https://zakon.rada.gov.ua/laws/show/711-20#Text</w:t>
        </w:r>
      </w:hyperlink>
      <w:r w:rsidRPr="00620690">
        <w:rPr>
          <w:rFonts w:ascii="Times New Roman" w:hAnsi="Times New Roman"/>
          <w:sz w:val="16"/>
          <w:szCs w:val="16"/>
        </w:rPr>
        <w:t xml:space="preserve"> </w:t>
      </w:r>
    </w:p>
  </w:footnote>
  <w:footnote w:id="59">
    <w:p w14:paraId="2213C37C" w14:textId="77777777" w:rsidR="009612DA" w:rsidRPr="00620690" w:rsidRDefault="009612DA" w:rsidP="00BC7574">
      <w:pPr>
        <w:pStyle w:val="a3"/>
        <w:ind w:firstLine="426"/>
        <w:jc w:val="both"/>
        <w:rPr>
          <w:rFonts w:ascii="Times New Roman" w:hAnsi="Times New Roman"/>
          <w:sz w:val="16"/>
          <w:szCs w:val="16"/>
        </w:rPr>
      </w:pPr>
      <w:r w:rsidRPr="00620690">
        <w:rPr>
          <w:rStyle w:val="a5"/>
          <w:rFonts w:ascii="Times New Roman" w:hAnsi="Times New Roman"/>
          <w:sz w:val="16"/>
          <w:szCs w:val="16"/>
        </w:rPr>
        <w:footnoteRef/>
      </w:r>
      <w:r w:rsidRPr="00620690">
        <w:rPr>
          <w:rFonts w:ascii="Times New Roman" w:hAnsi="Times New Roman"/>
          <w:sz w:val="16"/>
          <w:szCs w:val="16"/>
        </w:rPr>
        <w:t xml:space="preserve"> Затверджені постановою Кабінету Міністрів України від 28.07.2021 року № 853 «Порядок та умови надання субвенції з державного бюджету місцевим бюджетам на розроблення комплексних планів просторового розвитку територій територіальних громад».</w:t>
      </w:r>
    </w:p>
  </w:footnote>
  <w:footnote w:id="60">
    <w:p w14:paraId="6B3F43B6" w14:textId="77777777" w:rsidR="009612DA" w:rsidRPr="0027499D" w:rsidRDefault="009612DA" w:rsidP="00BC7574">
      <w:pPr>
        <w:pStyle w:val="a3"/>
        <w:ind w:firstLine="426"/>
        <w:jc w:val="both"/>
        <w:rPr>
          <w:rFonts w:ascii="Times New Roman" w:hAnsi="Times New Roman"/>
        </w:rPr>
      </w:pPr>
      <w:r w:rsidRPr="00620690">
        <w:rPr>
          <w:rStyle w:val="a5"/>
          <w:rFonts w:ascii="Times New Roman" w:hAnsi="Times New Roman"/>
          <w:sz w:val="16"/>
          <w:szCs w:val="16"/>
        </w:rPr>
        <w:footnoteRef/>
      </w:r>
      <w:r w:rsidRPr="00620690">
        <w:rPr>
          <w:rFonts w:ascii="Times New Roman" w:hAnsi="Times New Roman"/>
          <w:sz w:val="16"/>
          <w:szCs w:val="16"/>
        </w:rPr>
        <w:t xml:space="preserve"> Перші комплексні плани розроблено щодо Роганської та Пісочинської територіальних громад Харківської області.</w:t>
      </w:r>
    </w:p>
  </w:footnote>
  <w:footnote w:id="61">
    <w:p w14:paraId="59957BD5" w14:textId="77777777" w:rsidR="009612DA" w:rsidRPr="007A2290" w:rsidRDefault="009612DA"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 xml:space="preserve">Вплив електронних аукціонів на джерела корупції на ринку землі: аналітичний огляд законопроекту № 2195. Національне агентство з питань запобігання корупції. – Режим доступу: </w:t>
      </w:r>
      <w:hyperlink r:id="rId47" w:history="1">
        <w:r w:rsidRPr="007A2290">
          <w:rPr>
            <w:rStyle w:val="a6"/>
            <w:rFonts w:ascii="Times New Roman" w:hAnsi="Times New Roman" w:cs="Times New Roman"/>
            <w:sz w:val="16"/>
            <w:szCs w:val="16"/>
          </w:rPr>
          <w:t>https://nazk.gov.ua/wp-content/uploads/2020/11/Ryzyky_2195.pdf</w:t>
        </w:r>
      </w:hyperlink>
      <w:r w:rsidRPr="007A2290">
        <w:rPr>
          <w:rFonts w:ascii="Times New Roman" w:hAnsi="Times New Roman" w:cs="Times New Roman"/>
          <w:sz w:val="16"/>
          <w:szCs w:val="16"/>
        </w:rPr>
        <w:t xml:space="preserve"> </w:t>
      </w:r>
    </w:p>
  </w:footnote>
  <w:footnote w:id="62">
    <w:p w14:paraId="56BC757E" w14:textId="77777777" w:rsidR="009612DA" w:rsidRPr="007A2290" w:rsidRDefault="009612DA"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 xml:space="preserve">Закон України від 18.05.2021 року № 1444-IX «Про внесення змін до деяких законодавчих актів України щодо продажу земельних ділянок та набуття права користування ними через електронні аукціони». – Режим доступу: </w:t>
      </w:r>
      <w:hyperlink r:id="rId48" w:anchor="Text" w:history="1">
        <w:r w:rsidRPr="007A2290">
          <w:rPr>
            <w:rStyle w:val="a6"/>
            <w:rFonts w:ascii="Times New Roman" w:hAnsi="Times New Roman" w:cs="Times New Roman"/>
            <w:sz w:val="16"/>
            <w:szCs w:val="16"/>
          </w:rPr>
          <w:t>https://zakon.rada.gov.ua/laws/show/1444-20#Text</w:t>
        </w:r>
      </w:hyperlink>
      <w:r w:rsidRPr="007A2290">
        <w:rPr>
          <w:rFonts w:ascii="Times New Roman" w:hAnsi="Times New Roman" w:cs="Times New Roman"/>
          <w:sz w:val="16"/>
          <w:szCs w:val="16"/>
        </w:rPr>
        <w:t xml:space="preserve"> </w:t>
      </w:r>
    </w:p>
  </w:footnote>
  <w:footnote w:id="63">
    <w:p w14:paraId="16F437D2" w14:textId="77777777" w:rsidR="009612DA" w:rsidRPr="007A2290" w:rsidRDefault="009612DA" w:rsidP="00BC757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7A2290">
        <w:rPr>
          <w:rFonts w:ascii="Times New Roman" w:hAnsi="Times New Roman" w:cs="Times New Roman"/>
          <w:sz w:val="16"/>
          <w:szCs w:val="16"/>
          <w:vertAlign w:val="superscript"/>
        </w:rPr>
        <w:footnoteRef/>
      </w:r>
      <w:r>
        <w:rPr>
          <w:rFonts w:ascii="Times New Roman" w:eastAsia="Times New Roman" w:hAnsi="Times New Roman" w:cs="Times New Roman"/>
          <w:color w:val="000000"/>
          <w:sz w:val="16"/>
          <w:szCs w:val="16"/>
        </w:rPr>
        <w:t> </w:t>
      </w:r>
      <w:r w:rsidRPr="007A2290">
        <w:rPr>
          <w:rFonts w:ascii="Times New Roman" w:eastAsia="Times New Roman" w:hAnsi="Times New Roman" w:cs="Times New Roman"/>
          <w:color w:val="000000"/>
          <w:sz w:val="16"/>
          <w:szCs w:val="16"/>
        </w:rPr>
        <w:t xml:space="preserve">Постанова Кабінету Міністрів України від 22.09.2021 року № 1013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 Режим доступу: </w:t>
      </w:r>
      <w:hyperlink r:id="rId49" w:anchor="Text" w:history="1">
        <w:r w:rsidRPr="007A2290">
          <w:rPr>
            <w:rStyle w:val="a6"/>
            <w:rFonts w:ascii="Times New Roman" w:eastAsia="Times New Roman" w:hAnsi="Times New Roman" w:cs="Times New Roman"/>
            <w:sz w:val="16"/>
            <w:szCs w:val="16"/>
          </w:rPr>
          <w:t>https://zakon.rada.gov.ua/laws/show/1013-2021-п#Text</w:t>
        </w:r>
      </w:hyperlink>
      <w:r w:rsidRPr="007A2290">
        <w:rPr>
          <w:rFonts w:ascii="Times New Roman" w:eastAsia="Times New Roman" w:hAnsi="Times New Roman" w:cs="Times New Roman"/>
          <w:color w:val="000000"/>
          <w:sz w:val="16"/>
          <w:szCs w:val="16"/>
        </w:rPr>
        <w:t xml:space="preserve"> </w:t>
      </w:r>
    </w:p>
  </w:footnote>
  <w:footnote w:id="64">
    <w:p w14:paraId="320E2CFC" w14:textId="77777777" w:rsidR="009612DA" w:rsidRPr="007A2290" w:rsidRDefault="009612DA"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За 2021-2022 роки проведено 7,7 тис. електронних земельних торгів, на яких було продано та передано у оренду 79,0 тис. га земель державної та комунальної власності, при чому дохід організаторів склав 1,05 млрд. грн, а зростання вартості під час торгів становило 148 %.</w:t>
      </w:r>
    </w:p>
  </w:footnote>
  <w:footnote w:id="65">
    <w:p w14:paraId="64E09424" w14:textId="77777777" w:rsidR="009612DA" w:rsidRPr="007A2290" w:rsidRDefault="009612DA"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 xml:space="preserve">ч. 1 ст. 134 Земельного Кодексу України: Закон від 25.10.2001 № 2768-III. – Режим доступу: </w:t>
      </w:r>
      <w:hyperlink r:id="rId50" w:anchor="Text" w:history="1">
        <w:r w:rsidRPr="007A2290">
          <w:rPr>
            <w:rStyle w:val="a6"/>
            <w:rFonts w:ascii="Times New Roman" w:hAnsi="Times New Roman" w:cs="Times New Roman"/>
            <w:sz w:val="16"/>
            <w:szCs w:val="16"/>
          </w:rPr>
          <w:t>https://zakon.rada.gov.ua/laws/show/2768-14/ed20221010#Text</w:t>
        </w:r>
      </w:hyperlink>
      <w:r w:rsidRPr="007A2290">
        <w:rPr>
          <w:rFonts w:ascii="Times New Roman" w:hAnsi="Times New Roman" w:cs="Times New Roman"/>
          <w:sz w:val="16"/>
          <w:szCs w:val="16"/>
        </w:rPr>
        <w:t xml:space="preserve">  </w:t>
      </w:r>
    </w:p>
  </w:footnote>
  <w:footnote w:id="66">
    <w:p w14:paraId="16A005B1" w14:textId="77777777" w:rsidR="009612DA" w:rsidRDefault="009612DA" w:rsidP="00BC7574">
      <w:pPr>
        <w:pStyle w:val="a3"/>
        <w:ind w:firstLine="567"/>
        <w:jc w:val="both"/>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 xml:space="preserve">ч. 2 ст. 134 Земельного Кодексу України: Закон від 25.10.2001 № 2768-III. – Режим доступу: </w:t>
      </w:r>
      <w:hyperlink r:id="rId51" w:anchor="Text" w:history="1">
        <w:r w:rsidRPr="007A2290">
          <w:rPr>
            <w:rStyle w:val="a6"/>
            <w:rFonts w:ascii="Times New Roman" w:hAnsi="Times New Roman" w:cs="Times New Roman"/>
            <w:sz w:val="16"/>
            <w:szCs w:val="16"/>
          </w:rPr>
          <w:t>https://zakon.rada.gov.ua/laws/show/2768-14/ed20221010#Text</w:t>
        </w:r>
      </w:hyperlink>
      <w:r w:rsidRPr="00DB345F">
        <w:rPr>
          <w:rFonts w:ascii="Times New Roman" w:hAnsi="Times New Roman" w:cs="Times New Roman"/>
          <w:sz w:val="16"/>
          <w:szCs w:val="16"/>
        </w:rPr>
        <w:t xml:space="preserve">  </w:t>
      </w:r>
    </w:p>
  </w:footnote>
  <w:footnote w:id="67">
    <w:p w14:paraId="14071E43" w14:textId="77777777" w:rsidR="009612DA" w:rsidRPr="007A2290" w:rsidRDefault="009612DA"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Земельна корупція: ТОП-30 корупційних ризиків та шляхи їх подолання.</w:t>
      </w:r>
      <w:r>
        <w:rPr>
          <w:rFonts w:ascii="Times New Roman" w:hAnsi="Times New Roman" w:cs="Times New Roman"/>
          <w:sz w:val="16"/>
          <w:szCs w:val="16"/>
        </w:rPr>
        <w:t xml:space="preserve"> </w:t>
      </w:r>
      <w:r w:rsidRPr="007A2290">
        <w:rPr>
          <w:rFonts w:ascii="Times New Roman" w:hAnsi="Times New Roman" w:cs="Times New Roman"/>
          <w:sz w:val="16"/>
          <w:szCs w:val="16"/>
        </w:rPr>
        <w:t xml:space="preserve">Національне агентство з питань запобігання корупції.  – Режим доступу: </w:t>
      </w:r>
      <w:hyperlink r:id="rId52" w:history="1">
        <w:r w:rsidRPr="007A2290">
          <w:rPr>
            <w:rStyle w:val="a6"/>
            <w:rFonts w:ascii="Times New Roman" w:hAnsi="Times New Roman" w:cs="Times New Roman"/>
            <w:sz w:val="16"/>
            <w:szCs w:val="16"/>
          </w:rPr>
          <w:t>https://nazk.gov.ua/wp-content/uploads/2021/02/30_anticor_land.pdf</w:t>
        </w:r>
      </w:hyperlink>
      <w:r w:rsidRPr="007A2290">
        <w:rPr>
          <w:rFonts w:ascii="Times New Roman" w:hAnsi="Times New Roman" w:cs="Times New Roman"/>
          <w:sz w:val="16"/>
          <w:szCs w:val="16"/>
        </w:rPr>
        <w:t xml:space="preserve"> </w:t>
      </w:r>
    </w:p>
  </w:footnote>
  <w:footnote w:id="68">
    <w:p w14:paraId="7020A456" w14:textId="77777777" w:rsidR="009612DA" w:rsidRPr="007A2290" w:rsidRDefault="009612DA"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 xml:space="preserve">Закон України від 24.03.2022 року № 2145-IX «Про внесення змін до деяких законодавчих актів України щодо створення умов для забезпечення продовольчої безпеки в умовах воєнного стану». – Режим доступу: </w:t>
      </w:r>
      <w:hyperlink r:id="rId53" w:anchor="Text" w:history="1">
        <w:r w:rsidRPr="007A2290">
          <w:rPr>
            <w:rStyle w:val="a6"/>
            <w:rFonts w:ascii="Times New Roman" w:hAnsi="Times New Roman" w:cs="Times New Roman"/>
            <w:sz w:val="16"/>
            <w:szCs w:val="16"/>
          </w:rPr>
          <w:t>https://zakon.rada.gov.ua/laws/show/2145-20#Text</w:t>
        </w:r>
      </w:hyperlink>
      <w:r w:rsidRPr="007A2290">
        <w:rPr>
          <w:rFonts w:ascii="Times New Roman" w:hAnsi="Times New Roman" w:cs="Times New Roman"/>
          <w:sz w:val="16"/>
          <w:szCs w:val="16"/>
        </w:rPr>
        <w:t xml:space="preserve"> </w:t>
      </w:r>
    </w:p>
  </w:footnote>
  <w:footnote w:id="69">
    <w:p w14:paraId="2F4D79B2" w14:textId="77777777" w:rsidR="009612DA" w:rsidRPr="007A2290" w:rsidRDefault="009612DA" w:rsidP="00BC7574">
      <w:pPr>
        <w:pStyle w:val="a3"/>
        <w:ind w:firstLine="567"/>
        <w:jc w:val="both"/>
        <w:rPr>
          <w:rFonts w:ascii="Times New Roman" w:hAnsi="Times New Roman" w:cs="Times New Roman"/>
          <w:sz w:val="16"/>
          <w:szCs w:val="16"/>
        </w:rPr>
      </w:pPr>
      <w:r w:rsidRPr="007A2290">
        <w:rPr>
          <w:rStyle w:val="a5"/>
          <w:rFonts w:ascii="Times New Roman" w:hAnsi="Times New Roman" w:cs="Times New Roman"/>
        </w:rPr>
        <w:footnoteRef/>
      </w:r>
      <w:r>
        <w:rPr>
          <w:rFonts w:ascii="Times New Roman" w:hAnsi="Times New Roman" w:cs="Times New Roman"/>
          <w:sz w:val="16"/>
          <w:szCs w:val="16"/>
        </w:rPr>
        <w:t> </w:t>
      </w:r>
      <w:r w:rsidRPr="007A2290">
        <w:rPr>
          <w:rFonts w:ascii="Times New Roman" w:hAnsi="Times New Roman" w:cs="Times New Roman"/>
          <w:sz w:val="16"/>
          <w:szCs w:val="16"/>
        </w:rPr>
        <w:t xml:space="preserve">Закон України «Про внесення 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(реєстр. №7636). – Режим доступу: </w:t>
      </w:r>
      <w:hyperlink r:id="rId54" w:history="1">
        <w:r w:rsidRPr="007A2290">
          <w:rPr>
            <w:rStyle w:val="a6"/>
            <w:rFonts w:ascii="Times New Roman" w:hAnsi="Times New Roman" w:cs="Times New Roman"/>
            <w:sz w:val="16"/>
            <w:szCs w:val="16"/>
          </w:rPr>
          <w:t>https://www.rada.gov.ua/news/razom/229376.html</w:t>
        </w:r>
      </w:hyperlink>
      <w:r w:rsidRPr="007A2290">
        <w:rPr>
          <w:rFonts w:ascii="Times New Roman" w:hAnsi="Times New Roman" w:cs="Times New Roman"/>
          <w:sz w:val="16"/>
          <w:szCs w:val="16"/>
        </w:rPr>
        <w:t xml:space="preserve"> </w:t>
      </w:r>
    </w:p>
  </w:footnote>
  <w:footnote w:id="70">
    <w:p w14:paraId="4B8E4156" w14:textId="77777777" w:rsidR="009612DA" w:rsidRPr="00953117" w:rsidRDefault="009612DA" w:rsidP="00BC7574">
      <w:pPr>
        <w:pStyle w:val="a3"/>
        <w:ind w:firstLine="567"/>
        <w:jc w:val="both"/>
        <w:rPr>
          <w:rFonts w:ascii="Times New Roman" w:hAnsi="Times New Roman"/>
          <w:sz w:val="16"/>
          <w:szCs w:val="16"/>
        </w:rPr>
      </w:pPr>
      <w:r w:rsidRPr="00953117">
        <w:rPr>
          <w:rStyle w:val="a5"/>
          <w:rFonts w:ascii="Times New Roman" w:hAnsi="Times New Roman"/>
          <w:sz w:val="16"/>
          <w:szCs w:val="16"/>
        </w:rPr>
        <w:footnoteRef/>
      </w:r>
      <w:r w:rsidRPr="00953117">
        <w:rPr>
          <w:rFonts w:ascii="Times New Roman" w:hAnsi="Times New Roman"/>
          <w:sz w:val="16"/>
          <w:szCs w:val="16"/>
        </w:rPr>
        <w:t> Попри те, що безоплатна приватизація земельних ділянок формально є благом, яким мають право скористатися усі громадяни України, фактично можливість реалізувати це право мали лише 32,4 % населення України. Умовно вільних державних земель в Україні вистачить для того, щоб задовольнити лише 61 % від вкрай консервативно оціненої потенційної потреби у земельних ділянках. Зрозуміло, що за таких умов право кожного на безоплатне отримання ділянки у власність є профанацією, декларативним закликом.</w:t>
      </w:r>
    </w:p>
  </w:footnote>
  <w:footnote w:id="71">
    <w:p w14:paraId="2B6D70A3" w14:textId="77777777" w:rsidR="009612DA" w:rsidRPr="00953117" w:rsidRDefault="009612DA" w:rsidP="00BC7574">
      <w:pPr>
        <w:pStyle w:val="a3"/>
        <w:ind w:firstLine="567"/>
        <w:jc w:val="both"/>
        <w:rPr>
          <w:rFonts w:ascii="Times New Roman" w:hAnsi="Times New Roman"/>
          <w:sz w:val="16"/>
          <w:szCs w:val="16"/>
        </w:rPr>
      </w:pPr>
      <w:r w:rsidRPr="00953117">
        <w:rPr>
          <w:rStyle w:val="a5"/>
          <w:rFonts w:ascii="Times New Roman" w:hAnsi="Times New Roman"/>
          <w:sz w:val="16"/>
          <w:szCs w:val="16"/>
        </w:rPr>
        <w:footnoteRef/>
      </w:r>
      <w:r w:rsidRPr="00953117">
        <w:rPr>
          <w:rFonts w:ascii="Times New Roman" w:hAnsi="Times New Roman"/>
          <w:sz w:val="16"/>
          <w:szCs w:val="16"/>
        </w:rPr>
        <w:t> Див. ст.</w:t>
      </w:r>
      <w:r>
        <w:rPr>
          <w:rFonts w:ascii="Times New Roman" w:hAnsi="Times New Roman"/>
          <w:sz w:val="16"/>
          <w:szCs w:val="16"/>
        </w:rPr>
        <w:t> </w:t>
      </w:r>
      <w:r w:rsidRPr="00953117">
        <w:rPr>
          <w:rFonts w:ascii="Times New Roman" w:hAnsi="Times New Roman"/>
          <w:sz w:val="16"/>
          <w:szCs w:val="16"/>
        </w:rPr>
        <w:t xml:space="preserve">121 Земельного кодексу України: Закон від 25.10.2001 № 2768-III. – Режим доступу: </w:t>
      </w:r>
      <w:hyperlink r:id="rId55" w:anchor="Text" w:history="1">
        <w:r w:rsidRPr="00953117">
          <w:rPr>
            <w:rStyle w:val="a6"/>
            <w:rFonts w:ascii="Times New Roman" w:hAnsi="Times New Roman"/>
            <w:sz w:val="16"/>
            <w:szCs w:val="16"/>
          </w:rPr>
          <w:t>https://zakon.rada.gov.ua/laws/show/2768-14#Text</w:t>
        </w:r>
      </w:hyperlink>
      <w:r w:rsidRPr="00953117">
        <w:rPr>
          <w:rFonts w:ascii="Times New Roman" w:hAnsi="Times New Roman"/>
          <w:sz w:val="16"/>
          <w:szCs w:val="16"/>
        </w:rPr>
        <w:t xml:space="preserve"> </w:t>
      </w:r>
    </w:p>
  </w:footnote>
  <w:footnote w:id="72">
    <w:p w14:paraId="2086E260" w14:textId="77777777" w:rsidR="009612DA" w:rsidRPr="003E0CF1" w:rsidRDefault="009612DA" w:rsidP="00BC7574">
      <w:pPr>
        <w:pStyle w:val="a3"/>
        <w:ind w:firstLine="567"/>
        <w:jc w:val="both"/>
        <w:rPr>
          <w:rFonts w:ascii="Times New Roman" w:hAnsi="Times New Roman"/>
          <w:sz w:val="16"/>
          <w:szCs w:val="16"/>
        </w:rPr>
      </w:pPr>
      <w:r w:rsidRPr="00953117">
        <w:rPr>
          <w:rStyle w:val="a5"/>
          <w:rFonts w:ascii="Times New Roman" w:hAnsi="Times New Roman"/>
          <w:sz w:val="16"/>
          <w:szCs w:val="16"/>
        </w:rPr>
        <w:footnoteRef/>
      </w:r>
      <w:r w:rsidRPr="00953117">
        <w:rPr>
          <w:rFonts w:ascii="Times New Roman" w:hAnsi="Times New Roman"/>
          <w:sz w:val="16"/>
          <w:szCs w:val="16"/>
        </w:rPr>
        <w:t xml:space="preserve"> Земельна корупція: ТОП-30 корупційних ризиків та шляхи їх подолання. – Режим доступу: </w:t>
      </w:r>
      <w:hyperlink r:id="rId56" w:history="1">
        <w:r w:rsidRPr="00953117">
          <w:rPr>
            <w:rStyle w:val="a6"/>
            <w:rFonts w:ascii="Times New Roman" w:hAnsi="Times New Roman"/>
            <w:sz w:val="16"/>
            <w:szCs w:val="16"/>
          </w:rPr>
          <w:t>https://nazk.gov.ua/wp-content/uploads/2021/02/30_anticor_land.pdf</w:t>
        </w:r>
      </w:hyperlink>
      <w:r w:rsidRPr="00953117">
        <w:rPr>
          <w:rFonts w:ascii="Times New Roman" w:hAnsi="Times New Roman"/>
          <w:sz w:val="16"/>
          <w:szCs w:val="16"/>
        </w:rPr>
        <w:t xml:space="preserve"> </w:t>
      </w:r>
    </w:p>
  </w:footnote>
  <w:footnote w:id="73">
    <w:p w14:paraId="71A74973" w14:textId="77777777" w:rsidR="009612DA" w:rsidRPr="00330C4B" w:rsidRDefault="009612DA" w:rsidP="00BC7574">
      <w:pPr>
        <w:pStyle w:val="a3"/>
        <w:ind w:firstLine="567"/>
        <w:jc w:val="both"/>
        <w:rPr>
          <w:rFonts w:ascii="Times New Roman" w:hAnsi="Times New Roman"/>
          <w:sz w:val="16"/>
          <w:szCs w:val="16"/>
        </w:rPr>
      </w:pPr>
      <w:r w:rsidRPr="00330C4B">
        <w:rPr>
          <w:rStyle w:val="a5"/>
          <w:rFonts w:ascii="Times New Roman" w:hAnsi="Times New Roman"/>
          <w:sz w:val="16"/>
          <w:szCs w:val="16"/>
        </w:rPr>
        <w:footnoteRef/>
      </w:r>
      <w:r>
        <w:rPr>
          <w:rFonts w:ascii="Times New Roman" w:hAnsi="Times New Roman"/>
          <w:sz w:val="16"/>
          <w:szCs w:val="16"/>
        </w:rPr>
        <w:t> </w:t>
      </w:r>
      <w:r w:rsidRPr="00330C4B">
        <w:rPr>
          <w:rFonts w:ascii="Times New Roman" w:hAnsi="Times New Roman"/>
          <w:sz w:val="16"/>
          <w:szCs w:val="16"/>
        </w:rPr>
        <w:t xml:space="preserve">Земельна корупція: ТОП-30 корупційних ризиків та шляхи їх подолання. – Режим доступу: </w:t>
      </w:r>
      <w:hyperlink r:id="rId57" w:history="1">
        <w:r w:rsidRPr="00330C4B">
          <w:rPr>
            <w:rStyle w:val="a6"/>
            <w:rFonts w:ascii="Times New Roman" w:hAnsi="Times New Roman"/>
            <w:sz w:val="16"/>
            <w:szCs w:val="16"/>
          </w:rPr>
          <w:t>https://nazk.gov.ua/wp-content/uploads/2021/02/30_anticor_land.pdf</w:t>
        </w:r>
      </w:hyperlink>
    </w:p>
  </w:footnote>
  <w:footnote w:id="74">
    <w:p w14:paraId="39B9B30B" w14:textId="77777777" w:rsidR="009612DA" w:rsidRPr="00225E3E" w:rsidRDefault="009612DA" w:rsidP="00BC7574">
      <w:pPr>
        <w:pStyle w:val="a3"/>
        <w:ind w:firstLine="567"/>
        <w:jc w:val="both"/>
        <w:rPr>
          <w:rFonts w:ascii="Times New Roman" w:hAnsi="Times New Roman"/>
          <w:sz w:val="16"/>
          <w:szCs w:val="16"/>
        </w:rPr>
      </w:pPr>
      <w:r w:rsidRPr="00225E3E">
        <w:rPr>
          <w:rStyle w:val="a5"/>
          <w:rFonts w:ascii="Times New Roman" w:hAnsi="Times New Roman"/>
          <w:sz w:val="16"/>
          <w:szCs w:val="16"/>
        </w:rPr>
        <w:footnoteRef/>
      </w:r>
      <w:r w:rsidRPr="00225E3E">
        <w:rPr>
          <w:rFonts w:ascii="Times New Roman" w:hAnsi="Times New Roman"/>
          <w:sz w:val="16"/>
          <w:szCs w:val="16"/>
        </w:rPr>
        <w:t> З точку зору «букви закону» така «схема» є правомірною, але вочевидь задум законодавця був іншим та передбачав для таких випадків придбання ділянок за гроші. Більш того, такі «механізми» дозволяють ще й обійти вимоги щодо продажу ділянок під забудову на аукціонах, що перетворює дані відносини на цілком непрозорі (хто має «контакт» із місцевою владою, той і отримує ділянку поза конкурентними процедурами).</w:t>
      </w:r>
    </w:p>
  </w:footnote>
  <w:footnote w:id="75">
    <w:p w14:paraId="241686FD" w14:textId="77777777" w:rsidR="009612DA" w:rsidRPr="000A6B3F" w:rsidRDefault="009612DA" w:rsidP="00BC7574">
      <w:pPr>
        <w:pStyle w:val="a3"/>
        <w:ind w:firstLine="567"/>
        <w:jc w:val="both"/>
        <w:rPr>
          <w:rFonts w:ascii="Times New Roman" w:hAnsi="Times New Roman"/>
          <w:sz w:val="16"/>
          <w:szCs w:val="16"/>
        </w:rPr>
      </w:pPr>
      <w:r w:rsidRPr="00225E3E">
        <w:rPr>
          <w:rStyle w:val="a5"/>
          <w:rFonts w:ascii="Times New Roman" w:hAnsi="Times New Roman"/>
          <w:sz w:val="16"/>
          <w:szCs w:val="16"/>
        </w:rPr>
        <w:footnoteRef/>
      </w:r>
      <w:r w:rsidRPr="00225E3E">
        <w:rPr>
          <w:rFonts w:ascii="Times New Roman" w:hAnsi="Times New Roman"/>
          <w:sz w:val="16"/>
          <w:szCs w:val="16"/>
        </w:rPr>
        <w:t> До переліку варто віднести таких</w:t>
      </w:r>
      <w:r>
        <w:rPr>
          <w:rFonts w:ascii="Times New Roman" w:hAnsi="Times New Roman"/>
          <w:sz w:val="16"/>
          <w:szCs w:val="16"/>
        </w:rPr>
        <w:t xml:space="preserve"> осіб</w:t>
      </w:r>
      <w:r w:rsidRPr="000A6B3F">
        <w:rPr>
          <w:rFonts w:ascii="Times New Roman" w:hAnsi="Times New Roman"/>
          <w:sz w:val="16"/>
          <w:szCs w:val="16"/>
        </w:rPr>
        <w:t>: Герої</w:t>
      </w:r>
      <w:r>
        <w:rPr>
          <w:rFonts w:ascii="Times New Roman" w:hAnsi="Times New Roman"/>
          <w:sz w:val="16"/>
          <w:szCs w:val="16"/>
        </w:rPr>
        <w:t xml:space="preserve">в </w:t>
      </w:r>
      <w:r w:rsidRPr="000A6B3F">
        <w:rPr>
          <w:rFonts w:ascii="Times New Roman" w:hAnsi="Times New Roman"/>
          <w:sz w:val="16"/>
          <w:szCs w:val="16"/>
        </w:rPr>
        <w:t>України; нагороджен</w:t>
      </w:r>
      <w:r>
        <w:rPr>
          <w:rFonts w:ascii="Times New Roman" w:hAnsi="Times New Roman"/>
          <w:sz w:val="16"/>
          <w:szCs w:val="16"/>
        </w:rPr>
        <w:t>их</w:t>
      </w:r>
      <w:r w:rsidRPr="000A6B3F">
        <w:rPr>
          <w:rFonts w:ascii="Times New Roman" w:hAnsi="Times New Roman"/>
          <w:sz w:val="16"/>
          <w:szCs w:val="16"/>
        </w:rPr>
        <w:t xml:space="preserve"> орденом Героїв Небесної Сотні; нагороджен</w:t>
      </w:r>
      <w:r>
        <w:rPr>
          <w:rFonts w:ascii="Times New Roman" w:hAnsi="Times New Roman"/>
          <w:sz w:val="16"/>
          <w:szCs w:val="16"/>
        </w:rPr>
        <w:t>их</w:t>
      </w:r>
      <w:r w:rsidRPr="000A6B3F">
        <w:rPr>
          <w:rFonts w:ascii="Times New Roman" w:hAnsi="Times New Roman"/>
          <w:sz w:val="16"/>
          <w:szCs w:val="16"/>
        </w:rPr>
        <w:t xml:space="preserve"> Орденом Слави трьох ступенів; нагороджен</w:t>
      </w:r>
      <w:r>
        <w:rPr>
          <w:rFonts w:ascii="Times New Roman" w:hAnsi="Times New Roman"/>
          <w:sz w:val="16"/>
          <w:szCs w:val="16"/>
        </w:rPr>
        <w:t>их</w:t>
      </w:r>
      <w:r w:rsidRPr="000A6B3F">
        <w:rPr>
          <w:rFonts w:ascii="Times New Roman" w:hAnsi="Times New Roman"/>
          <w:sz w:val="16"/>
          <w:szCs w:val="16"/>
        </w:rPr>
        <w:t xml:space="preserve"> Орденом Трудової слави трьох ступенів; нагороджен</w:t>
      </w:r>
      <w:r>
        <w:rPr>
          <w:rFonts w:ascii="Times New Roman" w:hAnsi="Times New Roman"/>
          <w:sz w:val="16"/>
          <w:szCs w:val="16"/>
        </w:rPr>
        <w:t>их</w:t>
      </w:r>
      <w:r w:rsidRPr="000A6B3F">
        <w:rPr>
          <w:rFonts w:ascii="Times New Roman" w:hAnsi="Times New Roman"/>
          <w:sz w:val="16"/>
          <w:szCs w:val="16"/>
        </w:rPr>
        <w:t xml:space="preserve"> чотирма медалями «За відвагу» та іншими військовими нагородами</w:t>
      </w:r>
      <w:r>
        <w:rPr>
          <w:rFonts w:ascii="Times New Roman" w:hAnsi="Times New Roman"/>
          <w:sz w:val="16"/>
          <w:szCs w:val="16"/>
        </w:rPr>
        <w:t>.</w:t>
      </w:r>
    </w:p>
  </w:footnote>
  <w:footnote w:id="76">
    <w:p w14:paraId="0F455129" w14:textId="77777777" w:rsidR="009612DA" w:rsidRPr="00225E3E" w:rsidRDefault="009612DA" w:rsidP="00BC7574">
      <w:pPr>
        <w:pStyle w:val="a3"/>
        <w:ind w:firstLine="567"/>
        <w:jc w:val="both"/>
        <w:rPr>
          <w:rFonts w:ascii="Times New Roman" w:hAnsi="Times New Roman"/>
          <w:sz w:val="16"/>
          <w:szCs w:val="16"/>
        </w:rPr>
      </w:pPr>
      <w:r w:rsidRPr="00225E3E">
        <w:rPr>
          <w:rStyle w:val="a5"/>
          <w:rFonts w:ascii="Times New Roman" w:hAnsi="Times New Roman"/>
          <w:sz w:val="16"/>
          <w:szCs w:val="16"/>
        </w:rPr>
        <w:footnoteRef/>
      </w:r>
      <w:r>
        <w:rPr>
          <w:rFonts w:ascii="Times New Roman" w:hAnsi="Times New Roman"/>
          <w:sz w:val="16"/>
          <w:szCs w:val="16"/>
        </w:rPr>
        <w:t> </w:t>
      </w:r>
      <w:r w:rsidRPr="00225E3E">
        <w:rPr>
          <w:rFonts w:ascii="Times New Roman" w:hAnsi="Times New Roman"/>
          <w:sz w:val="16"/>
          <w:szCs w:val="16"/>
        </w:rPr>
        <w:t>Конституція України: Закон від 28.06.1996 №</w:t>
      </w:r>
      <w:r>
        <w:rPr>
          <w:rFonts w:ascii="Times New Roman" w:hAnsi="Times New Roman"/>
          <w:sz w:val="16"/>
          <w:szCs w:val="16"/>
        </w:rPr>
        <w:t> </w:t>
      </w:r>
      <w:r w:rsidRPr="00225E3E">
        <w:rPr>
          <w:rFonts w:ascii="Times New Roman" w:hAnsi="Times New Roman"/>
          <w:sz w:val="16"/>
          <w:szCs w:val="16"/>
        </w:rPr>
        <w:t xml:space="preserve">254к/96-ВР. – Режим доступу: </w:t>
      </w:r>
      <w:hyperlink r:id="rId58" w:anchor="Text" w:history="1">
        <w:r w:rsidRPr="00225E3E">
          <w:rPr>
            <w:rStyle w:val="a6"/>
            <w:rFonts w:ascii="Times New Roman" w:hAnsi="Times New Roman"/>
            <w:sz w:val="16"/>
            <w:szCs w:val="16"/>
          </w:rPr>
          <w:t>https://zakon.rada.gov.ua/laws/show/254к/96-вр#Text</w:t>
        </w:r>
      </w:hyperlink>
      <w:r w:rsidRPr="00225E3E">
        <w:rPr>
          <w:rFonts w:ascii="Times New Roman" w:hAnsi="Times New Roman"/>
          <w:sz w:val="16"/>
          <w:szCs w:val="16"/>
        </w:rPr>
        <w:t xml:space="preserve"> </w:t>
      </w:r>
    </w:p>
  </w:footnote>
  <w:footnote w:id="77">
    <w:p w14:paraId="71473CAD" w14:textId="77777777" w:rsidR="009612DA" w:rsidRPr="00225E3E" w:rsidRDefault="009612DA" w:rsidP="00BC7574">
      <w:pPr>
        <w:pStyle w:val="a3"/>
        <w:ind w:firstLine="567"/>
        <w:jc w:val="both"/>
        <w:rPr>
          <w:rFonts w:ascii="Times New Roman" w:hAnsi="Times New Roman"/>
          <w:sz w:val="16"/>
          <w:szCs w:val="16"/>
        </w:rPr>
      </w:pPr>
      <w:r w:rsidRPr="00225E3E">
        <w:rPr>
          <w:rStyle w:val="a5"/>
          <w:rFonts w:ascii="Times New Roman" w:hAnsi="Times New Roman"/>
          <w:sz w:val="16"/>
          <w:szCs w:val="16"/>
        </w:rPr>
        <w:footnoteRef/>
      </w:r>
      <w:r>
        <w:rPr>
          <w:rFonts w:ascii="Times New Roman" w:hAnsi="Times New Roman"/>
          <w:sz w:val="16"/>
          <w:szCs w:val="16"/>
        </w:rPr>
        <w:t> </w:t>
      </w:r>
      <w:r w:rsidRPr="00225E3E">
        <w:rPr>
          <w:rFonts w:ascii="Times New Roman" w:hAnsi="Times New Roman"/>
          <w:sz w:val="16"/>
          <w:szCs w:val="16"/>
        </w:rPr>
        <w:t>У більшості сучасних країн будівлі та споруди визнаються приналежностями земельної ділянки, тоді як в Україні ця ситуація вже тривалий час є зворотною: ст.</w:t>
      </w:r>
      <w:r>
        <w:rPr>
          <w:rFonts w:ascii="Times New Roman" w:hAnsi="Times New Roman"/>
          <w:sz w:val="16"/>
          <w:szCs w:val="16"/>
        </w:rPr>
        <w:t> </w:t>
      </w:r>
      <w:r w:rsidRPr="00225E3E">
        <w:rPr>
          <w:rFonts w:ascii="Times New Roman" w:hAnsi="Times New Roman"/>
          <w:sz w:val="16"/>
          <w:szCs w:val="16"/>
        </w:rPr>
        <w:t>30 ЗК України в редакції 1992 року передбачала, що земельна ділянка «автоматично» слідувала юридичній долі будинків, будівель і споруд, розташованих на ній. Після певної перерви це правило почало знову послідовно впроваджуватися в чинне законодавство (Див. ст.</w:t>
      </w:r>
      <w:r>
        <w:rPr>
          <w:rFonts w:ascii="Times New Roman" w:hAnsi="Times New Roman"/>
          <w:sz w:val="16"/>
          <w:szCs w:val="16"/>
        </w:rPr>
        <w:t> </w:t>
      </w:r>
      <w:r w:rsidRPr="00225E3E">
        <w:rPr>
          <w:rFonts w:ascii="Times New Roman" w:hAnsi="Times New Roman"/>
          <w:sz w:val="16"/>
          <w:szCs w:val="16"/>
        </w:rPr>
        <w:t>120 ЗК України, ст.</w:t>
      </w:r>
      <w:r>
        <w:rPr>
          <w:rFonts w:ascii="Times New Roman" w:hAnsi="Times New Roman"/>
          <w:sz w:val="16"/>
          <w:szCs w:val="16"/>
        </w:rPr>
        <w:t> </w:t>
      </w:r>
      <w:r w:rsidRPr="00225E3E">
        <w:rPr>
          <w:rFonts w:ascii="Times New Roman" w:hAnsi="Times New Roman"/>
          <w:sz w:val="16"/>
          <w:szCs w:val="16"/>
        </w:rPr>
        <w:t>377 ЦК України (при відчуженні будинку, будівлі або споруди), ст.</w:t>
      </w:r>
      <w:r>
        <w:rPr>
          <w:rFonts w:ascii="Times New Roman" w:hAnsi="Times New Roman"/>
          <w:sz w:val="16"/>
          <w:szCs w:val="16"/>
        </w:rPr>
        <w:t> </w:t>
      </w:r>
      <w:r w:rsidRPr="00225E3E">
        <w:rPr>
          <w:rFonts w:ascii="Times New Roman" w:hAnsi="Times New Roman"/>
          <w:sz w:val="16"/>
          <w:szCs w:val="16"/>
        </w:rPr>
        <w:t>1225 ЦК України (при спадкуванні будівлі та споруди), ч.</w:t>
      </w:r>
      <w:r>
        <w:rPr>
          <w:rFonts w:ascii="Times New Roman" w:hAnsi="Times New Roman"/>
          <w:sz w:val="16"/>
          <w:szCs w:val="16"/>
        </w:rPr>
        <w:t> </w:t>
      </w:r>
      <w:r w:rsidRPr="00225E3E">
        <w:rPr>
          <w:rFonts w:ascii="Times New Roman" w:hAnsi="Times New Roman"/>
          <w:sz w:val="16"/>
          <w:szCs w:val="16"/>
        </w:rPr>
        <w:t>4 ст.</w:t>
      </w:r>
      <w:r>
        <w:rPr>
          <w:rFonts w:ascii="Times New Roman" w:hAnsi="Times New Roman"/>
          <w:sz w:val="16"/>
          <w:szCs w:val="16"/>
        </w:rPr>
        <w:t> </w:t>
      </w:r>
      <w:r w:rsidRPr="00225E3E">
        <w:rPr>
          <w:rFonts w:ascii="Times New Roman" w:hAnsi="Times New Roman"/>
          <w:sz w:val="16"/>
          <w:szCs w:val="16"/>
        </w:rPr>
        <w:t>6 Закону України «Про іпотеку» (при іпотеці будівлі і споруди), ст.</w:t>
      </w:r>
      <w:r>
        <w:rPr>
          <w:rFonts w:ascii="Times New Roman" w:hAnsi="Times New Roman"/>
          <w:sz w:val="16"/>
          <w:szCs w:val="16"/>
        </w:rPr>
        <w:t> </w:t>
      </w:r>
      <w:r w:rsidRPr="00225E3E">
        <w:rPr>
          <w:rFonts w:ascii="Times New Roman" w:hAnsi="Times New Roman"/>
          <w:sz w:val="16"/>
          <w:szCs w:val="16"/>
        </w:rPr>
        <w:t>796 ЦК України (при оренді будівлі або іншої капітальної споруди). Разом з цим, ч.</w:t>
      </w:r>
      <w:r>
        <w:rPr>
          <w:rFonts w:ascii="Times New Roman" w:hAnsi="Times New Roman"/>
          <w:sz w:val="16"/>
          <w:szCs w:val="16"/>
        </w:rPr>
        <w:t> </w:t>
      </w:r>
      <w:r w:rsidRPr="00225E3E">
        <w:rPr>
          <w:rFonts w:ascii="Times New Roman" w:hAnsi="Times New Roman"/>
          <w:sz w:val="16"/>
          <w:szCs w:val="16"/>
        </w:rPr>
        <w:t>6 ст.</w:t>
      </w:r>
      <w:r>
        <w:rPr>
          <w:rFonts w:ascii="Times New Roman" w:hAnsi="Times New Roman"/>
          <w:sz w:val="16"/>
          <w:szCs w:val="16"/>
        </w:rPr>
        <w:t> </w:t>
      </w:r>
      <w:r w:rsidRPr="00225E3E">
        <w:rPr>
          <w:rFonts w:ascii="Times New Roman" w:hAnsi="Times New Roman"/>
          <w:sz w:val="16"/>
          <w:szCs w:val="16"/>
        </w:rPr>
        <w:t>120 ЗК України передбачає, що істотною умовою договору про відчуження будівель є кадастровий номер земельної ділянки, «право на яку переходить у зв'язку з набуттям права власності на ці об'єкти»</w:t>
      </w:r>
    </w:p>
  </w:footnote>
  <w:footnote w:id="78">
    <w:p w14:paraId="54EFAE2F" w14:textId="77777777" w:rsidR="009612DA" w:rsidRPr="001D1C16" w:rsidRDefault="009612DA" w:rsidP="00BC7574">
      <w:pPr>
        <w:pStyle w:val="a3"/>
        <w:ind w:firstLine="567"/>
        <w:jc w:val="both"/>
        <w:rPr>
          <w:rFonts w:ascii="Times New Roman" w:hAnsi="Times New Roman"/>
          <w:sz w:val="16"/>
          <w:szCs w:val="16"/>
        </w:rPr>
      </w:pPr>
      <w:r w:rsidRPr="00225E3E">
        <w:rPr>
          <w:rStyle w:val="a5"/>
          <w:rFonts w:ascii="Times New Roman" w:hAnsi="Times New Roman"/>
          <w:sz w:val="16"/>
          <w:szCs w:val="16"/>
        </w:rPr>
        <w:footnoteRef/>
      </w:r>
      <w:r>
        <w:rPr>
          <w:rFonts w:ascii="Times New Roman" w:hAnsi="Times New Roman"/>
          <w:sz w:val="16"/>
          <w:szCs w:val="16"/>
        </w:rPr>
        <w:t> </w:t>
      </w:r>
      <w:r w:rsidRPr="00225E3E">
        <w:rPr>
          <w:rFonts w:ascii="Times New Roman" w:hAnsi="Times New Roman"/>
          <w:sz w:val="16"/>
          <w:szCs w:val="16"/>
        </w:rPr>
        <w:t>Це ж підкреслюється ухваленням Закону України від 02.02.2021 №</w:t>
      </w:r>
      <w:r>
        <w:rPr>
          <w:rFonts w:ascii="Times New Roman" w:hAnsi="Times New Roman"/>
          <w:sz w:val="16"/>
          <w:szCs w:val="16"/>
        </w:rPr>
        <w:t> </w:t>
      </w:r>
      <w:r w:rsidRPr="00225E3E">
        <w:rPr>
          <w:rFonts w:ascii="Times New Roman" w:hAnsi="Times New Roman"/>
          <w:sz w:val="16"/>
          <w:szCs w:val="16"/>
        </w:rPr>
        <w:t>1174-IX «Про внесення змін до деяких законодавчих актів України щодо єдиної правової долі земельної ділянки та розміщеного на ній об'єкта нерухомості». Схожої позиції дотримується й Верховний Суд, зокрема, у постанові Великої Палати Верховного Суду від 03.04.2019 р. у справі №</w:t>
      </w:r>
      <w:r>
        <w:rPr>
          <w:rFonts w:ascii="Times New Roman" w:hAnsi="Times New Roman"/>
          <w:sz w:val="16"/>
          <w:szCs w:val="16"/>
        </w:rPr>
        <w:t> </w:t>
      </w:r>
      <w:r w:rsidRPr="00225E3E">
        <w:rPr>
          <w:rFonts w:ascii="Times New Roman" w:hAnsi="Times New Roman"/>
          <w:sz w:val="16"/>
          <w:szCs w:val="16"/>
        </w:rPr>
        <w:t>921/158/18 зазначено, що згідно з принципом єдності юридичної долі земельної ділянки та розташованих на ній будинку, споруди (зміст якого розкривається, зокрема, у ст.</w:t>
      </w:r>
      <w:r>
        <w:rPr>
          <w:rFonts w:ascii="Times New Roman" w:hAnsi="Times New Roman"/>
          <w:sz w:val="16"/>
          <w:szCs w:val="16"/>
        </w:rPr>
        <w:t> </w:t>
      </w:r>
      <w:r w:rsidRPr="00225E3E">
        <w:rPr>
          <w:rFonts w:ascii="Times New Roman" w:hAnsi="Times New Roman"/>
          <w:sz w:val="16"/>
          <w:szCs w:val="16"/>
        </w:rPr>
        <w:t>120 ЗК України та ст.</w:t>
      </w:r>
      <w:r>
        <w:rPr>
          <w:rFonts w:ascii="Times New Roman" w:hAnsi="Times New Roman"/>
          <w:sz w:val="16"/>
          <w:szCs w:val="16"/>
        </w:rPr>
        <w:t> </w:t>
      </w:r>
      <w:r w:rsidRPr="00225E3E">
        <w:rPr>
          <w:rFonts w:ascii="Times New Roman" w:hAnsi="Times New Roman"/>
          <w:sz w:val="16"/>
          <w:szCs w:val="16"/>
        </w:rPr>
        <w:t>377 ЦК України) особа, яка законно набула у власність будинок, споруду, має цивільний інтерес в оформленні права на земельну ділянку під такими будинком і спорудою після їх набуття.</w:t>
      </w:r>
    </w:p>
  </w:footnote>
  <w:footnote w:id="79">
    <w:p w14:paraId="3B9E4C93" w14:textId="77777777" w:rsidR="009612DA" w:rsidRPr="006F5E21" w:rsidRDefault="009612DA" w:rsidP="00BC7574">
      <w:pPr>
        <w:pStyle w:val="a3"/>
        <w:ind w:firstLine="567"/>
        <w:jc w:val="both"/>
        <w:rPr>
          <w:rFonts w:ascii="Times New Roman" w:hAnsi="Times New Roman"/>
        </w:rPr>
      </w:pPr>
      <w:r w:rsidRPr="006F5E21">
        <w:rPr>
          <w:rStyle w:val="a5"/>
          <w:rFonts w:ascii="Times New Roman" w:hAnsi="Times New Roman"/>
        </w:rPr>
        <w:footnoteRef/>
      </w:r>
      <w:r>
        <w:rPr>
          <w:rFonts w:ascii="Times New Roman" w:hAnsi="Times New Roman"/>
        </w:rPr>
        <w:t> </w:t>
      </w:r>
      <w:r w:rsidRPr="006F5E21">
        <w:rPr>
          <w:rFonts w:ascii="Times New Roman" w:hAnsi="Times New Roman"/>
        </w:rPr>
        <w:t xml:space="preserve">Наприклад, у 2019 році на це звертав увагу Президент України Володимир Зеленський, наказавши провести «кадрове перезавантаження» у найбільш корумпованих державних органах, в тому числі в Державної служби України з питань геодезії, картографії та кадастру – Режим доступу: </w:t>
      </w:r>
      <w:hyperlink r:id="rId59" w:history="1">
        <w:r w:rsidRPr="006F5E21">
          <w:rPr>
            <w:rStyle w:val="a6"/>
            <w:rFonts w:ascii="Times New Roman" w:hAnsi="Times New Roman"/>
          </w:rPr>
          <w:t>https://lb.ua/news/2019/09/02/436150_zelenskiy_prikazal_pomenyat_lyudey.html</w:t>
        </w:r>
      </w:hyperlink>
      <w:r w:rsidRPr="006F5E21">
        <w:rPr>
          <w:rFonts w:ascii="Times New Roman" w:hAnsi="Times New Roman"/>
        </w:rPr>
        <w:t xml:space="preserve"> </w:t>
      </w:r>
    </w:p>
  </w:footnote>
  <w:footnote w:id="80">
    <w:p w14:paraId="42EC6A0F" w14:textId="77777777" w:rsidR="009612DA" w:rsidRPr="008B1780" w:rsidRDefault="009612DA" w:rsidP="00BC7574">
      <w:pPr>
        <w:pStyle w:val="a3"/>
        <w:ind w:firstLine="567"/>
        <w:jc w:val="both"/>
        <w:rPr>
          <w:rFonts w:ascii="Times New Roman" w:hAnsi="Times New Roman"/>
          <w:sz w:val="16"/>
          <w:szCs w:val="16"/>
        </w:rPr>
      </w:pPr>
      <w:r w:rsidRPr="008B1780">
        <w:rPr>
          <w:rStyle w:val="a5"/>
          <w:rFonts w:ascii="Times New Roman" w:hAnsi="Times New Roman"/>
          <w:sz w:val="16"/>
          <w:szCs w:val="16"/>
        </w:rPr>
        <w:footnoteRef/>
      </w:r>
      <w:r>
        <w:rPr>
          <w:rFonts w:ascii="Times New Roman" w:hAnsi="Times New Roman"/>
          <w:sz w:val="16"/>
          <w:szCs w:val="16"/>
          <w:lang w:val="en-US"/>
        </w:rPr>
        <w:t> </w:t>
      </w:r>
      <w:r w:rsidRPr="008B1780">
        <w:rPr>
          <w:rFonts w:ascii="Times New Roman" w:hAnsi="Times New Roman"/>
          <w:color w:val="171717" w:themeColor="background2" w:themeShade="1A"/>
          <w:sz w:val="16"/>
          <w:szCs w:val="16"/>
        </w:rPr>
        <w:t xml:space="preserve">Прояви корупції серед підприємств агросектору, підготовлено </w:t>
      </w:r>
      <w:r w:rsidRPr="008B1780">
        <w:rPr>
          <w:rFonts w:ascii="Times New Roman" w:hAnsi="Times New Roman"/>
          <w:color w:val="171717" w:themeColor="background2" w:themeShade="1A"/>
          <w:sz w:val="16"/>
          <w:szCs w:val="16"/>
          <w:lang w:val="en-US"/>
        </w:rPr>
        <w:t>Info</w:t>
      </w:r>
      <w:r w:rsidRPr="008B1780">
        <w:rPr>
          <w:rFonts w:ascii="Times New Roman" w:hAnsi="Times New Roman"/>
          <w:color w:val="171717" w:themeColor="background2" w:themeShade="1A"/>
          <w:sz w:val="16"/>
          <w:szCs w:val="16"/>
        </w:rPr>
        <w:t xml:space="preserve"> </w:t>
      </w:r>
      <w:r w:rsidRPr="008B1780">
        <w:rPr>
          <w:rFonts w:ascii="Times New Roman" w:hAnsi="Times New Roman"/>
          <w:color w:val="171717" w:themeColor="background2" w:themeShade="1A"/>
          <w:sz w:val="16"/>
          <w:szCs w:val="16"/>
          <w:lang w:val="en-US"/>
        </w:rPr>
        <w:t>Sapiens</w:t>
      </w:r>
      <w:r w:rsidRPr="008B1780">
        <w:rPr>
          <w:rFonts w:ascii="Times New Roman" w:hAnsi="Times New Roman"/>
          <w:color w:val="171717" w:themeColor="background2" w:themeShade="1A"/>
          <w:sz w:val="16"/>
          <w:szCs w:val="16"/>
        </w:rPr>
        <w:t xml:space="preserve"> липень-серпень 2022 року за підтримки USAID Агро. – Режим доступу</w:t>
      </w:r>
      <w:r w:rsidRPr="008B1780">
        <w:rPr>
          <w:rFonts w:ascii="Times New Roman" w:hAnsi="Times New Roman"/>
          <w:sz w:val="16"/>
          <w:szCs w:val="16"/>
        </w:rPr>
        <w:t xml:space="preserve">: </w:t>
      </w:r>
      <w:hyperlink r:id="rId60" w:history="1">
        <w:r w:rsidRPr="008B1780">
          <w:rPr>
            <w:rStyle w:val="a6"/>
            <w:rFonts w:ascii="Times New Roman" w:hAnsi="Times New Roman"/>
            <w:sz w:val="16"/>
            <w:szCs w:val="16"/>
          </w:rPr>
          <w:t>https://issuu.com/ukraineards/docs/_fd8ff40c96c6a1</w:t>
        </w:r>
      </w:hyperlink>
      <w:r w:rsidRPr="008B1780">
        <w:rPr>
          <w:rFonts w:ascii="Times New Roman" w:hAnsi="Times New Roman"/>
          <w:sz w:val="16"/>
          <w:szCs w:val="16"/>
        </w:rPr>
        <w:t xml:space="preserve"> </w:t>
      </w:r>
    </w:p>
  </w:footnote>
  <w:footnote w:id="81">
    <w:p w14:paraId="02ADA64F" w14:textId="77777777" w:rsidR="009612DA" w:rsidRPr="008B1780" w:rsidRDefault="009612DA" w:rsidP="00BC7574">
      <w:pPr>
        <w:pStyle w:val="a3"/>
        <w:ind w:firstLine="567"/>
        <w:jc w:val="both"/>
        <w:rPr>
          <w:rFonts w:ascii="Times New Roman" w:hAnsi="Times New Roman"/>
        </w:rPr>
      </w:pPr>
      <w:r w:rsidRPr="00EA4C34">
        <w:rPr>
          <w:sz w:val="18"/>
          <w:szCs w:val="18"/>
        </w:rPr>
        <w:footnoteRef/>
      </w:r>
      <w:r w:rsidRPr="00EA4C34">
        <w:rPr>
          <w:rFonts w:ascii="Times New Roman" w:hAnsi="Times New Roman"/>
          <w:sz w:val="18"/>
          <w:szCs w:val="18"/>
        </w:rPr>
        <w:t xml:space="preserve"> Експертна (зовнішня) оцінка корупційних ризиків у діяльності Держгеокадастру України. ACREC REVIEW №1/2020. – Режим доступу: </w:t>
      </w:r>
      <w:hyperlink r:id="rId61" w:history="1">
        <w:r w:rsidRPr="00EA4C34">
          <w:rPr>
            <w:sz w:val="18"/>
            <w:szCs w:val="18"/>
          </w:rPr>
          <w:t>https://acrec.org.ua/wp-content/uploads/2020/06/AR01-4-1.pdf</w:t>
        </w:r>
      </w:hyperlink>
    </w:p>
  </w:footnote>
  <w:footnote w:id="82">
    <w:p w14:paraId="5AD1C48B" w14:textId="77777777" w:rsidR="009612DA" w:rsidRPr="00BC7574" w:rsidRDefault="009612DA" w:rsidP="00BC7574">
      <w:pPr>
        <w:pStyle w:val="a3"/>
        <w:ind w:firstLine="567"/>
        <w:jc w:val="both"/>
        <w:rPr>
          <w:rFonts w:ascii="Times New Roman" w:hAnsi="Times New Roman"/>
          <w:sz w:val="18"/>
          <w:szCs w:val="18"/>
        </w:rPr>
      </w:pPr>
      <w:r w:rsidRPr="00767FF7">
        <w:rPr>
          <w:rStyle w:val="a5"/>
          <w:rFonts w:ascii="Times New Roman" w:hAnsi="Times New Roman"/>
          <w:sz w:val="18"/>
          <w:szCs w:val="18"/>
        </w:rPr>
        <w:footnoteRef/>
      </w:r>
      <w:r>
        <w:rPr>
          <w:rFonts w:ascii="Times New Roman" w:hAnsi="Times New Roman"/>
          <w:sz w:val="18"/>
          <w:szCs w:val="18"/>
        </w:rPr>
        <w:t> </w:t>
      </w:r>
      <w:r w:rsidRPr="00BC7574">
        <w:rPr>
          <w:rFonts w:ascii="Times New Roman" w:hAnsi="Times New Roman"/>
          <w:sz w:val="18"/>
          <w:szCs w:val="18"/>
        </w:rPr>
        <w:t>У даний час Держгеокадастром визнано статус двох саморегулівних організацій у сфері землеустрою (ГО «Асоціація фахівців землеустрою України» та ГО «Всеукраїнська спілка сертифікованих інженерів-землевпорядників»), а також двох саморегулівних організацій у сфері топографо-геодезичної і картографічної діяльності (ГО «Асоціація сертифікованих геодезистів України» та ГО «Всеукраїнська спілка сертифікованих інженерів-геодезистів»).</w:t>
      </w:r>
    </w:p>
  </w:footnote>
  <w:footnote w:id="83">
    <w:p w14:paraId="71746ACC" w14:textId="77777777" w:rsidR="00AB2E59" w:rsidRPr="00D97FA9" w:rsidRDefault="00AB2E59" w:rsidP="00AB2E5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Згідно з даними </w:t>
      </w:r>
      <w:hyperlink r:id="rId62" w:anchor="n13" w:history="1">
        <w:r w:rsidRPr="00D97FA9">
          <w:rPr>
            <w:rStyle w:val="a6"/>
            <w:rFonts w:ascii="Times New Roman" w:hAnsi="Times New Roman"/>
          </w:rPr>
          <w:t>Національної транспортної стратегії України на період до 2030 року</w:t>
        </w:r>
      </w:hyperlink>
      <w:r w:rsidRPr="00D97FA9">
        <w:rPr>
          <w:rFonts w:ascii="Times New Roman" w:hAnsi="Times New Roman"/>
        </w:rPr>
        <w:t xml:space="preserve">, схваленої розпорядженням КМУ від 30.05.2018 №430-р </w:t>
      </w:r>
      <w:hyperlink r:id="rId63" w:anchor="Text" w:history="1">
        <w:r w:rsidRPr="00D97FA9">
          <w:rPr>
            <w:rStyle w:val="a6"/>
            <w:rFonts w:ascii="Times New Roman" w:hAnsi="Times New Roman"/>
          </w:rPr>
          <w:t>https://zakon.rada.gov.ua/laws/show/430-2018-%D1%80#Text</w:t>
        </w:r>
      </w:hyperlink>
      <w:r w:rsidRPr="00D97FA9">
        <w:rPr>
          <w:rFonts w:ascii="Times New Roman" w:hAnsi="Times New Roman"/>
        </w:rPr>
        <w:t xml:space="preserve"> .</w:t>
      </w:r>
    </w:p>
  </w:footnote>
  <w:footnote w:id="84">
    <w:p w14:paraId="1A320DB8" w14:textId="77777777" w:rsidR="00AB2E59" w:rsidRPr="00D97FA9" w:rsidRDefault="00AB2E59" w:rsidP="00AB2E5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ст. 124 Проект Плану відновлення України https://cutt.ly/eM2t7dm.  </w:t>
      </w:r>
    </w:p>
  </w:footnote>
  <w:footnote w:id="85">
    <w:p w14:paraId="0D451E32" w14:textId="77777777" w:rsidR="00AB2E59" w:rsidRPr="00D97FA9" w:rsidRDefault="00AB2E59" w:rsidP="00AB2E5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Інформація про використання публічних коштів, що підлягає оприлюдненню, надається за встановленими законодавством України формами та має містити, відомості про: інформацію про укладені за звітний період договори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закупленого товару, робіт та/або послуг, проведена процедура закупівлі або обґрунтування її відсутності з посиланням на закон, обсяг платежів за договором у звітному періоді, строк дії договору); інформацію про стан виконання договорів, укладених у попередні звітні періоди, з усіма додатками, які є їх невід’ємною частиною (предмет договору, виконавець (найменування, ідентифікаційний код юридичної особи, місцезнаходження, прізвище, ім’я та по батькові керівника), вартість договору, ціна за одиницю (за наявності), процедура закупівлі або обґрунтування її відсутності з посиланням на закон, обсяг платежів за договором у звітному періоді, наявність або відсутність претензій і штрафних санкцій, що виникли в результаті виконання договору, акти виконання договору (акти наданих послуг, приймання-передачі, виконаних робіт) за наявності). </w:t>
      </w:r>
      <w:hyperlink r:id="rId64" w:anchor="Text" w:history="1">
        <w:r w:rsidRPr="00D97FA9">
          <w:rPr>
            <w:rStyle w:val="a6"/>
            <w:rFonts w:ascii="Times New Roman" w:hAnsi="Times New Roman"/>
          </w:rPr>
          <w:t>https://zakon.rada.gov.ua/laws/show/183-19#Text</w:t>
        </w:r>
      </w:hyperlink>
    </w:p>
  </w:footnote>
  <w:footnote w:id="86">
    <w:p w14:paraId="2FA4092E" w14:textId="77777777" w:rsidR="00AB2E59" w:rsidRPr="00D97FA9" w:rsidRDefault="00AB2E59" w:rsidP="00AB2E5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Перелік даних визначений </w:t>
      </w:r>
      <w:r w:rsidRPr="00D97FA9">
        <w:rPr>
          <w:rFonts w:ascii="Times New Roman" w:eastAsia="Times New Roman" w:hAnsi="Times New Roman"/>
          <w:lang w:bidi="uk-UA"/>
        </w:rPr>
        <w:t xml:space="preserve">постановою Кабінету Міністрів України від 21.10.2015 № 835 </w:t>
      </w:r>
      <w:hyperlink r:id="rId65" w:anchor="Text" w:history="1">
        <w:r w:rsidRPr="00D97FA9">
          <w:rPr>
            <w:rStyle w:val="a6"/>
            <w:rFonts w:ascii="Times New Roman" w:eastAsia="Times New Roman" w:hAnsi="Times New Roman"/>
            <w:lang w:bidi="uk-UA"/>
          </w:rPr>
          <w:t>https://zakon.rada.gov.ua/laws/show/835-2015-%D0%BF#Text</w:t>
        </w:r>
      </w:hyperlink>
      <w:r w:rsidRPr="00D97FA9">
        <w:rPr>
          <w:rFonts w:ascii="Times New Roman" w:eastAsia="Times New Roman" w:hAnsi="Times New Roman"/>
          <w:lang w:bidi="uk-UA"/>
        </w:rPr>
        <w:t xml:space="preserve"> </w:t>
      </w:r>
    </w:p>
  </w:footnote>
  <w:footnote w:id="87">
    <w:p w14:paraId="4300F936" w14:textId="77777777" w:rsidR="00AB2E59" w:rsidRPr="00D97FA9" w:rsidRDefault="00AB2E59" w:rsidP="00AB2E5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xml:space="preserve"> </w:t>
      </w:r>
      <w:hyperlink r:id="rId66" w:history="1">
        <w:r w:rsidRPr="00D97FA9">
          <w:rPr>
            <w:rStyle w:val="a6"/>
            <w:rFonts w:ascii="Times New Roman" w:hAnsi="Times New Roman"/>
            <w:lang w:val="en-US"/>
          </w:rPr>
          <w:t>Open Contracting for Infrastructure Data Standards</w:t>
        </w:r>
      </w:hyperlink>
      <w:r w:rsidRPr="00D97FA9">
        <w:rPr>
          <w:rFonts w:ascii="Times New Roman" w:hAnsi="Times New Roman"/>
          <w:lang w:val="en-US"/>
        </w:rPr>
        <w:t> (</w:t>
      </w:r>
      <w:r w:rsidRPr="00D97FA9">
        <w:rPr>
          <w:rFonts w:ascii="Times New Roman" w:hAnsi="Times New Roman"/>
        </w:rPr>
        <w:t>укр</w:t>
      </w:r>
      <w:r w:rsidRPr="00D97FA9">
        <w:rPr>
          <w:rFonts w:ascii="Times New Roman" w:hAnsi="Times New Roman"/>
          <w:lang w:val="en-US"/>
        </w:rPr>
        <w:t xml:space="preserve">. </w:t>
      </w:r>
      <w:r w:rsidRPr="00D97FA9">
        <w:rPr>
          <w:rFonts w:ascii="Times New Roman" w:hAnsi="Times New Roman"/>
        </w:rPr>
        <w:t>Стандарт</w:t>
      </w:r>
      <w:r w:rsidRPr="00D97FA9">
        <w:rPr>
          <w:rFonts w:ascii="Times New Roman" w:hAnsi="Times New Roman"/>
          <w:lang w:val="en-US"/>
        </w:rPr>
        <w:t xml:space="preserve"> </w:t>
      </w:r>
      <w:r w:rsidRPr="00D97FA9">
        <w:rPr>
          <w:rFonts w:ascii="Times New Roman" w:hAnsi="Times New Roman"/>
        </w:rPr>
        <w:t>даних</w:t>
      </w:r>
      <w:r w:rsidRPr="00D97FA9">
        <w:rPr>
          <w:rFonts w:ascii="Times New Roman" w:hAnsi="Times New Roman"/>
          <w:lang w:val="en-US"/>
        </w:rPr>
        <w:t xml:space="preserve"> </w:t>
      </w:r>
      <w:r w:rsidRPr="00D97FA9">
        <w:rPr>
          <w:rFonts w:ascii="Times New Roman" w:hAnsi="Times New Roman"/>
        </w:rPr>
        <w:t>відкритого</w:t>
      </w:r>
      <w:r w:rsidRPr="00D97FA9">
        <w:rPr>
          <w:rFonts w:ascii="Times New Roman" w:hAnsi="Times New Roman"/>
          <w:lang w:val="en-US"/>
        </w:rPr>
        <w:t xml:space="preserve"> </w:t>
      </w:r>
      <w:r w:rsidRPr="00D97FA9">
        <w:rPr>
          <w:rFonts w:ascii="Times New Roman" w:hAnsi="Times New Roman"/>
        </w:rPr>
        <w:t>контрактування</w:t>
      </w:r>
      <w:r w:rsidRPr="00D97FA9">
        <w:rPr>
          <w:rFonts w:ascii="Times New Roman" w:hAnsi="Times New Roman"/>
          <w:lang w:val="en-US"/>
        </w:rPr>
        <w:t xml:space="preserve"> </w:t>
      </w:r>
      <w:r w:rsidRPr="00D97FA9">
        <w:rPr>
          <w:rFonts w:ascii="Times New Roman" w:hAnsi="Times New Roman"/>
        </w:rPr>
        <w:t>для</w:t>
      </w:r>
      <w:r w:rsidRPr="00D97FA9">
        <w:rPr>
          <w:rFonts w:ascii="Times New Roman" w:hAnsi="Times New Roman"/>
          <w:lang w:val="en-US"/>
        </w:rPr>
        <w:t xml:space="preserve"> </w:t>
      </w:r>
      <w:r w:rsidRPr="00D97FA9">
        <w:rPr>
          <w:rFonts w:ascii="Times New Roman" w:hAnsi="Times New Roman"/>
        </w:rPr>
        <w:t>інфраструктури</w:t>
      </w:r>
      <w:r w:rsidRPr="00D97FA9">
        <w:rPr>
          <w:rFonts w:ascii="Times New Roman" w:hAnsi="Times New Roman"/>
          <w:lang w:val="en-US"/>
        </w:rPr>
        <w:t xml:space="preserve">) </w:t>
      </w:r>
      <w:r w:rsidRPr="00D97FA9">
        <w:rPr>
          <w:rFonts w:ascii="Times New Roman" w:hAnsi="Times New Roman"/>
        </w:rPr>
        <w:t>був</w:t>
      </w:r>
      <w:r w:rsidRPr="00D97FA9">
        <w:rPr>
          <w:rFonts w:ascii="Times New Roman" w:hAnsi="Times New Roman"/>
          <w:lang w:val="en-US"/>
        </w:rPr>
        <w:t xml:space="preserve"> </w:t>
      </w:r>
      <w:r w:rsidRPr="00D97FA9">
        <w:rPr>
          <w:rFonts w:ascii="Times New Roman" w:hAnsi="Times New Roman"/>
        </w:rPr>
        <w:t>розроблений</w:t>
      </w:r>
      <w:r w:rsidRPr="00D97FA9">
        <w:rPr>
          <w:rFonts w:ascii="Times New Roman" w:hAnsi="Times New Roman"/>
          <w:lang w:val="en-US"/>
        </w:rPr>
        <w:t> </w:t>
      </w:r>
      <w:hyperlink r:id="rId67" w:history="1">
        <w:r w:rsidRPr="00D97FA9">
          <w:rPr>
            <w:rStyle w:val="a6"/>
            <w:rFonts w:ascii="Times New Roman" w:hAnsi="Times New Roman"/>
            <w:lang w:val="en-US"/>
          </w:rPr>
          <w:t>Open Contracting Partnership</w:t>
        </w:r>
      </w:hyperlink>
      <w:r w:rsidRPr="00D97FA9">
        <w:rPr>
          <w:rFonts w:ascii="Times New Roman" w:hAnsi="Times New Roman"/>
          <w:lang w:val="en-US"/>
        </w:rPr>
        <w:t> </w:t>
      </w:r>
      <w:r w:rsidRPr="00D97FA9">
        <w:rPr>
          <w:rFonts w:ascii="Times New Roman" w:hAnsi="Times New Roman"/>
        </w:rPr>
        <w:t>у</w:t>
      </w:r>
      <w:r w:rsidRPr="00D97FA9">
        <w:rPr>
          <w:rFonts w:ascii="Times New Roman" w:hAnsi="Times New Roman"/>
          <w:lang w:val="en-US"/>
        </w:rPr>
        <w:t xml:space="preserve"> </w:t>
      </w:r>
      <w:r w:rsidRPr="00D97FA9">
        <w:rPr>
          <w:rFonts w:ascii="Times New Roman" w:hAnsi="Times New Roman"/>
        </w:rPr>
        <w:t>партнерстві</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w:t>
      </w:r>
      <w:hyperlink r:id="rId68" w:history="1">
        <w:r w:rsidRPr="00D97FA9">
          <w:rPr>
            <w:rStyle w:val="a6"/>
            <w:rFonts w:ascii="Times New Roman" w:hAnsi="Times New Roman"/>
            <w:lang w:val="en-US"/>
          </w:rPr>
          <w:t>CoST</w:t>
        </w:r>
      </w:hyperlink>
      <w:r w:rsidRPr="00D97FA9">
        <w:rPr>
          <w:rFonts w:ascii="Times New Roman" w:hAnsi="Times New Roman"/>
          <w:lang w:val="en-US"/>
        </w:rPr>
        <w:t> </w:t>
      </w:r>
      <w:r w:rsidRPr="00D97FA9">
        <w:rPr>
          <w:rFonts w:ascii="Times New Roman" w:hAnsi="Times New Roman"/>
        </w:rPr>
        <w:t>для</w:t>
      </w:r>
      <w:r w:rsidRPr="00D97FA9">
        <w:rPr>
          <w:rFonts w:ascii="Times New Roman" w:hAnsi="Times New Roman"/>
          <w:lang w:val="en-US"/>
        </w:rPr>
        <w:t xml:space="preserve"> </w:t>
      </w:r>
      <w:r w:rsidRPr="00D97FA9">
        <w:rPr>
          <w:rFonts w:ascii="Times New Roman" w:hAnsi="Times New Roman"/>
        </w:rPr>
        <w:t>оприлюднення</w:t>
      </w:r>
      <w:r w:rsidRPr="00D97FA9">
        <w:rPr>
          <w:rFonts w:ascii="Times New Roman" w:hAnsi="Times New Roman"/>
          <w:lang w:val="en-US"/>
        </w:rPr>
        <w:t xml:space="preserve"> </w:t>
      </w:r>
      <w:r w:rsidRPr="00D97FA9">
        <w:rPr>
          <w:rFonts w:ascii="Times New Roman" w:hAnsi="Times New Roman"/>
        </w:rPr>
        <w:t>даних</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інфраструктурні</w:t>
      </w:r>
      <w:r w:rsidRPr="00D97FA9">
        <w:rPr>
          <w:rFonts w:ascii="Times New Roman" w:hAnsi="Times New Roman"/>
          <w:lang w:val="en-US"/>
        </w:rPr>
        <w:t xml:space="preserve"> </w:t>
      </w:r>
      <w:r w:rsidRPr="00D97FA9">
        <w:rPr>
          <w:rFonts w:ascii="Times New Roman" w:hAnsi="Times New Roman"/>
        </w:rPr>
        <w:t>проєкти</w:t>
      </w:r>
      <w:r w:rsidRPr="00D97FA9">
        <w:rPr>
          <w:rFonts w:ascii="Times New Roman" w:hAnsi="Times New Roman"/>
          <w:lang w:val="en-US"/>
        </w:rPr>
        <w:t xml:space="preserve">. OC4IDS </w:t>
      </w:r>
      <w:r w:rsidRPr="00D97FA9">
        <w:rPr>
          <w:rFonts w:ascii="Times New Roman" w:hAnsi="Times New Roman"/>
        </w:rPr>
        <w:t>створений</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основі</w:t>
      </w:r>
      <w:r w:rsidRPr="00D97FA9">
        <w:rPr>
          <w:rFonts w:ascii="Times New Roman" w:hAnsi="Times New Roman"/>
          <w:lang w:val="en-US"/>
        </w:rPr>
        <w:t> </w:t>
      </w:r>
      <w:hyperlink r:id="rId69" w:history="1">
        <w:r w:rsidRPr="00D97FA9">
          <w:rPr>
            <w:rStyle w:val="a6"/>
            <w:rFonts w:ascii="Times New Roman" w:hAnsi="Times New Roman"/>
            <w:lang w:val="en-US"/>
          </w:rPr>
          <w:t>CoST Infrastructure Data Standard (CoST IDS)</w:t>
        </w:r>
      </w:hyperlink>
      <w:r w:rsidRPr="00D97FA9">
        <w:rPr>
          <w:rFonts w:ascii="Times New Roman" w:hAnsi="Times New Roman"/>
          <w:lang w:val="en-US"/>
        </w:rPr>
        <w:t> </w:t>
      </w:r>
      <w:r w:rsidRPr="00D97FA9">
        <w:rPr>
          <w:rFonts w:ascii="Times New Roman" w:hAnsi="Times New Roman"/>
        </w:rPr>
        <w:t>та</w:t>
      </w:r>
      <w:r w:rsidRPr="00D97FA9">
        <w:rPr>
          <w:rFonts w:ascii="Times New Roman" w:hAnsi="Times New Roman"/>
          <w:lang w:val="en-US"/>
        </w:rPr>
        <w:t> </w:t>
      </w:r>
      <w:hyperlink r:id="rId70" w:history="1">
        <w:r w:rsidRPr="00D97FA9">
          <w:rPr>
            <w:rStyle w:val="a6"/>
            <w:rFonts w:ascii="Times New Roman" w:hAnsi="Times New Roman"/>
            <w:lang w:val="en-US"/>
          </w:rPr>
          <w:t>Open Contracting Data Standard (ODS)</w:t>
        </w:r>
      </w:hyperlink>
      <w:r w:rsidRPr="00D97FA9">
        <w:rPr>
          <w:rFonts w:ascii="Times New Roman" w:hAnsi="Times New Roman"/>
          <w:lang w:val="en-US"/>
        </w:rPr>
        <w:t xml:space="preserve">. CoST IDS </w:t>
      </w:r>
      <w:r w:rsidRPr="00D97FA9">
        <w:rPr>
          <w:rFonts w:ascii="Times New Roman" w:hAnsi="Times New Roman"/>
        </w:rPr>
        <w:t>визначає</w:t>
      </w:r>
      <w:r w:rsidRPr="00D97FA9">
        <w:rPr>
          <w:rFonts w:ascii="Times New Roman" w:hAnsi="Times New Roman"/>
          <w:lang w:val="en-US"/>
        </w:rPr>
        <w:t xml:space="preserve">, </w:t>
      </w:r>
      <w:r w:rsidRPr="00D97FA9">
        <w:rPr>
          <w:rFonts w:ascii="Times New Roman" w:hAnsi="Times New Roman"/>
        </w:rPr>
        <w:t>яка</w:t>
      </w:r>
      <w:r w:rsidRPr="00D97FA9">
        <w:rPr>
          <w:rFonts w:ascii="Times New Roman" w:hAnsi="Times New Roman"/>
          <w:lang w:val="en-US"/>
        </w:rPr>
        <w:t xml:space="preserve"> </w:t>
      </w:r>
      <w:r w:rsidRPr="00D97FA9">
        <w:rPr>
          <w:rFonts w:ascii="Times New Roman" w:hAnsi="Times New Roman"/>
        </w:rPr>
        <w:t>інформація</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інфраструктурний</w:t>
      </w:r>
      <w:r w:rsidRPr="00D97FA9">
        <w:rPr>
          <w:rFonts w:ascii="Times New Roman" w:hAnsi="Times New Roman"/>
          <w:lang w:val="en-US"/>
        </w:rPr>
        <w:t xml:space="preserve"> </w:t>
      </w:r>
      <w:r w:rsidRPr="00D97FA9">
        <w:rPr>
          <w:rFonts w:ascii="Times New Roman" w:hAnsi="Times New Roman"/>
        </w:rPr>
        <w:t>проєкт</w:t>
      </w:r>
      <w:r w:rsidRPr="00D97FA9">
        <w:rPr>
          <w:rFonts w:ascii="Times New Roman" w:hAnsi="Times New Roman"/>
          <w:lang w:val="en-US"/>
        </w:rPr>
        <w:t xml:space="preserve"> </w:t>
      </w:r>
      <w:r w:rsidRPr="00D97FA9">
        <w:rPr>
          <w:rFonts w:ascii="Times New Roman" w:hAnsi="Times New Roman"/>
        </w:rPr>
        <w:t>має</w:t>
      </w:r>
      <w:r w:rsidRPr="00D97FA9">
        <w:rPr>
          <w:rFonts w:ascii="Times New Roman" w:hAnsi="Times New Roman"/>
          <w:lang w:val="en-US"/>
        </w:rPr>
        <w:t xml:space="preserve"> </w:t>
      </w:r>
      <w:r w:rsidRPr="00D97FA9">
        <w:rPr>
          <w:rFonts w:ascii="Times New Roman" w:hAnsi="Times New Roman"/>
        </w:rPr>
        <w:t>розкриватися</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кожному</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етапів</w:t>
      </w:r>
      <w:r w:rsidRPr="00D97FA9">
        <w:rPr>
          <w:rFonts w:ascii="Times New Roman" w:hAnsi="Times New Roman"/>
          <w:lang w:val="en-US"/>
        </w:rPr>
        <w:t xml:space="preserve"> </w:t>
      </w:r>
      <w:r w:rsidRPr="00D97FA9">
        <w:rPr>
          <w:rFonts w:ascii="Times New Roman" w:hAnsi="Times New Roman"/>
        </w:rPr>
        <w:t>його</w:t>
      </w:r>
      <w:r w:rsidRPr="00D97FA9">
        <w:rPr>
          <w:rFonts w:ascii="Times New Roman" w:hAnsi="Times New Roman"/>
          <w:lang w:val="en-US"/>
        </w:rPr>
        <w:t xml:space="preserve"> </w:t>
      </w:r>
      <w:r w:rsidRPr="00D97FA9">
        <w:rPr>
          <w:rFonts w:ascii="Times New Roman" w:hAnsi="Times New Roman"/>
        </w:rPr>
        <w:t>реалізації</w:t>
      </w:r>
      <w:r w:rsidRPr="00D97FA9">
        <w:rPr>
          <w:rFonts w:ascii="Times New Roman" w:hAnsi="Times New Roman"/>
          <w:lang w:val="en-US"/>
        </w:rPr>
        <w:t xml:space="preserve">: </w:t>
      </w:r>
      <w:r w:rsidRPr="00D97FA9">
        <w:rPr>
          <w:rFonts w:ascii="Times New Roman" w:hAnsi="Times New Roman"/>
        </w:rPr>
        <w:t>під</w:t>
      </w:r>
      <w:r w:rsidRPr="00D97FA9">
        <w:rPr>
          <w:rFonts w:ascii="Times New Roman" w:hAnsi="Times New Roman"/>
          <w:lang w:val="en-US"/>
        </w:rPr>
        <w:t xml:space="preserve"> </w:t>
      </w:r>
      <w:r w:rsidRPr="00D97FA9">
        <w:rPr>
          <w:rFonts w:ascii="Times New Roman" w:hAnsi="Times New Roman"/>
        </w:rPr>
        <w:t>час</w:t>
      </w:r>
      <w:r w:rsidRPr="00D97FA9">
        <w:rPr>
          <w:rFonts w:ascii="Times New Roman" w:hAnsi="Times New Roman"/>
          <w:lang w:val="en-US"/>
        </w:rPr>
        <w:t xml:space="preserve"> </w:t>
      </w:r>
      <w:r w:rsidRPr="00D97FA9">
        <w:rPr>
          <w:rFonts w:ascii="Times New Roman" w:hAnsi="Times New Roman"/>
        </w:rPr>
        <w:t>планування</w:t>
      </w:r>
      <w:r w:rsidRPr="00D97FA9">
        <w:rPr>
          <w:rFonts w:ascii="Times New Roman" w:hAnsi="Times New Roman"/>
          <w:lang w:val="en-US"/>
        </w:rPr>
        <w:t xml:space="preserve">, </w:t>
      </w:r>
      <w:r w:rsidRPr="00D97FA9">
        <w:rPr>
          <w:rFonts w:ascii="Times New Roman" w:hAnsi="Times New Roman"/>
        </w:rPr>
        <w:t>проєктування</w:t>
      </w:r>
      <w:r w:rsidRPr="00D97FA9">
        <w:rPr>
          <w:rFonts w:ascii="Times New Roman" w:hAnsi="Times New Roman"/>
          <w:lang w:val="en-US"/>
        </w:rPr>
        <w:t xml:space="preserve">, </w:t>
      </w:r>
      <w:r w:rsidRPr="00D97FA9">
        <w:rPr>
          <w:rFonts w:ascii="Times New Roman" w:hAnsi="Times New Roman"/>
        </w:rPr>
        <w:t>будівельних</w:t>
      </w:r>
      <w:r w:rsidRPr="00D97FA9">
        <w:rPr>
          <w:rFonts w:ascii="Times New Roman" w:hAnsi="Times New Roman"/>
          <w:lang w:val="en-US"/>
        </w:rPr>
        <w:t xml:space="preserve"> </w:t>
      </w:r>
      <w:r w:rsidRPr="00D97FA9">
        <w:rPr>
          <w:rFonts w:ascii="Times New Roman" w:hAnsi="Times New Roman"/>
        </w:rPr>
        <w:t>робіт</w:t>
      </w:r>
      <w:r w:rsidRPr="00D97FA9">
        <w:rPr>
          <w:rFonts w:ascii="Times New Roman" w:hAnsi="Times New Roman"/>
          <w:lang w:val="en-US"/>
        </w:rPr>
        <w:t xml:space="preserve">, </w:t>
      </w:r>
      <w:r w:rsidRPr="00D97FA9">
        <w:rPr>
          <w:rFonts w:ascii="Times New Roman" w:hAnsi="Times New Roman"/>
        </w:rPr>
        <w:t>технічного</w:t>
      </w:r>
      <w:r w:rsidRPr="00D97FA9">
        <w:rPr>
          <w:rFonts w:ascii="Times New Roman" w:hAnsi="Times New Roman"/>
          <w:lang w:val="en-US"/>
        </w:rPr>
        <w:t xml:space="preserve"> </w:t>
      </w:r>
      <w:r w:rsidRPr="00D97FA9">
        <w:rPr>
          <w:rFonts w:ascii="Times New Roman" w:hAnsi="Times New Roman"/>
        </w:rPr>
        <w:t>нагляду</w:t>
      </w:r>
      <w:r w:rsidRPr="00D97FA9">
        <w:rPr>
          <w:rFonts w:ascii="Times New Roman" w:hAnsi="Times New Roman"/>
          <w:lang w:val="en-US"/>
        </w:rPr>
        <w:t xml:space="preserve">. </w:t>
      </w:r>
      <w:r w:rsidRPr="00D97FA9">
        <w:rPr>
          <w:rFonts w:ascii="Times New Roman" w:hAnsi="Times New Roman"/>
        </w:rPr>
        <w:t>Своєю чергою, OCDS використовується для структурування даних у машиночитаному форматі. В Україні OC4IDS використовується для оприлюднення даних порталу </w:t>
      </w:r>
      <w:hyperlink r:id="rId71" w:history="1">
        <w:r w:rsidRPr="00D97FA9">
          <w:rPr>
            <w:rStyle w:val="a6"/>
            <w:rFonts w:ascii="Times New Roman" w:hAnsi="Times New Roman"/>
          </w:rPr>
          <w:t>«Прозора інфраструктура»</w:t>
        </w:r>
      </w:hyperlink>
      <w:r w:rsidRPr="00D97FA9">
        <w:rPr>
          <w:rFonts w:ascii="Times New Roman" w:hAnsi="Times New Roman"/>
        </w:rPr>
        <w:t xml:space="preserve">. https://diia.data.gov.ua/info-center/oc4ids. </w:t>
      </w:r>
    </w:p>
  </w:footnote>
  <w:footnote w:id="88">
    <w:p w14:paraId="17655BBF" w14:textId="77777777" w:rsidR="00AB2E59" w:rsidRPr="00D97FA9" w:rsidRDefault="00AB2E59" w:rsidP="00AB2E5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п.п. 21 п. 4 Положення про Державне агентство автомобільних доріг затверджено постановою Кабінету Міністрів України № 439 від 10.09.2014 </w:t>
      </w:r>
      <w:hyperlink r:id="rId72" w:anchor="Text" w:history="1">
        <w:r w:rsidRPr="00D97FA9">
          <w:rPr>
            <w:rStyle w:val="a6"/>
            <w:rFonts w:ascii="Times New Roman" w:hAnsi="Times New Roman"/>
            <w:lang w:val="en-US"/>
          </w:rPr>
          <w:t>https</w:t>
        </w:r>
        <w:r w:rsidRPr="00D97FA9">
          <w:rPr>
            <w:rStyle w:val="a6"/>
            <w:rFonts w:ascii="Times New Roman" w:hAnsi="Times New Roman"/>
          </w:rPr>
          <w:t>://</w:t>
        </w:r>
        <w:r w:rsidRPr="00D97FA9">
          <w:rPr>
            <w:rStyle w:val="a6"/>
            <w:rFonts w:ascii="Times New Roman" w:hAnsi="Times New Roman"/>
            <w:lang w:val="en-US"/>
          </w:rPr>
          <w:t>zakon</w:t>
        </w:r>
        <w:r w:rsidRPr="00D97FA9">
          <w:rPr>
            <w:rStyle w:val="a6"/>
            <w:rFonts w:ascii="Times New Roman" w:hAnsi="Times New Roman"/>
          </w:rPr>
          <w:t>.</w:t>
        </w:r>
        <w:r w:rsidRPr="00D97FA9">
          <w:rPr>
            <w:rStyle w:val="a6"/>
            <w:rFonts w:ascii="Times New Roman" w:hAnsi="Times New Roman"/>
            <w:lang w:val="en-US"/>
          </w:rPr>
          <w:t>rada</w:t>
        </w:r>
        <w:r w:rsidRPr="00D97FA9">
          <w:rPr>
            <w:rStyle w:val="a6"/>
            <w:rFonts w:ascii="Times New Roman" w:hAnsi="Times New Roman"/>
          </w:rPr>
          <w:t>.</w:t>
        </w:r>
        <w:r w:rsidRPr="00D97FA9">
          <w:rPr>
            <w:rStyle w:val="a6"/>
            <w:rFonts w:ascii="Times New Roman" w:hAnsi="Times New Roman"/>
            <w:lang w:val="en-US"/>
          </w:rPr>
          <w:t>gov</w:t>
        </w:r>
        <w:r w:rsidRPr="00D97FA9">
          <w:rPr>
            <w:rStyle w:val="a6"/>
            <w:rFonts w:ascii="Times New Roman" w:hAnsi="Times New Roman"/>
          </w:rPr>
          <w:t>.</w:t>
        </w:r>
        <w:r w:rsidRPr="00D97FA9">
          <w:rPr>
            <w:rStyle w:val="a6"/>
            <w:rFonts w:ascii="Times New Roman" w:hAnsi="Times New Roman"/>
            <w:lang w:val="en-US"/>
          </w:rPr>
          <w:t>ua</w:t>
        </w:r>
        <w:r w:rsidRPr="00D97FA9">
          <w:rPr>
            <w:rStyle w:val="a6"/>
            <w:rFonts w:ascii="Times New Roman" w:hAnsi="Times New Roman"/>
          </w:rPr>
          <w:t>/</w:t>
        </w:r>
        <w:r w:rsidRPr="00D97FA9">
          <w:rPr>
            <w:rStyle w:val="a6"/>
            <w:rFonts w:ascii="Times New Roman" w:hAnsi="Times New Roman"/>
            <w:lang w:val="en-US"/>
          </w:rPr>
          <w:t>laws</w:t>
        </w:r>
        <w:r w:rsidRPr="00D97FA9">
          <w:rPr>
            <w:rStyle w:val="a6"/>
            <w:rFonts w:ascii="Times New Roman" w:hAnsi="Times New Roman"/>
          </w:rPr>
          <w:t>/</w:t>
        </w:r>
        <w:r w:rsidRPr="00D97FA9">
          <w:rPr>
            <w:rStyle w:val="a6"/>
            <w:rFonts w:ascii="Times New Roman" w:hAnsi="Times New Roman"/>
            <w:lang w:val="en-US"/>
          </w:rPr>
          <w:t>show</w:t>
        </w:r>
        <w:r w:rsidRPr="00D97FA9">
          <w:rPr>
            <w:rStyle w:val="a6"/>
            <w:rFonts w:ascii="Times New Roman" w:hAnsi="Times New Roman"/>
          </w:rPr>
          <w:t>/439-2014-%</w:t>
        </w:r>
        <w:r w:rsidRPr="00D97FA9">
          <w:rPr>
            <w:rStyle w:val="a6"/>
            <w:rFonts w:ascii="Times New Roman" w:hAnsi="Times New Roman"/>
            <w:lang w:val="en-US"/>
          </w:rPr>
          <w:t>D</w:t>
        </w:r>
        <w:r w:rsidRPr="00D97FA9">
          <w:rPr>
            <w:rStyle w:val="a6"/>
            <w:rFonts w:ascii="Times New Roman" w:hAnsi="Times New Roman"/>
          </w:rPr>
          <w:t>0%</w:t>
        </w:r>
        <w:r w:rsidRPr="00D97FA9">
          <w:rPr>
            <w:rStyle w:val="a6"/>
            <w:rFonts w:ascii="Times New Roman" w:hAnsi="Times New Roman"/>
            <w:lang w:val="en-US"/>
          </w:rPr>
          <w:t>BF</w:t>
        </w:r>
        <w:r w:rsidRPr="00D97FA9">
          <w:rPr>
            <w:rStyle w:val="a6"/>
            <w:rFonts w:ascii="Times New Roman" w:hAnsi="Times New Roman"/>
          </w:rPr>
          <w:t>#</w:t>
        </w:r>
        <w:r w:rsidRPr="00D97FA9">
          <w:rPr>
            <w:rStyle w:val="a6"/>
            <w:rFonts w:ascii="Times New Roman" w:hAnsi="Times New Roman"/>
            <w:lang w:val="en-US"/>
          </w:rPr>
          <w:t>Text</w:t>
        </w:r>
      </w:hyperlink>
      <w:r w:rsidRPr="00D97FA9">
        <w:rPr>
          <w:rStyle w:val="a6"/>
          <w:rFonts w:ascii="Times New Roman" w:hAnsi="Times New Roman"/>
        </w:rPr>
        <w:t>.</w:t>
      </w:r>
    </w:p>
  </w:footnote>
  <w:footnote w:id="89">
    <w:p w14:paraId="267D5AAC" w14:textId="77777777" w:rsidR="00AB2E59" w:rsidRPr="00D97FA9" w:rsidRDefault="00AB2E59" w:rsidP="00AB2E5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en-US"/>
        </w:rPr>
        <w:t>https</w:t>
      </w:r>
      <w:r w:rsidRPr="00D97FA9">
        <w:rPr>
          <w:rFonts w:ascii="Times New Roman" w:hAnsi="Times New Roman"/>
        </w:rPr>
        <w:t>://</w:t>
      </w:r>
      <w:r w:rsidRPr="00D97FA9">
        <w:rPr>
          <w:rFonts w:ascii="Times New Roman" w:hAnsi="Times New Roman"/>
          <w:lang w:val="en-US"/>
        </w:rPr>
        <w:t>www</w:t>
      </w:r>
      <w:r w:rsidRPr="00D97FA9">
        <w:rPr>
          <w:rFonts w:ascii="Times New Roman" w:hAnsi="Times New Roman"/>
        </w:rPr>
        <w:t>.</w:t>
      </w:r>
      <w:r w:rsidRPr="00D97FA9">
        <w:rPr>
          <w:rFonts w:ascii="Times New Roman" w:hAnsi="Times New Roman"/>
          <w:lang w:val="en-US"/>
        </w:rPr>
        <w:t>minregion</w:t>
      </w:r>
      <w:r w:rsidRPr="00D97FA9">
        <w:rPr>
          <w:rFonts w:ascii="Times New Roman" w:hAnsi="Times New Roman"/>
        </w:rPr>
        <w:t>.</w:t>
      </w:r>
      <w:r w:rsidRPr="00D97FA9">
        <w:rPr>
          <w:rFonts w:ascii="Times New Roman" w:hAnsi="Times New Roman"/>
          <w:lang w:val="en-US"/>
        </w:rPr>
        <w:t>gov</w:t>
      </w:r>
      <w:r w:rsidRPr="00D97FA9">
        <w:rPr>
          <w:rFonts w:ascii="Times New Roman" w:hAnsi="Times New Roman"/>
        </w:rPr>
        <w:t>.</w:t>
      </w:r>
      <w:r w:rsidRPr="00D97FA9">
        <w:rPr>
          <w:rFonts w:ascii="Times New Roman" w:hAnsi="Times New Roman"/>
          <w:lang w:val="en-US"/>
        </w:rPr>
        <w:t>ua</w:t>
      </w:r>
      <w:r w:rsidRPr="00D97FA9">
        <w:rPr>
          <w:rFonts w:ascii="Times New Roman" w:hAnsi="Times New Roman"/>
        </w:rPr>
        <w:t>/</w:t>
      </w:r>
      <w:r w:rsidRPr="00D97FA9">
        <w:rPr>
          <w:rFonts w:ascii="Times New Roman" w:hAnsi="Times New Roman"/>
          <w:lang w:val="en-US"/>
        </w:rPr>
        <w:t>wp</w:t>
      </w:r>
      <w:r w:rsidRPr="00D97FA9">
        <w:rPr>
          <w:rFonts w:ascii="Times New Roman" w:hAnsi="Times New Roman"/>
        </w:rPr>
        <w:t>-</w:t>
      </w:r>
      <w:r w:rsidRPr="00D97FA9">
        <w:rPr>
          <w:rFonts w:ascii="Times New Roman" w:hAnsi="Times New Roman"/>
          <w:lang w:val="en-US"/>
        </w:rPr>
        <w:t>content</w:t>
      </w:r>
      <w:r w:rsidRPr="00D97FA9">
        <w:rPr>
          <w:rFonts w:ascii="Times New Roman" w:hAnsi="Times New Roman"/>
        </w:rPr>
        <w:t>/</w:t>
      </w:r>
      <w:r w:rsidRPr="00D97FA9">
        <w:rPr>
          <w:rFonts w:ascii="Times New Roman" w:hAnsi="Times New Roman"/>
          <w:lang w:val="en-US"/>
        </w:rPr>
        <w:t>uploads</w:t>
      </w:r>
      <w:r w:rsidRPr="00D97FA9">
        <w:rPr>
          <w:rFonts w:ascii="Times New Roman" w:hAnsi="Times New Roman"/>
        </w:rPr>
        <w:t>/2016/01/</w:t>
      </w:r>
      <w:r w:rsidRPr="00D97FA9">
        <w:rPr>
          <w:rFonts w:ascii="Times New Roman" w:hAnsi="Times New Roman"/>
          <w:lang w:val="en-US"/>
        </w:rPr>
        <w:t>A</w:t>
      </w:r>
      <w:r w:rsidRPr="00D97FA9">
        <w:rPr>
          <w:rFonts w:ascii="Times New Roman" w:hAnsi="Times New Roman"/>
        </w:rPr>
        <w:t>315_</w:t>
      </w:r>
      <w:r w:rsidRPr="00D97FA9">
        <w:rPr>
          <w:rFonts w:ascii="Times New Roman" w:hAnsi="Times New Roman"/>
          <w:lang w:val="en-US"/>
        </w:rPr>
        <w:t>Organizatsiya</w:t>
      </w:r>
      <w:r w:rsidRPr="00D97FA9">
        <w:rPr>
          <w:rFonts w:ascii="Times New Roman" w:hAnsi="Times New Roman"/>
        </w:rPr>
        <w:t>-</w:t>
      </w:r>
      <w:r w:rsidRPr="00D97FA9">
        <w:rPr>
          <w:rFonts w:ascii="Times New Roman" w:hAnsi="Times New Roman"/>
          <w:lang w:val="en-US"/>
        </w:rPr>
        <w:t>budivelnogo</w:t>
      </w:r>
      <w:r w:rsidRPr="00D97FA9">
        <w:rPr>
          <w:rFonts w:ascii="Times New Roman" w:hAnsi="Times New Roman"/>
        </w:rPr>
        <w:t>-</w:t>
      </w:r>
      <w:r w:rsidRPr="00D97FA9">
        <w:rPr>
          <w:rFonts w:ascii="Times New Roman" w:hAnsi="Times New Roman"/>
          <w:lang w:val="en-US"/>
        </w:rPr>
        <w:t>virobnitstva</w:t>
      </w:r>
      <w:r w:rsidRPr="00D97FA9">
        <w:rPr>
          <w:rFonts w:ascii="Times New Roman" w:hAnsi="Times New Roman"/>
        </w:rPr>
        <w:t>.</w:t>
      </w:r>
      <w:r w:rsidRPr="00D97FA9">
        <w:rPr>
          <w:rFonts w:ascii="Times New Roman" w:hAnsi="Times New Roman"/>
          <w:lang w:val="en-US"/>
        </w:rPr>
        <w:t>pdf</w:t>
      </w:r>
      <w:r w:rsidRPr="00D97FA9">
        <w:rPr>
          <w:rFonts w:ascii="Times New Roman" w:hAnsi="Times New Roman"/>
        </w:rPr>
        <w:t>.</w:t>
      </w:r>
    </w:p>
  </w:footnote>
  <w:footnote w:id="90">
    <w:p w14:paraId="320C3960" w14:textId="77777777" w:rsidR="00AB2E59" w:rsidRPr="00D97FA9" w:rsidRDefault="00AB2E59" w:rsidP="00AB2E5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w:t>
      </w:r>
      <w:r w:rsidRPr="00D97FA9">
        <w:rPr>
          <w:rFonts w:ascii="Times New Roman" w:hAnsi="Times New Roman"/>
          <w:lang w:val="en-US"/>
        </w:rPr>
        <w:t>https</w:t>
      </w:r>
      <w:r w:rsidRPr="00D97FA9">
        <w:rPr>
          <w:rFonts w:ascii="Times New Roman" w:hAnsi="Times New Roman"/>
        </w:rPr>
        <w:t>://</w:t>
      </w:r>
      <w:r w:rsidRPr="00D97FA9">
        <w:rPr>
          <w:rFonts w:ascii="Times New Roman" w:hAnsi="Times New Roman"/>
          <w:lang w:val="en-US"/>
        </w:rPr>
        <w:t>cfts</w:t>
      </w:r>
      <w:r w:rsidRPr="00D97FA9">
        <w:rPr>
          <w:rFonts w:ascii="Times New Roman" w:hAnsi="Times New Roman"/>
        </w:rPr>
        <w:t>.</w:t>
      </w:r>
      <w:r w:rsidRPr="00D97FA9">
        <w:rPr>
          <w:rFonts w:ascii="Times New Roman" w:hAnsi="Times New Roman"/>
          <w:lang w:val="en-US"/>
        </w:rPr>
        <w:t>org</w:t>
      </w:r>
      <w:r w:rsidRPr="00D97FA9">
        <w:rPr>
          <w:rFonts w:ascii="Times New Roman" w:hAnsi="Times New Roman"/>
        </w:rPr>
        <w:t>.</w:t>
      </w:r>
      <w:r w:rsidRPr="00D97FA9">
        <w:rPr>
          <w:rFonts w:ascii="Times New Roman" w:hAnsi="Times New Roman"/>
          <w:lang w:val="en-US"/>
        </w:rPr>
        <w:t>ua</w:t>
      </w:r>
      <w:r w:rsidRPr="00D97FA9">
        <w:rPr>
          <w:rFonts w:ascii="Times New Roman" w:hAnsi="Times New Roman"/>
        </w:rPr>
        <w:t>/</w:t>
      </w:r>
      <w:r w:rsidRPr="00D97FA9">
        <w:rPr>
          <w:rFonts w:ascii="Times New Roman" w:hAnsi="Times New Roman"/>
          <w:lang w:val="en-US"/>
        </w:rPr>
        <w:t>blogs</w:t>
      </w:r>
      <w:r w:rsidRPr="00D97FA9">
        <w:rPr>
          <w:rFonts w:ascii="Times New Roman" w:hAnsi="Times New Roman"/>
        </w:rPr>
        <w:t>/</w:t>
      </w:r>
      <w:r w:rsidRPr="00D97FA9">
        <w:rPr>
          <w:rFonts w:ascii="Times New Roman" w:hAnsi="Times New Roman"/>
          <w:lang w:val="en-US"/>
        </w:rPr>
        <w:t>brend</w:t>
      </w:r>
      <w:r w:rsidRPr="00D97FA9">
        <w:rPr>
          <w:rFonts w:ascii="Times New Roman" w:hAnsi="Times New Roman"/>
        </w:rPr>
        <w:t>_</w:t>
      </w:r>
      <w:r w:rsidRPr="00D97FA9">
        <w:rPr>
          <w:rFonts w:ascii="Times New Roman" w:hAnsi="Times New Roman"/>
          <w:lang w:val="en-US"/>
        </w:rPr>
        <w:t>yakosti</w:t>
      </w:r>
      <w:r w:rsidRPr="00D97FA9">
        <w:rPr>
          <w:rFonts w:ascii="Times New Roman" w:hAnsi="Times New Roman"/>
        </w:rPr>
        <w:t>_</w:t>
      </w:r>
      <w:r w:rsidRPr="00D97FA9">
        <w:rPr>
          <w:rFonts w:ascii="Times New Roman" w:hAnsi="Times New Roman"/>
          <w:lang w:val="en-US"/>
        </w:rPr>
        <w:t>chi</w:t>
      </w:r>
      <w:r w:rsidRPr="00D97FA9">
        <w:rPr>
          <w:rFonts w:ascii="Times New Roman" w:hAnsi="Times New Roman"/>
        </w:rPr>
        <w:t>_</w:t>
      </w:r>
      <w:r w:rsidRPr="00D97FA9">
        <w:rPr>
          <w:rFonts w:ascii="Times New Roman" w:hAnsi="Times New Roman"/>
          <w:lang w:val="en-US"/>
        </w:rPr>
        <w:t>dopomozhe</w:t>
      </w:r>
      <w:r w:rsidRPr="00D97FA9">
        <w:rPr>
          <w:rFonts w:ascii="Times New Roman" w:hAnsi="Times New Roman"/>
        </w:rPr>
        <w:t>_</w:t>
      </w:r>
      <w:r w:rsidRPr="00D97FA9">
        <w:rPr>
          <w:rFonts w:ascii="Times New Roman" w:hAnsi="Times New Roman"/>
          <w:lang w:val="en-US"/>
        </w:rPr>
        <w:t>ukrani</w:t>
      </w:r>
      <w:r w:rsidRPr="00D97FA9">
        <w:rPr>
          <w:rFonts w:ascii="Times New Roman" w:hAnsi="Times New Roman"/>
        </w:rPr>
        <w:t>_</w:t>
      </w:r>
      <w:r w:rsidRPr="00D97FA9">
        <w:rPr>
          <w:rFonts w:ascii="Times New Roman" w:hAnsi="Times New Roman"/>
          <w:lang w:val="en-US"/>
        </w:rPr>
        <w:t>nova</w:t>
      </w:r>
      <w:r w:rsidRPr="00D97FA9">
        <w:rPr>
          <w:rFonts w:ascii="Times New Roman" w:hAnsi="Times New Roman"/>
        </w:rPr>
        <w:t>_</w:t>
      </w:r>
      <w:r w:rsidRPr="00D97FA9">
        <w:rPr>
          <w:rFonts w:ascii="Times New Roman" w:hAnsi="Times New Roman"/>
          <w:lang w:val="en-US"/>
        </w:rPr>
        <w:t>organizatsiya</w:t>
      </w:r>
      <w:r w:rsidRPr="00D97FA9">
        <w:rPr>
          <w:rFonts w:ascii="Times New Roman" w:hAnsi="Times New Roman"/>
        </w:rPr>
        <w:t>_</w:t>
      </w:r>
      <w:r w:rsidRPr="00D97FA9">
        <w:rPr>
          <w:rFonts w:ascii="Times New Roman" w:hAnsi="Times New Roman"/>
          <w:lang w:val="en-US"/>
        </w:rPr>
        <w:t>kontrolyu</w:t>
      </w:r>
      <w:r w:rsidRPr="00D97FA9">
        <w:rPr>
          <w:rFonts w:ascii="Times New Roman" w:hAnsi="Times New Roman"/>
        </w:rPr>
        <w:t xml:space="preserve">_ </w:t>
      </w:r>
      <w:r w:rsidRPr="00D97FA9">
        <w:rPr>
          <w:rFonts w:ascii="Times New Roman" w:hAnsi="Times New Roman"/>
          <w:lang w:val="en-US"/>
        </w:rPr>
        <w:t>za</w:t>
      </w:r>
      <w:r w:rsidRPr="00D97FA9">
        <w:rPr>
          <w:rFonts w:ascii="Times New Roman" w:hAnsi="Times New Roman"/>
        </w:rPr>
        <w:t>_</w:t>
      </w:r>
      <w:r w:rsidRPr="00D97FA9">
        <w:rPr>
          <w:rFonts w:ascii="Times New Roman" w:hAnsi="Times New Roman"/>
          <w:lang w:val="en-US"/>
        </w:rPr>
        <w:t>yakistyu</w:t>
      </w:r>
      <w:r w:rsidRPr="00D97FA9">
        <w:rPr>
          <w:rFonts w:ascii="Times New Roman" w:hAnsi="Times New Roman"/>
        </w:rPr>
        <w:t>_</w:t>
      </w:r>
      <w:r w:rsidRPr="00D97FA9">
        <w:rPr>
          <w:rFonts w:ascii="Times New Roman" w:hAnsi="Times New Roman"/>
          <w:lang w:val="en-US"/>
        </w:rPr>
        <w:t>budivnitstva</w:t>
      </w:r>
      <w:r w:rsidRPr="00D97FA9">
        <w:rPr>
          <w:rFonts w:ascii="Times New Roman" w:hAnsi="Times New Roman"/>
        </w:rPr>
        <w:t>_</w:t>
      </w:r>
      <w:r w:rsidRPr="00D97FA9">
        <w:rPr>
          <w:rFonts w:ascii="Times New Roman" w:hAnsi="Times New Roman"/>
          <w:lang w:val="en-US"/>
        </w:rPr>
        <w:t>ta</w:t>
      </w:r>
      <w:r w:rsidRPr="00D97FA9">
        <w:rPr>
          <w:rFonts w:ascii="Times New Roman" w:hAnsi="Times New Roman"/>
        </w:rPr>
        <w:t>_</w:t>
      </w:r>
      <w:r w:rsidRPr="00D97FA9">
        <w:rPr>
          <w:rFonts w:ascii="Times New Roman" w:hAnsi="Times New Roman"/>
          <w:lang w:val="en-US"/>
        </w:rPr>
        <w:t>remontu_dorig__267</w:t>
      </w:r>
      <w:r w:rsidRPr="00D97FA9">
        <w:rPr>
          <w:rFonts w:ascii="Times New Roman" w:hAnsi="Times New Roman"/>
        </w:rPr>
        <w:t>.</w:t>
      </w:r>
    </w:p>
  </w:footnote>
  <w:footnote w:id="91">
    <w:p w14:paraId="1A01D6E4" w14:textId="77777777" w:rsidR="00AB2E59" w:rsidRPr="00D97FA9" w:rsidRDefault="00AB2E59" w:rsidP="00AB2E5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Перелік наборів даних, які підлягають оприлюдненню у формі відкритих даних,  визначений </w:t>
      </w:r>
      <w:r w:rsidRPr="00D97FA9">
        <w:rPr>
          <w:rFonts w:ascii="Times New Roman" w:eastAsia="Times New Roman" w:hAnsi="Times New Roman"/>
          <w:lang w:bidi="uk-UA"/>
        </w:rPr>
        <w:t xml:space="preserve">постановою Кабінету Міністрів України від 21.10.2015 № 835 </w:t>
      </w:r>
      <w:hyperlink r:id="rId73" w:anchor="Text" w:history="1">
        <w:r w:rsidRPr="00D97FA9">
          <w:rPr>
            <w:rStyle w:val="a6"/>
            <w:rFonts w:ascii="Times New Roman" w:eastAsia="Times New Roman" w:hAnsi="Times New Roman"/>
            <w:lang w:bidi="uk-UA"/>
          </w:rPr>
          <w:t>https://zakon.rada.gov.ua/laws/show/835-2015-%D0%BF#Text</w:t>
        </w:r>
      </w:hyperlink>
      <w:r w:rsidRPr="00D97FA9">
        <w:rPr>
          <w:rFonts w:ascii="Times New Roman" w:eastAsia="Times New Roman" w:hAnsi="Times New Roman"/>
          <w:lang w:bidi="uk-UA"/>
        </w:rPr>
        <w:t>.</w:t>
      </w:r>
    </w:p>
  </w:footnote>
  <w:footnote w:id="92">
    <w:p w14:paraId="539DB973" w14:textId="77777777" w:rsidR="00AB2E59" w:rsidRPr="00D97FA9" w:rsidRDefault="00AB2E59" w:rsidP="00AB2E5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Стор. 23 Звіту Державного агентства автомобільних доріг України за 2021 рік </w:t>
      </w:r>
      <w:r w:rsidRPr="00D97FA9">
        <w:rPr>
          <w:rFonts w:ascii="Times New Roman" w:hAnsi="Times New Roman"/>
          <w:lang w:val="en-US"/>
        </w:rPr>
        <w:t>https</w:t>
      </w:r>
      <w:r w:rsidRPr="00D97FA9">
        <w:rPr>
          <w:rFonts w:ascii="Times New Roman" w:hAnsi="Times New Roman"/>
        </w:rPr>
        <w:t>://</w:t>
      </w:r>
      <w:r w:rsidRPr="00D97FA9">
        <w:rPr>
          <w:rFonts w:ascii="Times New Roman" w:hAnsi="Times New Roman"/>
          <w:lang w:val="en-US"/>
        </w:rPr>
        <w:t>ukravtodor</w:t>
      </w:r>
      <w:r w:rsidRPr="00D97FA9">
        <w:rPr>
          <w:rFonts w:ascii="Times New Roman" w:hAnsi="Times New Roman"/>
        </w:rPr>
        <w:t>.</w:t>
      </w:r>
      <w:r w:rsidRPr="00D97FA9">
        <w:rPr>
          <w:rFonts w:ascii="Times New Roman" w:hAnsi="Times New Roman"/>
          <w:lang w:val="en-US"/>
        </w:rPr>
        <w:t>gov</w:t>
      </w:r>
      <w:r w:rsidRPr="00D97FA9">
        <w:rPr>
          <w:rFonts w:ascii="Times New Roman" w:hAnsi="Times New Roman"/>
        </w:rPr>
        <w:t>.</w:t>
      </w:r>
      <w:r w:rsidRPr="00D97FA9">
        <w:rPr>
          <w:rFonts w:ascii="Times New Roman" w:hAnsi="Times New Roman"/>
          <w:lang w:val="en-US"/>
        </w:rPr>
        <w:t>ua</w:t>
      </w:r>
      <w:r w:rsidRPr="00D97FA9">
        <w:rPr>
          <w:rFonts w:ascii="Times New Roman" w:hAnsi="Times New Roman"/>
        </w:rPr>
        <w:t>/4489/</w:t>
      </w:r>
      <w:r w:rsidRPr="00D97FA9">
        <w:rPr>
          <w:rFonts w:ascii="Times New Roman" w:hAnsi="Times New Roman"/>
          <w:lang w:val="en-US"/>
        </w:rPr>
        <w:t>zvity</w:t>
      </w:r>
      <w:r w:rsidRPr="00D97FA9">
        <w:rPr>
          <w:rFonts w:ascii="Times New Roman" w:hAnsi="Times New Roman"/>
        </w:rPr>
        <w:t>/49385/49386.</w:t>
      </w:r>
      <w:r w:rsidRPr="00D97FA9">
        <w:rPr>
          <w:rFonts w:ascii="Times New Roman" w:hAnsi="Times New Roman"/>
          <w:lang w:val="en-US"/>
        </w:rPr>
        <w:t>pdf</w:t>
      </w:r>
      <w:r w:rsidRPr="00D97FA9">
        <w:rPr>
          <w:rFonts w:ascii="Times New Roman" w:hAnsi="Times New Roman"/>
        </w:rPr>
        <w:t>.</w:t>
      </w:r>
    </w:p>
  </w:footnote>
  <w:footnote w:id="93">
    <w:p w14:paraId="64E05BB3" w14:textId="77777777" w:rsidR="00AB2E59" w:rsidRPr="00D97FA9" w:rsidRDefault="00AB2E59" w:rsidP="00AB2E5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Для прикладу в опитуванні програми DOBRE мешканці 24 ОТГ у різних областях найчастіше оцінювали проблему будівництва та ремонту доріг як найпріоритетнішу для громади, див. презентацію за посиланням (слайд 60) https://cutt.ly/2M2I1UC.</w:t>
      </w:r>
    </w:p>
  </w:footnote>
  <w:footnote w:id="94">
    <w:p w14:paraId="0E2AC396" w14:textId="77777777" w:rsidR="00AB2E59" w:rsidRPr="00D97FA9" w:rsidRDefault="00AB2E59" w:rsidP="00AB2E5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https://www.facebook.com/Ukravtodor.Gov.Ua/posts/3231749103591651</w:t>
      </w:r>
    </w:p>
  </w:footnote>
  <w:footnote w:id="95">
    <w:p w14:paraId="199E1801" w14:textId="77777777" w:rsidR="00AB2E59" w:rsidRPr="00D97FA9" w:rsidRDefault="00AB2E59" w:rsidP="00AB2E5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Згідно із Законом України № 54-ІХ від  </w:t>
      </w:r>
      <w:r w:rsidRPr="00D97FA9">
        <w:rPr>
          <w:rFonts w:ascii="Times New Roman" w:hAnsi="Times New Roman"/>
          <w:bCs/>
        </w:rPr>
        <w:t>11.09.2019 «Про внесення змін до деяких законодавчих актів України щодо окремих питань здійснення габаритно-вагового контролю», що набрав чинності 25.09.2019.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F5B"/>
    <w:multiLevelType w:val="hybridMultilevel"/>
    <w:tmpl w:val="C6624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42281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1A"/>
    <w:rsid w:val="000008F9"/>
    <w:rsid w:val="00001715"/>
    <w:rsid w:val="00003565"/>
    <w:rsid w:val="00007A17"/>
    <w:rsid w:val="0001391B"/>
    <w:rsid w:val="00016E41"/>
    <w:rsid w:val="00020F61"/>
    <w:rsid w:val="000268AE"/>
    <w:rsid w:val="000438FD"/>
    <w:rsid w:val="0005425F"/>
    <w:rsid w:val="00056AB2"/>
    <w:rsid w:val="0005760D"/>
    <w:rsid w:val="00060272"/>
    <w:rsid w:val="0007506F"/>
    <w:rsid w:val="00081754"/>
    <w:rsid w:val="00082E7F"/>
    <w:rsid w:val="0009238B"/>
    <w:rsid w:val="000A0792"/>
    <w:rsid w:val="000A2B2A"/>
    <w:rsid w:val="000A7C0B"/>
    <w:rsid w:val="000C0311"/>
    <w:rsid w:val="000C3D44"/>
    <w:rsid w:val="000C600D"/>
    <w:rsid w:val="000D1C05"/>
    <w:rsid w:val="000D2D3C"/>
    <w:rsid w:val="000D7847"/>
    <w:rsid w:val="000E330F"/>
    <w:rsid w:val="000E608A"/>
    <w:rsid w:val="001001A8"/>
    <w:rsid w:val="00102AA2"/>
    <w:rsid w:val="001129FA"/>
    <w:rsid w:val="001158D9"/>
    <w:rsid w:val="00117622"/>
    <w:rsid w:val="00123C95"/>
    <w:rsid w:val="001249C8"/>
    <w:rsid w:val="00125142"/>
    <w:rsid w:val="0012615F"/>
    <w:rsid w:val="001335E7"/>
    <w:rsid w:val="00141171"/>
    <w:rsid w:val="0014216B"/>
    <w:rsid w:val="001536BA"/>
    <w:rsid w:val="00153881"/>
    <w:rsid w:val="00154D1B"/>
    <w:rsid w:val="00156D37"/>
    <w:rsid w:val="00156E64"/>
    <w:rsid w:val="00157485"/>
    <w:rsid w:val="00166985"/>
    <w:rsid w:val="00170FF2"/>
    <w:rsid w:val="0017118D"/>
    <w:rsid w:val="001733E7"/>
    <w:rsid w:val="0017714A"/>
    <w:rsid w:val="001777E3"/>
    <w:rsid w:val="00183DEE"/>
    <w:rsid w:val="00184864"/>
    <w:rsid w:val="001A4658"/>
    <w:rsid w:val="001B4103"/>
    <w:rsid w:val="001C194B"/>
    <w:rsid w:val="001C4E01"/>
    <w:rsid w:val="001C7709"/>
    <w:rsid w:val="001D6BA8"/>
    <w:rsid w:val="001E1781"/>
    <w:rsid w:val="001E3C56"/>
    <w:rsid w:val="001F519C"/>
    <w:rsid w:val="00203F19"/>
    <w:rsid w:val="00204CB2"/>
    <w:rsid w:val="002119FD"/>
    <w:rsid w:val="002167B3"/>
    <w:rsid w:val="0022385E"/>
    <w:rsid w:val="00231331"/>
    <w:rsid w:val="00231F1C"/>
    <w:rsid w:val="00236FA7"/>
    <w:rsid w:val="00242795"/>
    <w:rsid w:val="00245754"/>
    <w:rsid w:val="00251187"/>
    <w:rsid w:val="00252DFB"/>
    <w:rsid w:val="00256BE6"/>
    <w:rsid w:val="002626DB"/>
    <w:rsid w:val="00276849"/>
    <w:rsid w:val="0028798D"/>
    <w:rsid w:val="00294D50"/>
    <w:rsid w:val="002A3268"/>
    <w:rsid w:val="002A4EF7"/>
    <w:rsid w:val="002A5CC3"/>
    <w:rsid w:val="002C22C3"/>
    <w:rsid w:val="002E6040"/>
    <w:rsid w:val="002F508E"/>
    <w:rsid w:val="002F785A"/>
    <w:rsid w:val="003064AD"/>
    <w:rsid w:val="00307CC9"/>
    <w:rsid w:val="003270F6"/>
    <w:rsid w:val="00331C1F"/>
    <w:rsid w:val="003461F7"/>
    <w:rsid w:val="00356866"/>
    <w:rsid w:val="003600C5"/>
    <w:rsid w:val="003607E7"/>
    <w:rsid w:val="0036154A"/>
    <w:rsid w:val="00381360"/>
    <w:rsid w:val="00384739"/>
    <w:rsid w:val="00386012"/>
    <w:rsid w:val="00390A08"/>
    <w:rsid w:val="0039505F"/>
    <w:rsid w:val="00397507"/>
    <w:rsid w:val="003A6579"/>
    <w:rsid w:val="003B2060"/>
    <w:rsid w:val="003C2FA0"/>
    <w:rsid w:val="003C7F74"/>
    <w:rsid w:val="003D0F96"/>
    <w:rsid w:val="003D547F"/>
    <w:rsid w:val="003D7964"/>
    <w:rsid w:val="003E04F5"/>
    <w:rsid w:val="003F6C56"/>
    <w:rsid w:val="00402250"/>
    <w:rsid w:val="004137A9"/>
    <w:rsid w:val="00424560"/>
    <w:rsid w:val="0042697C"/>
    <w:rsid w:val="004269E1"/>
    <w:rsid w:val="00427956"/>
    <w:rsid w:val="00432186"/>
    <w:rsid w:val="00444034"/>
    <w:rsid w:val="00446A79"/>
    <w:rsid w:val="00450B09"/>
    <w:rsid w:val="004523BD"/>
    <w:rsid w:val="00454516"/>
    <w:rsid w:val="00466668"/>
    <w:rsid w:val="00472EA2"/>
    <w:rsid w:val="00475466"/>
    <w:rsid w:val="00481908"/>
    <w:rsid w:val="004951CE"/>
    <w:rsid w:val="004A1D96"/>
    <w:rsid w:val="004A3EAC"/>
    <w:rsid w:val="004B7246"/>
    <w:rsid w:val="004B7C71"/>
    <w:rsid w:val="004C192C"/>
    <w:rsid w:val="004C45EA"/>
    <w:rsid w:val="004C70C6"/>
    <w:rsid w:val="004E0861"/>
    <w:rsid w:val="004E2D65"/>
    <w:rsid w:val="004F1AE1"/>
    <w:rsid w:val="004F4A96"/>
    <w:rsid w:val="004F51F7"/>
    <w:rsid w:val="004F5B0B"/>
    <w:rsid w:val="00500F08"/>
    <w:rsid w:val="00502F33"/>
    <w:rsid w:val="005034DC"/>
    <w:rsid w:val="0050600C"/>
    <w:rsid w:val="00506E20"/>
    <w:rsid w:val="0050706A"/>
    <w:rsid w:val="005101B0"/>
    <w:rsid w:val="0052111E"/>
    <w:rsid w:val="00522ABB"/>
    <w:rsid w:val="00524B1C"/>
    <w:rsid w:val="00532DFD"/>
    <w:rsid w:val="00533444"/>
    <w:rsid w:val="00533F21"/>
    <w:rsid w:val="00542C5D"/>
    <w:rsid w:val="00544024"/>
    <w:rsid w:val="005442D5"/>
    <w:rsid w:val="00547F3C"/>
    <w:rsid w:val="00553A83"/>
    <w:rsid w:val="005579A2"/>
    <w:rsid w:val="0057042C"/>
    <w:rsid w:val="005713A4"/>
    <w:rsid w:val="00581171"/>
    <w:rsid w:val="005825D3"/>
    <w:rsid w:val="00582B3C"/>
    <w:rsid w:val="005836B1"/>
    <w:rsid w:val="005865D6"/>
    <w:rsid w:val="0058755C"/>
    <w:rsid w:val="0059251C"/>
    <w:rsid w:val="0059289A"/>
    <w:rsid w:val="00595436"/>
    <w:rsid w:val="005A25CA"/>
    <w:rsid w:val="005A338D"/>
    <w:rsid w:val="005A52C4"/>
    <w:rsid w:val="005B1D7B"/>
    <w:rsid w:val="005D0DB9"/>
    <w:rsid w:val="005D4AFF"/>
    <w:rsid w:val="005D4C9E"/>
    <w:rsid w:val="005E758B"/>
    <w:rsid w:val="005F021C"/>
    <w:rsid w:val="006000B3"/>
    <w:rsid w:val="006033AB"/>
    <w:rsid w:val="006144A1"/>
    <w:rsid w:val="00622E47"/>
    <w:rsid w:val="0063020A"/>
    <w:rsid w:val="006315F6"/>
    <w:rsid w:val="006378F3"/>
    <w:rsid w:val="006410A9"/>
    <w:rsid w:val="00641D16"/>
    <w:rsid w:val="006474FA"/>
    <w:rsid w:val="00682588"/>
    <w:rsid w:val="006907A4"/>
    <w:rsid w:val="006A3118"/>
    <w:rsid w:val="006A658E"/>
    <w:rsid w:val="006B026D"/>
    <w:rsid w:val="006B0738"/>
    <w:rsid w:val="006B4F49"/>
    <w:rsid w:val="006B77F4"/>
    <w:rsid w:val="006C3DCC"/>
    <w:rsid w:val="006C69CF"/>
    <w:rsid w:val="006C77CE"/>
    <w:rsid w:val="006D0185"/>
    <w:rsid w:val="006D3BAA"/>
    <w:rsid w:val="006D5C47"/>
    <w:rsid w:val="006E524E"/>
    <w:rsid w:val="006E5CAD"/>
    <w:rsid w:val="006E6280"/>
    <w:rsid w:val="006F1E42"/>
    <w:rsid w:val="006F610F"/>
    <w:rsid w:val="006F6255"/>
    <w:rsid w:val="00700904"/>
    <w:rsid w:val="007067D3"/>
    <w:rsid w:val="007073F7"/>
    <w:rsid w:val="00711AA2"/>
    <w:rsid w:val="007132DF"/>
    <w:rsid w:val="007157EC"/>
    <w:rsid w:val="00743992"/>
    <w:rsid w:val="007461EB"/>
    <w:rsid w:val="00753315"/>
    <w:rsid w:val="00762B59"/>
    <w:rsid w:val="0076393D"/>
    <w:rsid w:val="00771F22"/>
    <w:rsid w:val="00774A78"/>
    <w:rsid w:val="007800FA"/>
    <w:rsid w:val="00786982"/>
    <w:rsid w:val="00793A94"/>
    <w:rsid w:val="007A7F3E"/>
    <w:rsid w:val="007B6026"/>
    <w:rsid w:val="007B69AE"/>
    <w:rsid w:val="007B77CC"/>
    <w:rsid w:val="007C2085"/>
    <w:rsid w:val="007C2718"/>
    <w:rsid w:val="007C3A14"/>
    <w:rsid w:val="007D4855"/>
    <w:rsid w:val="007D7123"/>
    <w:rsid w:val="00806696"/>
    <w:rsid w:val="00810096"/>
    <w:rsid w:val="00810A76"/>
    <w:rsid w:val="00820236"/>
    <w:rsid w:val="00824B38"/>
    <w:rsid w:val="008265BA"/>
    <w:rsid w:val="00830199"/>
    <w:rsid w:val="008311B7"/>
    <w:rsid w:val="0083349A"/>
    <w:rsid w:val="0083549C"/>
    <w:rsid w:val="008422CB"/>
    <w:rsid w:val="00852B53"/>
    <w:rsid w:val="008615C6"/>
    <w:rsid w:val="00861F21"/>
    <w:rsid w:val="00865493"/>
    <w:rsid w:val="008679A6"/>
    <w:rsid w:val="00867DB8"/>
    <w:rsid w:val="00872CA2"/>
    <w:rsid w:val="00876904"/>
    <w:rsid w:val="00884001"/>
    <w:rsid w:val="00885A38"/>
    <w:rsid w:val="0089307F"/>
    <w:rsid w:val="00894EFE"/>
    <w:rsid w:val="00895BFE"/>
    <w:rsid w:val="008A0E83"/>
    <w:rsid w:val="008A5188"/>
    <w:rsid w:val="008C1611"/>
    <w:rsid w:val="008C3C22"/>
    <w:rsid w:val="008D6FF6"/>
    <w:rsid w:val="009034D9"/>
    <w:rsid w:val="00905D99"/>
    <w:rsid w:val="00915325"/>
    <w:rsid w:val="00920C85"/>
    <w:rsid w:val="00930150"/>
    <w:rsid w:val="00933CF1"/>
    <w:rsid w:val="00941AFC"/>
    <w:rsid w:val="009612DA"/>
    <w:rsid w:val="0097227D"/>
    <w:rsid w:val="00973043"/>
    <w:rsid w:val="00983D9B"/>
    <w:rsid w:val="00992109"/>
    <w:rsid w:val="00997BB8"/>
    <w:rsid w:val="009B310F"/>
    <w:rsid w:val="009B4738"/>
    <w:rsid w:val="009B6134"/>
    <w:rsid w:val="009B6B7C"/>
    <w:rsid w:val="009C096B"/>
    <w:rsid w:val="009C49C6"/>
    <w:rsid w:val="009D077B"/>
    <w:rsid w:val="009D5C67"/>
    <w:rsid w:val="009D5DB2"/>
    <w:rsid w:val="009D6E3A"/>
    <w:rsid w:val="009D778F"/>
    <w:rsid w:val="009E268C"/>
    <w:rsid w:val="009E5172"/>
    <w:rsid w:val="009E7F17"/>
    <w:rsid w:val="009F268C"/>
    <w:rsid w:val="009F2F38"/>
    <w:rsid w:val="009F4240"/>
    <w:rsid w:val="009F7B52"/>
    <w:rsid w:val="00A014DD"/>
    <w:rsid w:val="00A05BD3"/>
    <w:rsid w:val="00A1171A"/>
    <w:rsid w:val="00A14C06"/>
    <w:rsid w:val="00A20833"/>
    <w:rsid w:val="00A258F0"/>
    <w:rsid w:val="00A30B43"/>
    <w:rsid w:val="00A32555"/>
    <w:rsid w:val="00A34D86"/>
    <w:rsid w:val="00A41A07"/>
    <w:rsid w:val="00A46B15"/>
    <w:rsid w:val="00A54420"/>
    <w:rsid w:val="00A61DD3"/>
    <w:rsid w:val="00A66023"/>
    <w:rsid w:val="00A70090"/>
    <w:rsid w:val="00A76839"/>
    <w:rsid w:val="00A80204"/>
    <w:rsid w:val="00A86396"/>
    <w:rsid w:val="00A932AE"/>
    <w:rsid w:val="00A94F09"/>
    <w:rsid w:val="00AA10EA"/>
    <w:rsid w:val="00AA4C31"/>
    <w:rsid w:val="00AA63EA"/>
    <w:rsid w:val="00AB12E7"/>
    <w:rsid w:val="00AB2E59"/>
    <w:rsid w:val="00AB417C"/>
    <w:rsid w:val="00AB7D4F"/>
    <w:rsid w:val="00AC09D6"/>
    <w:rsid w:val="00AC3731"/>
    <w:rsid w:val="00AD3511"/>
    <w:rsid w:val="00AE03CD"/>
    <w:rsid w:val="00AE0B99"/>
    <w:rsid w:val="00AE5ACB"/>
    <w:rsid w:val="00AF2BE7"/>
    <w:rsid w:val="00AF5644"/>
    <w:rsid w:val="00AF581E"/>
    <w:rsid w:val="00B04DE1"/>
    <w:rsid w:val="00B128E4"/>
    <w:rsid w:val="00B16040"/>
    <w:rsid w:val="00B17696"/>
    <w:rsid w:val="00B25956"/>
    <w:rsid w:val="00B30D28"/>
    <w:rsid w:val="00B32E20"/>
    <w:rsid w:val="00B34FFD"/>
    <w:rsid w:val="00B37DB5"/>
    <w:rsid w:val="00B44B0B"/>
    <w:rsid w:val="00B55A88"/>
    <w:rsid w:val="00B607BB"/>
    <w:rsid w:val="00B64976"/>
    <w:rsid w:val="00B74411"/>
    <w:rsid w:val="00B80420"/>
    <w:rsid w:val="00B8189E"/>
    <w:rsid w:val="00B84200"/>
    <w:rsid w:val="00B85B64"/>
    <w:rsid w:val="00B95E01"/>
    <w:rsid w:val="00BA11FA"/>
    <w:rsid w:val="00BA5375"/>
    <w:rsid w:val="00BB5C83"/>
    <w:rsid w:val="00BB6C11"/>
    <w:rsid w:val="00BB77D6"/>
    <w:rsid w:val="00BC7574"/>
    <w:rsid w:val="00BD1758"/>
    <w:rsid w:val="00BE09BC"/>
    <w:rsid w:val="00BE3B2C"/>
    <w:rsid w:val="00BF1A18"/>
    <w:rsid w:val="00C01CFA"/>
    <w:rsid w:val="00C11412"/>
    <w:rsid w:val="00C146BC"/>
    <w:rsid w:val="00C14B46"/>
    <w:rsid w:val="00C21D86"/>
    <w:rsid w:val="00C26F2A"/>
    <w:rsid w:val="00C33D68"/>
    <w:rsid w:val="00C40316"/>
    <w:rsid w:val="00C41B56"/>
    <w:rsid w:val="00C41EF6"/>
    <w:rsid w:val="00C51BDD"/>
    <w:rsid w:val="00C52946"/>
    <w:rsid w:val="00C57795"/>
    <w:rsid w:val="00C602DB"/>
    <w:rsid w:val="00C67AF0"/>
    <w:rsid w:val="00C744F1"/>
    <w:rsid w:val="00C80BB8"/>
    <w:rsid w:val="00C873AB"/>
    <w:rsid w:val="00C8762C"/>
    <w:rsid w:val="00C91ADA"/>
    <w:rsid w:val="00C93B11"/>
    <w:rsid w:val="00C951A8"/>
    <w:rsid w:val="00C970A3"/>
    <w:rsid w:val="00CA40F5"/>
    <w:rsid w:val="00CA6614"/>
    <w:rsid w:val="00CA7B53"/>
    <w:rsid w:val="00CB7E00"/>
    <w:rsid w:val="00CC1B1F"/>
    <w:rsid w:val="00CC27B9"/>
    <w:rsid w:val="00CC3FEB"/>
    <w:rsid w:val="00CC72F9"/>
    <w:rsid w:val="00CC7677"/>
    <w:rsid w:val="00CD0F33"/>
    <w:rsid w:val="00CE1AF7"/>
    <w:rsid w:val="00CE31AB"/>
    <w:rsid w:val="00CE3998"/>
    <w:rsid w:val="00CE6949"/>
    <w:rsid w:val="00CF2DD1"/>
    <w:rsid w:val="00CF4683"/>
    <w:rsid w:val="00D016F7"/>
    <w:rsid w:val="00D01878"/>
    <w:rsid w:val="00D02315"/>
    <w:rsid w:val="00D113BF"/>
    <w:rsid w:val="00D14F5C"/>
    <w:rsid w:val="00D16BC8"/>
    <w:rsid w:val="00D211DA"/>
    <w:rsid w:val="00D22A18"/>
    <w:rsid w:val="00D23FCB"/>
    <w:rsid w:val="00D312A2"/>
    <w:rsid w:val="00D37CDB"/>
    <w:rsid w:val="00D42385"/>
    <w:rsid w:val="00D45691"/>
    <w:rsid w:val="00D5460A"/>
    <w:rsid w:val="00D54674"/>
    <w:rsid w:val="00D63499"/>
    <w:rsid w:val="00D65BD3"/>
    <w:rsid w:val="00D7068D"/>
    <w:rsid w:val="00D75D66"/>
    <w:rsid w:val="00D7792D"/>
    <w:rsid w:val="00D77D01"/>
    <w:rsid w:val="00D77DDC"/>
    <w:rsid w:val="00D81085"/>
    <w:rsid w:val="00D822A2"/>
    <w:rsid w:val="00DA3E8C"/>
    <w:rsid w:val="00DA40E3"/>
    <w:rsid w:val="00DB2340"/>
    <w:rsid w:val="00DB3755"/>
    <w:rsid w:val="00DC061E"/>
    <w:rsid w:val="00DC235A"/>
    <w:rsid w:val="00DD065B"/>
    <w:rsid w:val="00DD36D1"/>
    <w:rsid w:val="00DE2920"/>
    <w:rsid w:val="00DE30ED"/>
    <w:rsid w:val="00DE3158"/>
    <w:rsid w:val="00DF7679"/>
    <w:rsid w:val="00E01CA5"/>
    <w:rsid w:val="00E04D7D"/>
    <w:rsid w:val="00E2525C"/>
    <w:rsid w:val="00E271B9"/>
    <w:rsid w:val="00E33C8A"/>
    <w:rsid w:val="00E34793"/>
    <w:rsid w:val="00E36FA3"/>
    <w:rsid w:val="00E4474F"/>
    <w:rsid w:val="00E468A7"/>
    <w:rsid w:val="00E51DB1"/>
    <w:rsid w:val="00E530AA"/>
    <w:rsid w:val="00E55171"/>
    <w:rsid w:val="00E57B7C"/>
    <w:rsid w:val="00E6336B"/>
    <w:rsid w:val="00E77949"/>
    <w:rsid w:val="00E81F94"/>
    <w:rsid w:val="00E870EF"/>
    <w:rsid w:val="00E90163"/>
    <w:rsid w:val="00E91CE0"/>
    <w:rsid w:val="00EB2A8D"/>
    <w:rsid w:val="00EB35A5"/>
    <w:rsid w:val="00EC5F6E"/>
    <w:rsid w:val="00EC61D6"/>
    <w:rsid w:val="00EC6459"/>
    <w:rsid w:val="00ED5714"/>
    <w:rsid w:val="00EE0A9E"/>
    <w:rsid w:val="00EE1572"/>
    <w:rsid w:val="00EF2CA3"/>
    <w:rsid w:val="00EF4525"/>
    <w:rsid w:val="00F044F5"/>
    <w:rsid w:val="00F135CD"/>
    <w:rsid w:val="00F13919"/>
    <w:rsid w:val="00F30E4F"/>
    <w:rsid w:val="00F33BAE"/>
    <w:rsid w:val="00F34571"/>
    <w:rsid w:val="00F40307"/>
    <w:rsid w:val="00F43370"/>
    <w:rsid w:val="00F4422D"/>
    <w:rsid w:val="00F50B8E"/>
    <w:rsid w:val="00F50BDC"/>
    <w:rsid w:val="00F51281"/>
    <w:rsid w:val="00F5195C"/>
    <w:rsid w:val="00F61092"/>
    <w:rsid w:val="00F658AC"/>
    <w:rsid w:val="00F777AB"/>
    <w:rsid w:val="00F87D8B"/>
    <w:rsid w:val="00F9297F"/>
    <w:rsid w:val="00F932FB"/>
    <w:rsid w:val="00F96882"/>
    <w:rsid w:val="00F97C89"/>
    <w:rsid w:val="00FA2DD5"/>
    <w:rsid w:val="00FA370D"/>
    <w:rsid w:val="00FB3A7E"/>
    <w:rsid w:val="00FB5586"/>
    <w:rsid w:val="00FC0439"/>
    <w:rsid w:val="00FC5AF3"/>
    <w:rsid w:val="00FD0016"/>
    <w:rsid w:val="00FD0D1A"/>
    <w:rsid w:val="00FD4BB5"/>
    <w:rsid w:val="00FD6CF5"/>
    <w:rsid w:val="00FF1838"/>
    <w:rsid w:val="00FF2BA4"/>
    <w:rsid w:val="00FF4724"/>
    <w:rsid w:val="00FF4F31"/>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64B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1711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4"/>
    <w:uiPriority w:val="99"/>
    <w:unhideWhenUsed/>
    <w:qFormat/>
    <w:rsid w:val="00885A38"/>
    <w:pPr>
      <w:spacing w:after="0" w:line="240" w:lineRule="auto"/>
    </w:pPr>
    <w:rPr>
      <w:sz w:val="20"/>
      <w:szCs w:val="20"/>
    </w:rPr>
  </w:style>
  <w:style w:type="character" w:customStyle="1" w:styleId="a4">
    <w:name w:val="Текст ви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basedOn w:val="a0"/>
    <w:link w:val="a3"/>
    <w:uiPriority w:val="99"/>
    <w:qFormat/>
    <w:rsid w:val="00885A38"/>
    <w:rPr>
      <w:sz w:val="20"/>
      <w:szCs w:val="20"/>
      <w:lang w:val="uk-UA"/>
    </w:rPr>
  </w:style>
  <w:style w:type="character" w:styleId="a5">
    <w:name w:val="footnote reference"/>
    <w:basedOn w:val="a0"/>
    <w:uiPriority w:val="99"/>
    <w:semiHidden/>
    <w:unhideWhenUsed/>
    <w:rsid w:val="00885A38"/>
    <w:rPr>
      <w:vertAlign w:val="superscript"/>
    </w:rPr>
  </w:style>
  <w:style w:type="character" w:styleId="a6">
    <w:name w:val="Hyperlink"/>
    <w:basedOn w:val="a0"/>
    <w:uiPriority w:val="99"/>
    <w:unhideWhenUsed/>
    <w:rsid w:val="009E268C"/>
    <w:rPr>
      <w:color w:val="0563C1" w:themeColor="hyperlink"/>
      <w:u w:val="single"/>
    </w:rPr>
  </w:style>
  <w:style w:type="character" w:customStyle="1" w:styleId="1">
    <w:name w:val="Незакрита згадка1"/>
    <w:basedOn w:val="a0"/>
    <w:uiPriority w:val="99"/>
    <w:semiHidden/>
    <w:unhideWhenUsed/>
    <w:rsid w:val="009E268C"/>
    <w:rPr>
      <w:color w:val="605E5C"/>
      <w:shd w:val="clear" w:color="auto" w:fill="E1DFDD"/>
    </w:rPr>
  </w:style>
  <w:style w:type="paragraph" w:styleId="a7">
    <w:name w:val="header"/>
    <w:basedOn w:val="a"/>
    <w:link w:val="a8"/>
    <w:uiPriority w:val="99"/>
    <w:unhideWhenUsed/>
    <w:rsid w:val="006F1E42"/>
    <w:pPr>
      <w:tabs>
        <w:tab w:val="center" w:pos="4986"/>
        <w:tab w:val="right" w:pos="9973"/>
      </w:tabs>
      <w:spacing w:after="0" w:line="240" w:lineRule="auto"/>
    </w:pPr>
  </w:style>
  <w:style w:type="character" w:customStyle="1" w:styleId="a8">
    <w:name w:val="Верхній колонтитул Знак"/>
    <w:basedOn w:val="a0"/>
    <w:link w:val="a7"/>
    <w:uiPriority w:val="99"/>
    <w:rsid w:val="006F1E42"/>
    <w:rPr>
      <w:lang w:val="uk-UA"/>
    </w:rPr>
  </w:style>
  <w:style w:type="paragraph" w:styleId="a9">
    <w:name w:val="footer"/>
    <w:basedOn w:val="a"/>
    <w:link w:val="aa"/>
    <w:uiPriority w:val="99"/>
    <w:unhideWhenUsed/>
    <w:rsid w:val="006F1E42"/>
    <w:pPr>
      <w:tabs>
        <w:tab w:val="center" w:pos="4986"/>
        <w:tab w:val="right" w:pos="9973"/>
      </w:tabs>
      <w:spacing w:after="0" w:line="240" w:lineRule="auto"/>
    </w:pPr>
  </w:style>
  <w:style w:type="character" w:customStyle="1" w:styleId="aa">
    <w:name w:val="Нижній колонтитул Знак"/>
    <w:basedOn w:val="a0"/>
    <w:link w:val="a9"/>
    <w:uiPriority w:val="99"/>
    <w:rsid w:val="006F1E42"/>
    <w:rPr>
      <w:lang w:val="uk-UA"/>
    </w:rPr>
  </w:style>
  <w:style w:type="paragraph" w:styleId="ab">
    <w:name w:val="Balloon Text"/>
    <w:basedOn w:val="a"/>
    <w:link w:val="ac"/>
    <w:uiPriority w:val="99"/>
    <w:semiHidden/>
    <w:unhideWhenUsed/>
    <w:rsid w:val="00500F08"/>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500F08"/>
    <w:rPr>
      <w:rFonts w:ascii="Segoe UI" w:hAnsi="Segoe UI" w:cs="Segoe UI"/>
      <w:sz w:val="18"/>
      <w:szCs w:val="18"/>
      <w:lang w:val="uk-UA"/>
    </w:rPr>
  </w:style>
  <w:style w:type="character" w:styleId="ad">
    <w:name w:val="annotation reference"/>
    <w:basedOn w:val="a0"/>
    <w:uiPriority w:val="99"/>
    <w:semiHidden/>
    <w:unhideWhenUsed/>
    <w:rsid w:val="00500F08"/>
    <w:rPr>
      <w:sz w:val="16"/>
      <w:szCs w:val="16"/>
    </w:rPr>
  </w:style>
  <w:style w:type="paragraph" w:styleId="ae">
    <w:name w:val="annotation text"/>
    <w:basedOn w:val="a"/>
    <w:link w:val="af"/>
    <w:uiPriority w:val="99"/>
    <w:unhideWhenUsed/>
    <w:qFormat/>
    <w:rsid w:val="00500F08"/>
    <w:pPr>
      <w:spacing w:line="240" w:lineRule="auto"/>
    </w:pPr>
    <w:rPr>
      <w:sz w:val="20"/>
      <w:szCs w:val="20"/>
    </w:rPr>
  </w:style>
  <w:style w:type="character" w:customStyle="1" w:styleId="af">
    <w:name w:val="Текст примітки Знак"/>
    <w:basedOn w:val="a0"/>
    <w:link w:val="ae"/>
    <w:uiPriority w:val="99"/>
    <w:qFormat/>
    <w:rsid w:val="00500F08"/>
    <w:rPr>
      <w:sz w:val="20"/>
      <w:szCs w:val="20"/>
      <w:lang w:val="uk-UA"/>
    </w:rPr>
  </w:style>
  <w:style w:type="paragraph" w:styleId="af0">
    <w:name w:val="annotation subject"/>
    <w:basedOn w:val="ae"/>
    <w:next w:val="ae"/>
    <w:link w:val="af1"/>
    <w:uiPriority w:val="99"/>
    <w:semiHidden/>
    <w:unhideWhenUsed/>
    <w:rsid w:val="00500F08"/>
    <w:rPr>
      <w:b/>
      <w:bCs/>
    </w:rPr>
  </w:style>
  <w:style w:type="character" w:customStyle="1" w:styleId="af1">
    <w:name w:val="Тема примітки Знак"/>
    <w:basedOn w:val="af"/>
    <w:link w:val="af0"/>
    <w:uiPriority w:val="99"/>
    <w:semiHidden/>
    <w:rsid w:val="00500F08"/>
    <w:rPr>
      <w:b/>
      <w:bCs/>
      <w:sz w:val="20"/>
      <w:szCs w:val="20"/>
      <w:lang w:val="uk-UA"/>
    </w:rPr>
  </w:style>
  <w:style w:type="paragraph" w:styleId="af2">
    <w:name w:val="Revision"/>
    <w:hidden/>
    <w:uiPriority w:val="99"/>
    <w:semiHidden/>
    <w:rsid w:val="00500F08"/>
    <w:pPr>
      <w:spacing w:after="0" w:line="240" w:lineRule="auto"/>
    </w:pPr>
  </w:style>
  <w:style w:type="character" w:styleId="af3">
    <w:name w:val="FollowedHyperlink"/>
    <w:basedOn w:val="a0"/>
    <w:uiPriority w:val="99"/>
    <w:semiHidden/>
    <w:unhideWhenUsed/>
    <w:rsid w:val="006E5CAD"/>
    <w:rPr>
      <w:color w:val="954F72" w:themeColor="followedHyperlink"/>
      <w:u w:val="single"/>
    </w:rPr>
  </w:style>
  <w:style w:type="character" w:customStyle="1" w:styleId="21">
    <w:name w:val="Незакрита згадка2"/>
    <w:basedOn w:val="a0"/>
    <w:uiPriority w:val="99"/>
    <w:semiHidden/>
    <w:unhideWhenUsed/>
    <w:rsid w:val="00153881"/>
    <w:rPr>
      <w:color w:val="605E5C"/>
      <w:shd w:val="clear" w:color="auto" w:fill="E1DFDD"/>
    </w:rPr>
  </w:style>
  <w:style w:type="character" w:customStyle="1" w:styleId="20">
    <w:name w:val="Заголовок 2 Знак"/>
    <w:basedOn w:val="a0"/>
    <w:link w:val="2"/>
    <w:uiPriority w:val="9"/>
    <w:semiHidden/>
    <w:rsid w:val="0017118D"/>
    <w:rPr>
      <w:rFonts w:asciiTheme="majorHAnsi" w:eastAsiaTheme="majorEastAsia" w:hAnsiTheme="majorHAnsi" w:cstheme="majorBidi"/>
      <w:color w:val="2F5496" w:themeColor="accent1" w:themeShade="BF"/>
      <w:sz w:val="26"/>
      <w:szCs w:val="26"/>
      <w:lang w:val="uk-UA"/>
    </w:rPr>
  </w:style>
  <w:style w:type="character" w:styleId="af4">
    <w:name w:val="Strong"/>
    <w:basedOn w:val="a0"/>
    <w:uiPriority w:val="99"/>
    <w:qFormat/>
    <w:rsid w:val="00BC7574"/>
    <w:rPr>
      <w:rFonts w:cs="Times New Roman"/>
      <w:b/>
    </w:rPr>
  </w:style>
  <w:style w:type="character" w:styleId="af5">
    <w:name w:val="Unresolved Mention"/>
    <w:basedOn w:val="a0"/>
    <w:uiPriority w:val="99"/>
    <w:semiHidden/>
    <w:unhideWhenUsed/>
    <w:rsid w:val="005A3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990">
      <w:bodyDiv w:val="1"/>
      <w:marLeft w:val="0"/>
      <w:marRight w:val="0"/>
      <w:marTop w:val="0"/>
      <w:marBottom w:val="0"/>
      <w:divBdr>
        <w:top w:val="none" w:sz="0" w:space="0" w:color="auto"/>
        <w:left w:val="none" w:sz="0" w:space="0" w:color="auto"/>
        <w:bottom w:val="none" w:sz="0" w:space="0" w:color="auto"/>
        <w:right w:val="none" w:sz="0" w:space="0" w:color="auto"/>
      </w:divBdr>
    </w:div>
    <w:div w:id="311760537">
      <w:bodyDiv w:val="1"/>
      <w:marLeft w:val="0"/>
      <w:marRight w:val="0"/>
      <w:marTop w:val="0"/>
      <w:marBottom w:val="0"/>
      <w:divBdr>
        <w:top w:val="none" w:sz="0" w:space="0" w:color="auto"/>
        <w:left w:val="none" w:sz="0" w:space="0" w:color="auto"/>
        <w:bottom w:val="none" w:sz="0" w:space="0" w:color="auto"/>
        <w:right w:val="none" w:sz="0" w:space="0" w:color="auto"/>
      </w:divBdr>
    </w:div>
    <w:div w:id="463695154">
      <w:bodyDiv w:val="1"/>
      <w:marLeft w:val="0"/>
      <w:marRight w:val="0"/>
      <w:marTop w:val="0"/>
      <w:marBottom w:val="0"/>
      <w:divBdr>
        <w:top w:val="none" w:sz="0" w:space="0" w:color="auto"/>
        <w:left w:val="none" w:sz="0" w:space="0" w:color="auto"/>
        <w:bottom w:val="none" w:sz="0" w:space="0" w:color="auto"/>
        <w:right w:val="none" w:sz="0" w:space="0" w:color="auto"/>
      </w:divBdr>
    </w:div>
    <w:div w:id="643387298">
      <w:bodyDiv w:val="1"/>
      <w:marLeft w:val="0"/>
      <w:marRight w:val="0"/>
      <w:marTop w:val="0"/>
      <w:marBottom w:val="0"/>
      <w:divBdr>
        <w:top w:val="none" w:sz="0" w:space="0" w:color="auto"/>
        <w:left w:val="none" w:sz="0" w:space="0" w:color="auto"/>
        <w:bottom w:val="none" w:sz="0" w:space="0" w:color="auto"/>
        <w:right w:val="none" w:sz="0" w:space="0" w:color="auto"/>
      </w:divBdr>
    </w:div>
    <w:div w:id="716130226">
      <w:bodyDiv w:val="1"/>
      <w:marLeft w:val="0"/>
      <w:marRight w:val="0"/>
      <w:marTop w:val="0"/>
      <w:marBottom w:val="0"/>
      <w:divBdr>
        <w:top w:val="none" w:sz="0" w:space="0" w:color="auto"/>
        <w:left w:val="none" w:sz="0" w:space="0" w:color="auto"/>
        <w:bottom w:val="none" w:sz="0" w:space="0" w:color="auto"/>
        <w:right w:val="none" w:sz="0" w:space="0" w:color="auto"/>
      </w:divBdr>
    </w:div>
    <w:div w:id="797797637">
      <w:bodyDiv w:val="1"/>
      <w:marLeft w:val="0"/>
      <w:marRight w:val="0"/>
      <w:marTop w:val="0"/>
      <w:marBottom w:val="0"/>
      <w:divBdr>
        <w:top w:val="none" w:sz="0" w:space="0" w:color="auto"/>
        <w:left w:val="none" w:sz="0" w:space="0" w:color="auto"/>
        <w:bottom w:val="none" w:sz="0" w:space="0" w:color="auto"/>
        <w:right w:val="none" w:sz="0" w:space="0" w:color="auto"/>
      </w:divBdr>
    </w:div>
    <w:div w:id="838622960">
      <w:bodyDiv w:val="1"/>
      <w:marLeft w:val="0"/>
      <w:marRight w:val="0"/>
      <w:marTop w:val="0"/>
      <w:marBottom w:val="0"/>
      <w:divBdr>
        <w:top w:val="none" w:sz="0" w:space="0" w:color="auto"/>
        <w:left w:val="none" w:sz="0" w:space="0" w:color="auto"/>
        <w:bottom w:val="none" w:sz="0" w:space="0" w:color="auto"/>
        <w:right w:val="none" w:sz="0" w:space="0" w:color="auto"/>
      </w:divBdr>
    </w:div>
    <w:div w:id="938411622">
      <w:bodyDiv w:val="1"/>
      <w:marLeft w:val="0"/>
      <w:marRight w:val="0"/>
      <w:marTop w:val="0"/>
      <w:marBottom w:val="0"/>
      <w:divBdr>
        <w:top w:val="none" w:sz="0" w:space="0" w:color="auto"/>
        <w:left w:val="none" w:sz="0" w:space="0" w:color="auto"/>
        <w:bottom w:val="none" w:sz="0" w:space="0" w:color="auto"/>
        <w:right w:val="none" w:sz="0" w:space="0" w:color="auto"/>
      </w:divBdr>
      <w:divsChild>
        <w:div w:id="582227737">
          <w:marLeft w:val="0"/>
          <w:marRight w:val="0"/>
          <w:marTop w:val="0"/>
          <w:marBottom w:val="0"/>
          <w:divBdr>
            <w:top w:val="none" w:sz="0" w:space="0" w:color="auto"/>
            <w:left w:val="none" w:sz="0" w:space="0" w:color="auto"/>
            <w:bottom w:val="none" w:sz="0" w:space="0" w:color="auto"/>
            <w:right w:val="none" w:sz="0" w:space="0" w:color="auto"/>
          </w:divBdr>
        </w:div>
        <w:div w:id="2099447214">
          <w:marLeft w:val="0"/>
          <w:marRight w:val="0"/>
          <w:marTop w:val="0"/>
          <w:marBottom w:val="0"/>
          <w:divBdr>
            <w:top w:val="none" w:sz="0" w:space="0" w:color="auto"/>
            <w:left w:val="none" w:sz="0" w:space="0" w:color="auto"/>
            <w:bottom w:val="none" w:sz="0" w:space="0" w:color="auto"/>
            <w:right w:val="none" w:sz="0" w:space="0" w:color="auto"/>
          </w:divBdr>
        </w:div>
        <w:div w:id="2080324994">
          <w:marLeft w:val="0"/>
          <w:marRight w:val="0"/>
          <w:marTop w:val="0"/>
          <w:marBottom w:val="0"/>
          <w:divBdr>
            <w:top w:val="none" w:sz="0" w:space="0" w:color="auto"/>
            <w:left w:val="none" w:sz="0" w:space="0" w:color="auto"/>
            <w:bottom w:val="none" w:sz="0" w:space="0" w:color="auto"/>
            <w:right w:val="none" w:sz="0" w:space="0" w:color="auto"/>
          </w:divBdr>
        </w:div>
      </w:divsChild>
    </w:div>
    <w:div w:id="1104347492">
      <w:bodyDiv w:val="1"/>
      <w:marLeft w:val="0"/>
      <w:marRight w:val="0"/>
      <w:marTop w:val="0"/>
      <w:marBottom w:val="0"/>
      <w:divBdr>
        <w:top w:val="none" w:sz="0" w:space="0" w:color="auto"/>
        <w:left w:val="none" w:sz="0" w:space="0" w:color="auto"/>
        <w:bottom w:val="none" w:sz="0" w:space="0" w:color="auto"/>
        <w:right w:val="none" w:sz="0" w:space="0" w:color="auto"/>
      </w:divBdr>
    </w:div>
    <w:div w:id="1250311600">
      <w:bodyDiv w:val="1"/>
      <w:marLeft w:val="0"/>
      <w:marRight w:val="0"/>
      <w:marTop w:val="0"/>
      <w:marBottom w:val="0"/>
      <w:divBdr>
        <w:top w:val="none" w:sz="0" w:space="0" w:color="auto"/>
        <w:left w:val="none" w:sz="0" w:space="0" w:color="auto"/>
        <w:bottom w:val="none" w:sz="0" w:space="0" w:color="auto"/>
        <w:right w:val="none" w:sz="0" w:space="0" w:color="auto"/>
      </w:divBdr>
    </w:div>
    <w:div w:id="1459641706">
      <w:bodyDiv w:val="1"/>
      <w:marLeft w:val="0"/>
      <w:marRight w:val="0"/>
      <w:marTop w:val="0"/>
      <w:marBottom w:val="0"/>
      <w:divBdr>
        <w:top w:val="none" w:sz="0" w:space="0" w:color="auto"/>
        <w:left w:val="none" w:sz="0" w:space="0" w:color="auto"/>
        <w:bottom w:val="none" w:sz="0" w:space="0" w:color="auto"/>
        <w:right w:val="none" w:sz="0" w:space="0" w:color="auto"/>
      </w:divBdr>
    </w:div>
    <w:div w:id="1460610783">
      <w:bodyDiv w:val="1"/>
      <w:marLeft w:val="0"/>
      <w:marRight w:val="0"/>
      <w:marTop w:val="0"/>
      <w:marBottom w:val="0"/>
      <w:divBdr>
        <w:top w:val="none" w:sz="0" w:space="0" w:color="auto"/>
        <w:left w:val="none" w:sz="0" w:space="0" w:color="auto"/>
        <w:bottom w:val="none" w:sz="0" w:space="0" w:color="auto"/>
        <w:right w:val="none" w:sz="0" w:space="0" w:color="auto"/>
      </w:divBdr>
    </w:div>
    <w:div w:id="1575892823">
      <w:bodyDiv w:val="1"/>
      <w:marLeft w:val="0"/>
      <w:marRight w:val="0"/>
      <w:marTop w:val="0"/>
      <w:marBottom w:val="0"/>
      <w:divBdr>
        <w:top w:val="none" w:sz="0" w:space="0" w:color="auto"/>
        <w:left w:val="none" w:sz="0" w:space="0" w:color="auto"/>
        <w:bottom w:val="none" w:sz="0" w:space="0" w:color="auto"/>
        <w:right w:val="none" w:sz="0" w:space="0" w:color="auto"/>
      </w:divBdr>
    </w:div>
    <w:div w:id="1786465781">
      <w:bodyDiv w:val="1"/>
      <w:marLeft w:val="0"/>
      <w:marRight w:val="0"/>
      <w:marTop w:val="0"/>
      <w:marBottom w:val="0"/>
      <w:divBdr>
        <w:top w:val="none" w:sz="0" w:space="0" w:color="auto"/>
        <w:left w:val="none" w:sz="0" w:space="0" w:color="auto"/>
        <w:bottom w:val="none" w:sz="0" w:space="0" w:color="auto"/>
        <w:right w:val="none" w:sz="0" w:space="0" w:color="auto"/>
      </w:divBdr>
    </w:div>
    <w:div w:id="2028287488">
      <w:bodyDiv w:val="1"/>
      <w:marLeft w:val="0"/>
      <w:marRight w:val="0"/>
      <w:marTop w:val="0"/>
      <w:marBottom w:val="0"/>
      <w:divBdr>
        <w:top w:val="none" w:sz="0" w:space="0" w:color="auto"/>
        <w:left w:val="none" w:sz="0" w:space="0" w:color="auto"/>
        <w:bottom w:val="none" w:sz="0" w:space="0" w:color="auto"/>
        <w:right w:val="none" w:sz="0" w:space="0" w:color="auto"/>
      </w:divBdr>
    </w:div>
    <w:div w:id="20887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inregion.gov.ua/wp-content/uploads/2019/04/Kontseptsiya-na-sayt.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nform.ua/tag-ukravtodor"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itd.rada.gov.ua/billInfo/Bills/Card/27736" TargetMode="External"/><Relationship Id="rId21" Type="http://schemas.openxmlformats.org/officeDocument/2006/relationships/hyperlink" Target="https://zakon.rada.gov.ua/laws/show/698-2015-%D0%BF" TargetMode="External"/><Relationship Id="rId42" Type="http://schemas.openxmlformats.org/officeDocument/2006/relationships/hyperlink" Target="https://land.gov.ua/monitorynh-zemelnykh-vidnosyn/" TargetMode="External"/><Relationship Id="rId47" Type="http://schemas.openxmlformats.org/officeDocument/2006/relationships/hyperlink" Target="https://nazk.gov.ua/wp-content/uploads/2020/11/Ryzyky_2195.pdf" TargetMode="External"/><Relationship Id="rId63" Type="http://schemas.openxmlformats.org/officeDocument/2006/relationships/hyperlink" Target="https://zakon.rada.gov.ua/laws/show/430-2018-%D1%80" TargetMode="External"/><Relationship Id="rId68" Type="http://schemas.openxmlformats.org/officeDocument/2006/relationships/hyperlink" Target="http://www.constructiontransparency.org/" TargetMode="External"/><Relationship Id="rId2" Type="http://schemas.openxmlformats.org/officeDocument/2006/relationships/hyperlink" Target="https://zakon.rada.gov.ua/go/3038-17" TargetMode="External"/><Relationship Id="rId16" Type="http://schemas.openxmlformats.org/officeDocument/2006/relationships/hyperlink" Target="http://195.78.68.75/mcu/control/uk/publish/article?art_id=244995501&amp;cat_id=244993460" TargetMode="External"/><Relationship Id="rId29" Type="http://schemas.openxmlformats.org/officeDocument/2006/relationships/hyperlink" Target="https://zakon.rada.gov.ua/laws/show/2456-17" TargetMode="External"/><Relationship Id="rId11" Type="http://schemas.openxmlformats.org/officeDocument/2006/relationships/hyperlink" Target="http://mincult.kmu.gov.ua/control/publish/article?art_id=245358162" TargetMode="External"/><Relationship Id="rId24" Type="http://schemas.openxmlformats.org/officeDocument/2006/relationships/hyperlink" Target="https://zakon.rada.gov.ua/laws/show/3038-17" TargetMode="External"/><Relationship Id="rId32" Type="http://schemas.openxmlformats.org/officeDocument/2006/relationships/hyperlink" Target="https://zem.ua/files/Ten_steps_ZSU.pdf" TargetMode="External"/><Relationship Id="rId37" Type="http://schemas.openxmlformats.org/officeDocument/2006/relationships/hyperlink" Target="https://www.rpk.org.ua/wp-content/uploads/2020/02/AK-Zahody_24_10.pdf" TargetMode="External"/><Relationship Id="rId40" Type="http://schemas.openxmlformats.org/officeDocument/2006/relationships/hyperlink" Target="http://pbo.ztu.edu.ua/article/view/230688" TargetMode="External"/><Relationship Id="rId45" Type="http://schemas.openxmlformats.org/officeDocument/2006/relationships/hyperlink" Target="https://nazk.gov.ua/wp-content/uploads/2020/12/Ryzyky_pryvatyzatsiya_2011.pdf" TargetMode="External"/><Relationship Id="rId53" Type="http://schemas.openxmlformats.org/officeDocument/2006/relationships/hyperlink" Target="https://zakon.rada.gov.ua/laws/show/2145-20" TargetMode="External"/><Relationship Id="rId58" Type="http://schemas.openxmlformats.org/officeDocument/2006/relationships/hyperlink" Target="https://zakon.rada.gov.ua/laws/show/254&#1082;/96-&#1074;&#1088;" TargetMode="External"/><Relationship Id="rId66" Type="http://schemas.openxmlformats.org/officeDocument/2006/relationships/hyperlink" Target="https://standard.open-contracting.org/infrastructure/latest/en/" TargetMode="External"/><Relationship Id="rId5" Type="http://schemas.openxmlformats.org/officeDocument/2006/relationships/hyperlink" Target="https://itd.rada.gov.ua/billInfo/Bills/pubFile/921868" TargetMode="External"/><Relationship Id="rId61" Type="http://schemas.openxmlformats.org/officeDocument/2006/relationships/hyperlink" Target="https://acrec.org.ua/wp-content/uploads/2020/06/AR01-4-1.pdf" TargetMode="External"/><Relationship Id="rId19" Type="http://schemas.openxmlformats.org/officeDocument/2006/relationships/hyperlink" Target="https://zakon.rada.gov.ua/laws/show/2518-20" TargetMode="External"/><Relationship Id="rId14" Type="http://schemas.openxmlformats.org/officeDocument/2006/relationships/hyperlink" Target="https://mkip.gov.ua/content/perelik-pamyatok-kulturnoi-spadshchini-nacionalnogo-znachennya.html" TargetMode="External"/><Relationship Id="rId22" Type="http://schemas.openxmlformats.org/officeDocument/2006/relationships/hyperlink" Target="https://zakon.rada.gov.ua/laws/show/1955-IX" TargetMode="External"/><Relationship Id="rId27" Type="http://schemas.openxmlformats.org/officeDocument/2006/relationships/hyperlink" Target="https://zakon.rada.gov.ua/laws/show/2019-19" TargetMode="External"/><Relationship Id="rId30" Type="http://schemas.openxmlformats.org/officeDocument/2006/relationships/hyperlink" Target="https://rp.gov.ua/upload-files/Activity/Collegium/2019/7-1_2019/Zvit_7-1_2019.pdf" TargetMode="External"/><Relationship Id="rId35" Type="http://schemas.openxmlformats.org/officeDocument/2006/relationships/hyperlink" Target="https://zem.ua/files/Ten_steps_ZSU.pdf" TargetMode="External"/><Relationship Id="rId43" Type="http://schemas.openxmlformats.org/officeDocument/2006/relationships/hyperlink" Target="https://decentralization.gov.ua/en/news/15475" TargetMode="External"/><Relationship Id="rId48" Type="http://schemas.openxmlformats.org/officeDocument/2006/relationships/hyperlink" Target="https://zakon.rada.gov.ua/laws/show/1444-20" TargetMode="External"/><Relationship Id="rId56" Type="http://schemas.openxmlformats.org/officeDocument/2006/relationships/hyperlink" Target="https://nazk.gov.ua/wp-content/uploads/2021/02/30_anticor_land.pdf" TargetMode="External"/><Relationship Id="rId64" Type="http://schemas.openxmlformats.org/officeDocument/2006/relationships/hyperlink" Target="https://zakon.rada.gov.ua/laws/show/183-19" TargetMode="External"/><Relationship Id="rId69" Type="http://schemas.openxmlformats.org/officeDocument/2006/relationships/hyperlink" Target="http://infrastructuretransparency.org/wp-content/uploads/2018/06/36_List_of_CoST_Project_Information.pdf" TargetMode="External"/><Relationship Id="rId8" Type="http://schemas.openxmlformats.org/officeDocument/2006/relationships/hyperlink" Target="https://www.minregion.gov.ua/press/news/vydacha-mistobudivnyh-umov-ta-obmezhen-teper-vidbuvayetsya-onlajn/?__cf_chl_tk=7mREV00Dq2A77jyAeqFtsfie36Xuc2vi4jefK_ULb6c-1661245996-0-gaNycGzNCyU" TargetMode="External"/><Relationship Id="rId51" Type="http://schemas.openxmlformats.org/officeDocument/2006/relationships/hyperlink" Target="https://zakon.rada.gov.ua/laws/show/2768-14/ed20221010" TargetMode="External"/><Relationship Id="rId72" Type="http://schemas.openxmlformats.org/officeDocument/2006/relationships/hyperlink" Target="https://zakon.rada.gov.ua/laws/show/439-2014-%D0%BF" TargetMode="External"/><Relationship Id="rId3" Type="http://schemas.openxmlformats.org/officeDocument/2006/relationships/hyperlink" Target="https://zakon.rada.gov.ua/go/3038-17" TargetMode="External"/><Relationship Id="rId12" Type="http://schemas.openxmlformats.org/officeDocument/2006/relationships/hyperlink" Target="http://kyiv-heritage.com/sites/default/files/%D0%9A%D0%BE%D0%BD%D1%86%D0%B5%D0%BF%D1%86%20%D0%9C%D1%96%D0%BD%D0%BA%D1%83%D0%BB%D1%8C%D1%82%D1%83%20%D0%BF%D1%80%D0%BE%20%D0%BA%D1%83%D0%BB%D1%8C%D1%82%20%D1%81%D0%BF%D0%B0%D0%B4%D1%89%202017-2018.pdf" TargetMode="External"/><Relationship Id="rId17" Type="http://schemas.openxmlformats.org/officeDocument/2006/relationships/hyperlink" Target="https://diam.gov.ua/news/tsyfrovizovano-pohodzhennia-ta-dozvil-vid-orhanu-okhorony-kulturnoi-spadshchyny-cherez-iedessb" TargetMode="External"/><Relationship Id="rId25" Type="http://schemas.openxmlformats.org/officeDocument/2006/relationships/hyperlink" Target="https://zakon.rada.gov.ua/laws/show/3038-17" TargetMode="External"/><Relationship Id="rId33" Type="http://schemas.openxmlformats.org/officeDocument/2006/relationships/hyperlink" Target="https://agrostory.com/ua/info-centre/land-reform/nezarejestrovani%20v%20DZK%20zemli/" TargetMode="External"/><Relationship Id="rId38" Type="http://schemas.openxmlformats.org/officeDocument/2006/relationships/hyperlink" Target="https://zakon.rada.gov.ua/laws/show/z1647-16" TargetMode="External"/><Relationship Id="rId46" Type="http://schemas.openxmlformats.org/officeDocument/2006/relationships/hyperlink" Target="https://zakon.rada.gov.ua/laws/show/711-20" TargetMode="External"/><Relationship Id="rId59" Type="http://schemas.openxmlformats.org/officeDocument/2006/relationships/hyperlink" Target="https://lb.ua/news/2019/09/02/436150_zelenskiy_prikazal_pomenyat_lyudey.html" TargetMode="External"/><Relationship Id="rId67" Type="http://schemas.openxmlformats.org/officeDocument/2006/relationships/hyperlink" Target="http://www.open-contracting.org/" TargetMode="External"/><Relationship Id="rId20" Type="http://schemas.openxmlformats.org/officeDocument/2006/relationships/hyperlink" Target="https://ird.gov.ua/pe/re201401/re201401_104_ShevchukTV,KorkunaII.pdf" TargetMode="External"/><Relationship Id="rId41" Type="http://schemas.openxmlformats.org/officeDocument/2006/relationships/hyperlink" Target="https://zakon.rada.gov.ua/laws/show/340-20" TargetMode="External"/><Relationship Id="rId54" Type="http://schemas.openxmlformats.org/officeDocument/2006/relationships/hyperlink" Target="https://www.rada.gov.ua/news/razom/229376.html" TargetMode="External"/><Relationship Id="rId62" Type="http://schemas.openxmlformats.org/officeDocument/2006/relationships/hyperlink" Target="https://zakon.rada.gov.ua/laws/show/430-2018-%D1%80" TargetMode="External"/><Relationship Id="rId70" Type="http://schemas.openxmlformats.org/officeDocument/2006/relationships/hyperlink" Target="https://standard.open-contracting.org/" TargetMode="External"/><Relationship Id="rId1" Type="http://schemas.openxmlformats.org/officeDocument/2006/relationships/hyperlink" Target="https://www.unian.ua/economics/other/10755357-viyna-z-budivelnoyu-korupciyeyu-osada-ta-shturm.html" TargetMode="External"/><Relationship Id="rId6" Type="http://schemas.openxmlformats.org/officeDocument/2006/relationships/hyperlink" Target="https://dreamdim.ua/uk/articles/" TargetMode="External"/><Relationship Id="rId15" Type="http://schemas.openxmlformats.org/officeDocument/2006/relationships/hyperlink" Target="https://mkip.gov.ua/content/derzhavniy-reestr-pamyatok-miscevogo-znachennya.html" TargetMode="External"/><Relationship Id="rId23" Type="http://schemas.openxmlformats.org/officeDocument/2006/relationships/hyperlink" Target="https://www.minregion.gov.ua/napryamki-diyalnosti/building/city-build/kontseptsiya-publichnogo-upravlinnya-v-galuzi-budivnitstva/kontseptsiya-publichnogo-upravlinnya-v-galuzi-budivnitstva/" TargetMode="External"/><Relationship Id="rId28" Type="http://schemas.openxmlformats.org/officeDocument/2006/relationships/hyperlink" Target="https://zakon.rada.gov.ua/laws/show/2480-17" TargetMode="External"/><Relationship Id="rId36" Type="http://schemas.openxmlformats.org/officeDocument/2006/relationships/hyperlink" Target="https://ucci.org.ua/uploads/files/58fdf18fa7497.pdf" TargetMode="External"/><Relationship Id="rId49" Type="http://schemas.openxmlformats.org/officeDocument/2006/relationships/hyperlink" Target="https://zakon.rada.gov.ua/laws/show/1013-2021-&#1087;" TargetMode="External"/><Relationship Id="rId57" Type="http://schemas.openxmlformats.org/officeDocument/2006/relationships/hyperlink" Target="https://nazk.gov.ua/wp-content/uploads/2021/02/30_anticor_land.pdf" TargetMode="External"/><Relationship Id="rId10" Type="http://schemas.openxmlformats.org/officeDocument/2006/relationships/hyperlink" Target="http://static.rada.gov.ua/zakon/new/par_sl/sl1804118.htm" TargetMode="External"/><Relationship Id="rId31" Type="http://schemas.openxmlformats.org/officeDocument/2006/relationships/hyperlink" Target="https://texty.org.ua/articles/40583/42_mln_na_lapu_Top20_najbilshyh_ukrajinskyh-40583/" TargetMode="External"/><Relationship Id="rId44" Type="http://schemas.openxmlformats.org/officeDocument/2006/relationships/hyperlink" Target="https://nazk.gov.ua/wp-content/uploads/2021/02/30_anticor_land.pdf" TargetMode="External"/><Relationship Id="rId52" Type="http://schemas.openxmlformats.org/officeDocument/2006/relationships/hyperlink" Target="https://nazk.gov.ua/wp-content/uploads/2021/02/30_anticor_land.pdf" TargetMode="External"/><Relationship Id="rId60" Type="http://schemas.openxmlformats.org/officeDocument/2006/relationships/hyperlink" Target="https://issuu.com/ukraineards/docs/_fd8ff40c96c6a1" TargetMode="External"/><Relationship Id="rId65" Type="http://schemas.openxmlformats.org/officeDocument/2006/relationships/hyperlink" Target="https://zakon.rada.gov.ua/laws/show/835-2015-%D0%BF" TargetMode="External"/><Relationship Id="rId73" Type="http://schemas.openxmlformats.org/officeDocument/2006/relationships/hyperlink" Target="https://zakon.rada.gov.ua/laws/show/835-2015-%D0%BF" TargetMode="External"/><Relationship Id="rId4" Type="http://schemas.openxmlformats.org/officeDocument/2006/relationships/hyperlink" Target="https://zakon.rada.gov.ua/laws/show/3038-17" TargetMode="External"/><Relationship Id="rId9" Type="http://schemas.openxmlformats.org/officeDocument/2006/relationships/hyperlink" Target="http://static.rada.gov.ua/zakon/new/par_sl/sl1804118.htm" TargetMode="External"/><Relationship Id="rId13" Type="http://schemas.openxmlformats.org/officeDocument/2006/relationships/hyperlink" Target="http://zakon.rada.gov.ua/laws/show/574-17" TargetMode="External"/><Relationship Id="rId18" Type="http://schemas.openxmlformats.org/officeDocument/2006/relationships/hyperlink" Target="https://zakon.rada.gov.ua/laws/show/554-2011-%D0%BF" TargetMode="External"/><Relationship Id="rId39" Type="http://schemas.openxmlformats.org/officeDocument/2006/relationships/hyperlink" Target="https://zakon.rada.gov.ua/laws/show/z0771-22" TargetMode="External"/><Relationship Id="rId34" Type="http://schemas.openxmlformats.org/officeDocument/2006/relationships/hyperlink" Target="https://zakon.rada.gov.ua/laws/show/1378-15" TargetMode="External"/><Relationship Id="rId50" Type="http://schemas.openxmlformats.org/officeDocument/2006/relationships/hyperlink" Target="https://zakon.rada.gov.ua/laws/show/2768-14/ed20221010" TargetMode="External"/><Relationship Id="rId55" Type="http://schemas.openxmlformats.org/officeDocument/2006/relationships/hyperlink" Target="https://zakon.rada.gov.ua/laws/show/2768-14" TargetMode="External"/><Relationship Id="rId7" Type="http://schemas.openxmlformats.org/officeDocument/2006/relationships/hyperlink" Target="https://brdo.com.ua/analytics/v-ukrayini-tilky-24-mistobudivnoyi-dokumentatsiyi-ye-u-vidkrytomu-dostupi/" TargetMode="External"/><Relationship Id="rId71" Type="http://schemas.openxmlformats.org/officeDocument/2006/relationships/hyperlink" Target="https://portal.costukraine.or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5B771-423B-4777-8991-5051AE5E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83830</Words>
  <Characters>47784</Characters>
  <Application>Microsoft Office Word</Application>
  <DocSecurity>0</DocSecurity>
  <Lines>398</Lines>
  <Paragraphs>262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2022-12-01T10:03:00Z</dcterms:created>
  <dcterms:modified xsi:type="dcterms:W3CDTF">2022-12-02T15:17:00Z</dcterms:modified>
</cp:coreProperties>
</file>