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2F4B" w14:textId="52510857" w:rsidR="001000F5" w:rsidRPr="00247587" w:rsidRDefault="001000F5" w:rsidP="00247587">
      <w:pPr>
        <w:spacing w:after="0" w:line="240" w:lineRule="auto"/>
        <w:ind w:left="18995"/>
        <w:jc w:val="right"/>
        <w:rPr>
          <w:rFonts w:ascii="Times New Roman" w:hAnsi="Times New Roman" w:cs="Times New Roman"/>
          <w:b/>
          <w:sz w:val="28"/>
          <w:szCs w:val="28"/>
        </w:rPr>
      </w:pPr>
      <w:bookmarkStart w:id="0" w:name="_Hlk119507077"/>
      <w:r w:rsidRPr="00247587">
        <w:rPr>
          <w:rFonts w:ascii="Times New Roman" w:hAnsi="Times New Roman" w:cs="Times New Roman"/>
          <w:b/>
          <w:sz w:val="28"/>
          <w:szCs w:val="28"/>
        </w:rPr>
        <w:t xml:space="preserve">Додаток </w:t>
      </w:r>
      <w:r w:rsidR="005570A4" w:rsidRPr="00247587">
        <w:rPr>
          <w:rFonts w:ascii="Times New Roman" w:hAnsi="Times New Roman" w:cs="Times New Roman"/>
          <w:b/>
          <w:sz w:val="28"/>
          <w:szCs w:val="28"/>
        </w:rPr>
        <w:t>2</w:t>
      </w:r>
    </w:p>
    <w:p w14:paraId="564C2A95" w14:textId="0820AE6E" w:rsidR="001000F5" w:rsidRPr="00247587" w:rsidRDefault="001000F5" w:rsidP="00247587">
      <w:pPr>
        <w:spacing w:after="0" w:line="240" w:lineRule="auto"/>
        <w:ind w:left="18995"/>
        <w:jc w:val="right"/>
        <w:rPr>
          <w:rFonts w:ascii="Times New Roman" w:hAnsi="Times New Roman" w:cs="Times New Roman"/>
          <w:b/>
          <w:sz w:val="28"/>
          <w:szCs w:val="28"/>
        </w:rPr>
      </w:pPr>
    </w:p>
    <w:p w14:paraId="519CF40E" w14:textId="2B6ABE34" w:rsidR="001000F5" w:rsidRPr="00944B48" w:rsidRDefault="007F391F" w:rsidP="00944B4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Пропозиції до </w:t>
      </w:r>
      <w:r w:rsidR="001000F5" w:rsidRPr="00944B48">
        <w:rPr>
          <w:rFonts w:ascii="Times New Roman" w:hAnsi="Times New Roman" w:cs="Times New Roman"/>
          <w:b/>
          <w:sz w:val="32"/>
          <w:szCs w:val="32"/>
        </w:rPr>
        <w:t>ЗАХОД</w:t>
      </w:r>
      <w:r>
        <w:rPr>
          <w:rFonts w:ascii="Times New Roman" w:hAnsi="Times New Roman" w:cs="Times New Roman"/>
          <w:b/>
          <w:sz w:val="32"/>
          <w:szCs w:val="32"/>
        </w:rPr>
        <w:t>ІВ</w:t>
      </w:r>
    </w:p>
    <w:p w14:paraId="52CC191F" w14:textId="4342064B" w:rsidR="001000F5" w:rsidRDefault="001000F5" w:rsidP="00944B48">
      <w:pPr>
        <w:spacing w:after="0" w:line="240" w:lineRule="auto"/>
        <w:jc w:val="center"/>
        <w:rPr>
          <w:rFonts w:ascii="Times New Roman" w:hAnsi="Times New Roman" w:cs="Times New Roman"/>
          <w:b/>
          <w:sz w:val="32"/>
          <w:szCs w:val="32"/>
        </w:rPr>
      </w:pPr>
      <w:r w:rsidRPr="00944B48">
        <w:rPr>
          <w:rFonts w:ascii="Times New Roman" w:hAnsi="Times New Roman" w:cs="Times New Roman"/>
          <w:b/>
          <w:sz w:val="32"/>
          <w:szCs w:val="32"/>
        </w:rPr>
        <w:t>з виконання</w:t>
      </w:r>
      <w:r w:rsidRPr="00944B48">
        <w:rPr>
          <w:rFonts w:ascii="Times New Roman" w:hAnsi="Times New Roman" w:cs="Times New Roman"/>
        </w:rPr>
        <w:t xml:space="preserve"> </w:t>
      </w:r>
      <w:r w:rsidRPr="00944B48">
        <w:rPr>
          <w:rFonts w:ascii="Times New Roman" w:hAnsi="Times New Roman" w:cs="Times New Roman"/>
          <w:b/>
          <w:sz w:val="32"/>
          <w:szCs w:val="32"/>
        </w:rPr>
        <w:t>Державної антикорупційної програми</w:t>
      </w:r>
      <w:r w:rsidR="00A75E31" w:rsidRPr="00944B48">
        <w:rPr>
          <w:rFonts w:ascii="Times New Roman" w:hAnsi="Times New Roman" w:cs="Times New Roman"/>
          <w:b/>
          <w:sz w:val="32"/>
          <w:szCs w:val="32"/>
        </w:rPr>
        <w:t xml:space="preserve"> </w:t>
      </w:r>
      <w:r w:rsidRPr="00944B48">
        <w:rPr>
          <w:rFonts w:ascii="Times New Roman" w:hAnsi="Times New Roman" w:cs="Times New Roman"/>
          <w:b/>
          <w:sz w:val="32"/>
          <w:szCs w:val="32"/>
        </w:rPr>
        <w:t>на 2023–2025 роки</w:t>
      </w:r>
    </w:p>
    <w:p w14:paraId="7F848DBA" w14:textId="77777777" w:rsidR="00000E18" w:rsidRDefault="007F391F" w:rsidP="00944B4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Pr="007F391F">
        <w:rPr>
          <w:rFonts w:ascii="Times New Roman" w:hAnsi="Times New Roman" w:cs="Times New Roman"/>
          <w:b/>
          <w:sz w:val="32"/>
          <w:szCs w:val="32"/>
        </w:rPr>
        <w:t xml:space="preserve">Очікуваного стратегічного результату 2.4.3.1. Проблеми 2.4.3. пункту 2.4. Державний та приватний сектори економіки </w:t>
      </w:r>
    </w:p>
    <w:p w14:paraId="56F8332D" w14:textId="2722DCFD" w:rsidR="007F391F" w:rsidRPr="00944B48" w:rsidRDefault="007F391F" w:rsidP="00944B48">
      <w:pPr>
        <w:spacing w:after="0" w:line="240" w:lineRule="auto"/>
        <w:jc w:val="center"/>
        <w:rPr>
          <w:rFonts w:ascii="Times New Roman" w:hAnsi="Times New Roman" w:cs="Times New Roman"/>
          <w:b/>
          <w:sz w:val="32"/>
          <w:szCs w:val="32"/>
        </w:rPr>
      </w:pPr>
      <w:r w:rsidRPr="007F391F">
        <w:rPr>
          <w:rFonts w:ascii="Times New Roman" w:hAnsi="Times New Roman" w:cs="Times New Roman"/>
          <w:b/>
          <w:sz w:val="32"/>
          <w:szCs w:val="32"/>
        </w:rPr>
        <w:t>розділу ІІ. Запобігання корупції у пріоритетних сферах)</w:t>
      </w:r>
      <w:r>
        <w:rPr>
          <w:rFonts w:ascii="Times New Roman" w:hAnsi="Times New Roman" w:cs="Times New Roman"/>
          <w:b/>
          <w:sz w:val="32"/>
          <w:szCs w:val="32"/>
        </w:rPr>
        <w:t xml:space="preserve"> </w:t>
      </w:r>
    </w:p>
    <w:p w14:paraId="132F3490" w14:textId="77777777" w:rsidR="001000F5" w:rsidRPr="00944B48" w:rsidRDefault="001000F5" w:rsidP="00944B48">
      <w:pPr>
        <w:spacing w:after="0" w:line="240" w:lineRule="auto"/>
        <w:jc w:val="center"/>
        <w:rPr>
          <w:rFonts w:ascii="Times New Roman" w:hAnsi="Times New Roman" w:cs="Times New Roman"/>
          <w:b/>
          <w:sz w:val="32"/>
          <w:szCs w:val="32"/>
        </w:rPr>
      </w:pPr>
    </w:p>
    <w:tbl>
      <w:tblPr>
        <w:tblStyle w:val="ad"/>
        <w:tblW w:w="5000" w:type="pct"/>
        <w:tblInd w:w="-5" w:type="dxa"/>
        <w:tblLayout w:type="fixed"/>
        <w:tblLook w:val="04A0" w:firstRow="1" w:lastRow="0" w:firstColumn="1" w:lastColumn="0" w:noHBand="0" w:noVBand="1"/>
      </w:tblPr>
      <w:tblGrid>
        <w:gridCol w:w="5290"/>
        <w:gridCol w:w="1517"/>
        <w:gridCol w:w="1654"/>
        <w:gridCol w:w="1956"/>
        <w:gridCol w:w="1924"/>
        <w:gridCol w:w="2581"/>
        <w:gridCol w:w="10"/>
        <w:gridCol w:w="2706"/>
        <w:gridCol w:w="10"/>
        <w:gridCol w:w="2157"/>
        <w:gridCol w:w="2238"/>
        <w:gridCol w:w="54"/>
      </w:tblGrid>
      <w:tr w:rsidR="00A75E31" w:rsidRPr="00944B48" w14:paraId="57147B2D" w14:textId="77777777" w:rsidTr="00EE259B">
        <w:trPr>
          <w:gridAfter w:val="1"/>
          <w:wAfter w:w="54" w:type="dxa"/>
          <w:trHeight w:val="479"/>
          <w:tblHeader/>
        </w:trPr>
        <w:tc>
          <w:tcPr>
            <w:tcW w:w="5319" w:type="dxa"/>
            <w:vMerge w:val="restart"/>
            <w:shd w:val="clear" w:color="auto" w:fill="auto"/>
            <w:vAlign w:val="center"/>
          </w:tcPr>
          <w:bookmarkEnd w:id="0"/>
          <w:p w14:paraId="7E15DD3C" w14:textId="121F1496" w:rsidR="00375615" w:rsidRPr="00944B48" w:rsidRDefault="00DC30BC"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Найменування та зміст заходу</w:t>
            </w:r>
          </w:p>
        </w:tc>
        <w:tc>
          <w:tcPr>
            <w:tcW w:w="3186" w:type="dxa"/>
            <w:gridSpan w:val="2"/>
            <w:shd w:val="clear" w:color="auto" w:fill="auto"/>
            <w:vAlign w:val="center"/>
          </w:tcPr>
          <w:p w14:paraId="27D547E6" w14:textId="4D451778"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Строки виконання</w:t>
            </w:r>
          </w:p>
        </w:tc>
        <w:tc>
          <w:tcPr>
            <w:tcW w:w="1966" w:type="dxa"/>
            <w:vMerge w:val="restart"/>
            <w:shd w:val="clear" w:color="auto" w:fill="auto"/>
            <w:vAlign w:val="center"/>
          </w:tcPr>
          <w:p w14:paraId="3C341B32" w14:textId="57CB7C98"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Виконавці</w:t>
            </w:r>
          </w:p>
        </w:tc>
        <w:tc>
          <w:tcPr>
            <w:tcW w:w="4537" w:type="dxa"/>
            <w:gridSpan w:val="3"/>
            <w:shd w:val="clear" w:color="auto" w:fill="auto"/>
            <w:vAlign w:val="center"/>
          </w:tcPr>
          <w:p w14:paraId="585E27F6" w14:textId="4905DE0C"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Фінансові ресурси</w:t>
            </w:r>
          </w:p>
        </w:tc>
        <w:tc>
          <w:tcPr>
            <w:tcW w:w="2730" w:type="dxa"/>
            <w:gridSpan w:val="2"/>
            <w:shd w:val="clear" w:color="auto" w:fill="auto"/>
            <w:vAlign w:val="center"/>
          </w:tcPr>
          <w:p w14:paraId="57A9CAEC" w14:textId="28A2A6A8" w:rsidR="00375615" w:rsidRPr="00944B48" w:rsidRDefault="00EA47D9"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Показник (індикатор) виконання</w:t>
            </w:r>
          </w:p>
        </w:tc>
        <w:tc>
          <w:tcPr>
            <w:tcW w:w="2168" w:type="dxa"/>
            <w:shd w:val="clear" w:color="auto" w:fill="auto"/>
            <w:vAlign w:val="center"/>
          </w:tcPr>
          <w:p w14:paraId="27DAAE55" w14:textId="1AB15D03"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Джерело даних</w:t>
            </w:r>
          </w:p>
        </w:tc>
        <w:tc>
          <w:tcPr>
            <w:tcW w:w="2249" w:type="dxa"/>
            <w:shd w:val="clear" w:color="auto" w:fill="auto"/>
            <w:vAlign w:val="center"/>
          </w:tcPr>
          <w:p w14:paraId="114DFCDE" w14:textId="34FBB9BA"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Базовий показник</w:t>
            </w:r>
          </w:p>
        </w:tc>
      </w:tr>
      <w:tr w:rsidR="00A75E31" w:rsidRPr="00944B48" w14:paraId="1D119169" w14:textId="77777777" w:rsidTr="00EE259B">
        <w:trPr>
          <w:gridAfter w:val="1"/>
          <w:wAfter w:w="54" w:type="dxa"/>
          <w:trHeight w:val="473"/>
          <w:tblHeader/>
        </w:trPr>
        <w:tc>
          <w:tcPr>
            <w:tcW w:w="5319" w:type="dxa"/>
            <w:vMerge/>
            <w:shd w:val="clear" w:color="auto" w:fill="auto"/>
            <w:vAlign w:val="center"/>
          </w:tcPr>
          <w:p w14:paraId="2D0AE0FF" w14:textId="77777777" w:rsidR="00375615" w:rsidRPr="00944B48" w:rsidRDefault="00375615" w:rsidP="00944B48">
            <w:pPr>
              <w:jc w:val="center"/>
              <w:rPr>
                <w:rFonts w:ascii="Times New Roman" w:eastAsia="Times New Roman" w:hAnsi="Times New Roman" w:cs="Times New Roman"/>
                <w:b/>
                <w:sz w:val="24"/>
                <w:szCs w:val="24"/>
              </w:rPr>
            </w:pPr>
          </w:p>
        </w:tc>
        <w:tc>
          <w:tcPr>
            <w:tcW w:w="1524" w:type="dxa"/>
            <w:shd w:val="clear" w:color="auto" w:fill="auto"/>
            <w:vAlign w:val="center"/>
          </w:tcPr>
          <w:p w14:paraId="156658BA" w14:textId="2C140BE4"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Дата початку</w:t>
            </w:r>
          </w:p>
        </w:tc>
        <w:tc>
          <w:tcPr>
            <w:tcW w:w="1662" w:type="dxa"/>
            <w:shd w:val="clear" w:color="auto" w:fill="auto"/>
            <w:vAlign w:val="center"/>
          </w:tcPr>
          <w:p w14:paraId="126692FE" w14:textId="15E060C4"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Дата заверш</w:t>
            </w:r>
            <w:r w:rsidR="00355FDD" w:rsidRPr="00944B48">
              <w:rPr>
                <w:rFonts w:ascii="Times New Roman" w:eastAsia="Times New Roman" w:hAnsi="Times New Roman" w:cs="Times New Roman"/>
                <w:b/>
                <w:sz w:val="24"/>
                <w:szCs w:val="24"/>
              </w:rPr>
              <w:t>ення</w:t>
            </w:r>
          </w:p>
        </w:tc>
        <w:tc>
          <w:tcPr>
            <w:tcW w:w="1966" w:type="dxa"/>
            <w:vMerge/>
            <w:shd w:val="clear" w:color="auto" w:fill="auto"/>
            <w:vAlign w:val="center"/>
          </w:tcPr>
          <w:p w14:paraId="0421CF54" w14:textId="77777777" w:rsidR="00375615" w:rsidRPr="00944B48" w:rsidRDefault="00375615" w:rsidP="00944B48">
            <w:pPr>
              <w:jc w:val="center"/>
              <w:rPr>
                <w:rFonts w:ascii="Times New Roman" w:eastAsia="Times New Roman" w:hAnsi="Times New Roman" w:cs="Times New Roman"/>
                <w:b/>
                <w:sz w:val="24"/>
                <w:szCs w:val="24"/>
              </w:rPr>
            </w:pPr>
          </w:p>
        </w:tc>
        <w:tc>
          <w:tcPr>
            <w:tcW w:w="1933" w:type="dxa"/>
            <w:shd w:val="clear" w:color="auto" w:fill="auto"/>
            <w:vAlign w:val="center"/>
          </w:tcPr>
          <w:p w14:paraId="201B6DB5" w14:textId="4E03DA0F"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Джерела фінансування</w:t>
            </w:r>
          </w:p>
        </w:tc>
        <w:tc>
          <w:tcPr>
            <w:tcW w:w="2594" w:type="dxa"/>
            <w:shd w:val="clear" w:color="auto" w:fill="auto"/>
            <w:vAlign w:val="center"/>
          </w:tcPr>
          <w:p w14:paraId="76B2BC66" w14:textId="77777777"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Обсяги фінансування</w:t>
            </w:r>
          </w:p>
          <w:p w14:paraId="574C8854" w14:textId="77FD5DC9" w:rsidR="004779C9" w:rsidRPr="00944B48" w:rsidRDefault="004779C9"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(тис. грн)</w:t>
            </w:r>
          </w:p>
        </w:tc>
        <w:tc>
          <w:tcPr>
            <w:tcW w:w="2730" w:type="dxa"/>
            <w:gridSpan w:val="2"/>
            <w:shd w:val="clear" w:color="auto" w:fill="auto"/>
            <w:vAlign w:val="center"/>
          </w:tcPr>
          <w:p w14:paraId="2E16D49C" w14:textId="77777777" w:rsidR="00375615" w:rsidRPr="00944B48" w:rsidRDefault="00375615" w:rsidP="00944B48">
            <w:pPr>
              <w:jc w:val="center"/>
              <w:rPr>
                <w:rFonts w:ascii="Times New Roman" w:eastAsia="Times New Roman" w:hAnsi="Times New Roman" w:cs="Times New Roman"/>
                <w:b/>
                <w:sz w:val="24"/>
                <w:szCs w:val="24"/>
              </w:rPr>
            </w:pPr>
          </w:p>
        </w:tc>
        <w:tc>
          <w:tcPr>
            <w:tcW w:w="2178" w:type="dxa"/>
            <w:gridSpan w:val="2"/>
            <w:shd w:val="clear" w:color="auto" w:fill="auto"/>
            <w:vAlign w:val="center"/>
          </w:tcPr>
          <w:p w14:paraId="3CE73332" w14:textId="77777777" w:rsidR="00375615" w:rsidRPr="00944B48" w:rsidRDefault="00375615" w:rsidP="00944B48">
            <w:pPr>
              <w:jc w:val="center"/>
              <w:rPr>
                <w:rFonts w:ascii="Times New Roman" w:eastAsia="Times New Roman" w:hAnsi="Times New Roman" w:cs="Times New Roman"/>
                <w:b/>
                <w:sz w:val="24"/>
                <w:szCs w:val="24"/>
              </w:rPr>
            </w:pPr>
          </w:p>
        </w:tc>
        <w:tc>
          <w:tcPr>
            <w:tcW w:w="2249" w:type="dxa"/>
            <w:shd w:val="clear" w:color="auto" w:fill="auto"/>
          </w:tcPr>
          <w:p w14:paraId="7EC3E44A" w14:textId="77777777" w:rsidR="00375615" w:rsidRPr="00944B48" w:rsidRDefault="00375615" w:rsidP="00944B48">
            <w:pPr>
              <w:jc w:val="center"/>
              <w:rPr>
                <w:rFonts w:ascii="Times New Roman" w:eastAsia="Times New Roman" w:hAnsi="Times New Roman" w:cs="Times New Roman"/>
                <w:b/>
                <w:sz w:val="24"/>
                <w:szCs w:val="24"/>
              </w:rPr>
            </w:pPr>
          </w:p>
        </w:tc>
      </w:tr>
      <w:tr w:rsidR="006C6D37" w:rsidRPr="00944B48" w14:paraId="10BA8F1E" w14:textId="77777777" w:rsidTr="00EE259B">
        <w:trPr>
          <w:trHeight w:val="470"/>
        </w:trPr>
        <w:tc>
          <w:tcPr>
            <w:tcW w:w="22209" w:type="dxa"/>
            <w:gridSpan w:val="12"/>
            <w:shd w:val="clear" w:color="auto" w:fill="auto"/>
            <w:vAlign w:val="center"/>
          </w:tcPr>
          <w:p w14:paraId="312DED06" w14:textId="77777777" w:rsidR="006C6D37" w:rsidRPr="00944B48" w:rsidRDefault="006C6D37" w:rsidP="00944B48">
            <w:pPr>
              <w:jc w:val="center"/>
              <w:rPr>
                <w:rFonts w:ascii="Times New Roman" w:hAnsi="Times New Roman" w:cs="Times New Roman"/>
                <w:b/>
                <w:sz w:val="24"/>
                <w:szCs w:val="24"/>
              </w:rPr>
            </w:pPr>
          </w:p>
          <w:p w14:paraId="49EABC05" w14:textId="77777777" w:rsidR="006C6D37" w:rsidRPr="00944B48" w:rsidRDefault="006C6D37" w:rsidP="00944B48">
            <w:pPr>
              <w:jc w:val="center"/>
              <w:rPr>
                <w:rFonts w:ascii="Times New Roman" w:hAnsi="Times New Roman" w:cs="Times New Roman"/>
                <w:b/>
                <w:sz w:val="24"/>
                <w:szCs w:val="24"/>
              </w:rPr>
            </w:pPr>
            <w:r w:rsidRPr="00944B48">
              <w:rPr>
                <w:rFonts w:ascii="Times New Roman" w:hAnsi="Times New Roman" w:cs="Times New Roman"/>
                <w:b/>
                <w:sz w:val="24"/>
                <w:szCs w:val="24"/>
              </w:rPr>
              <w:t>ІІ. ЗАПОБІГАННЯ КОРУПЦІЇ У ПРІОРИТЕТНИХ СФЕРАХ</w:t>
            </w:r>
          </w:p>
          <w:p w14:paraId="4D3BF889" w14:textId="77777777" w:rsidR="006C6D37" w:rsidRPr="00944B48" w:rsidRDefault="006C6D37" w:rsidP="00944B48">
            <w:pPr>
              <w:jc w:val="center"/>
              <w:rPr>
                <w:rFonts w:ascii="Times New Roman" w:eastAsia="Times New Roman" w:hAnsi="Times New Roman" w:cs="Times New Roman"/>
                <w:b/>
                <w:color w:val="000000"/>
                <w:sz w:val="24"/>
                <w:szCs w:val="24"/>
                <w:lang w:eastAsia="uk-UA" w:bidi="uk-UA"/>
              </w:rPr>
            </w:pPr>
          </w:p>
        </w:tc>
      </w:tr>
      <w:tr w:rsidR="006C6D37" w:rsidRPr="00944B48" w14:paraId="3B345F16" w14:textId="77777777" w:rsidTr="00EE259B">
        <w:trPr>
          <w:trHeight w:val="230"/>
        </w:trPr>
        <w:tc>
          <w:tcPr>
            <w:tcW w:w="22209" w:type="dxa"/>
            <w:gridSpan w:val="12"/>
            <w:shd w:val="clear" w:color="auto" w:fill="auto"/>
          </w:tcPr>
          <w:p w14:paraId="4E089B23" w14:textId="77777777" w:rsidR="006C6D37" w:rsidRPr="00944B48" w:rsidRDefault="006C6D37" w:rsidP="00944B48">
            <w:pPr>
              <w:jc w:val="cente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2.4. Державний та приватний сектори економіки</w:t>
            </w:r>
          </w:p>
        </w:tc>
      </w:tr>
      <w:tr w:rsidR="006C6D37" w:rsidRPr="00944B48" w14:paraId="125BC3AF" w14:textId="77777777" w:rsidTr="00EE259B">
        <w:trPr>
          <w:trHeight w:val="230"/>
        </w:trPr>
        <w:tc>
          <w:tcPr>
            <w:tcW w:w="22209" w:type="dxa"/>
            <w:gridSpan w:val="12"/>
            <w:shd w:val="clear" w:color="auto" w:fill="auto"/>
          </w:tcPr>
          <w:p w14:paraId="3D26BE35"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2.4.3.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tc>
      </w:tr>
      <w:tr w:rsidR="006C6D37" w:rsidRPr="00944B48" w14:paraId="66F66649" w14:textId="77777777" w:rsidTr="00EE259B">
        <w:trPr>
          <w:trHeight w:val="230"/>
        </w:trPr>
        <w:tc>
          <w:tcPr>
            <w:tcW w:w="22209" w:type="dxa"/>
            <w:gridSpan w:val="12"/>
            <w:shd w:val="clear" w:color="auto" w:fill="auto"/>
          </w:tcPr>
          <w:p w14:paraId="656ECE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tc>
      </w:tr>
      <w:tr w:rsidR="006C6D37" w:rsidRPr="00944B48" w14:paraId="4325B37B" w14:textId="77777777" w:rsidTr="00EE259B">
        <w:trPr>
          <w:gridAfter w:val="1"/>
          <w:wAfter w:w="54" w:type="dxa"/>
          <w:trHeight w:val="230"/>
        </w:trPr>
        <w:tc>
          <w:tcPr>
            <w:tcW w:w="5319" w:type="dxa"/>
            <w:shd w:val="clear" w:color="auto" w:fill="auto"/>
          </w:tcPr>
          <w:p w14:paraId="15BEFCC7" w14:textId="13125775" w:rsidR="006C6D37"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b/>
                <w:color w:val="000000"/>
                <w:sz w:val="24"/>
                <w:szCs w:val="24"/>
                <w:lang w:bidi="uk-UA"/>
              </w:rPr>
              <w:t>2.4.3.1.1.</w:t>
            </w:r>
            <w:r w:rsidRPr="00944B48">
              <w:rPr>
                <w:rFonts w:ascii="Times New Roman" w:eastAsia="Times New Roman" w:hAnsi="Times New Roman" w:cs="Times New Roman"/>
                <w:color w:val="000000"/>
                <w:sz w:val="24"/>
                <w:szCs w:val="24"/>
                <w:lang w:bidi="uk-UA"/>
              </w:rPr>
              <w:t xml:space="preserve"> Підготовка проекту закону, </w:t>
            </w:r>
            <w:sdt>
              <w:sdtPr>
                <w:rPr>
                  <w:rFonts w:ascii="Times New Roman" w:hAnsi="Times New Roman" w:cs="Times New Roman"/>
                  <w:sz w:val="24"/>
                  <w:szCs w:val="24"/>
                </w:rPr>
                <w:tag w:val="goog_rdk_46"/>
                <w:id w:val="-1583752831"/>
              </w:sdtPr>
              <w:sdtEndPr/>
              <w:sdtContent/>
            </w:sdt>
            <w:r w:rsidRPr="00944B48">
              <w:rPr>
                <w:rFonts w:ascii="Times New Roman" w:eastAsia="Times New Roman" w:hAnsi="Times New Roman" w:cs="Times New Roman"/>
                <w:color w:val="000000"/>
                <w:sz w:val="24"/>
                <w:szCs w:val="24"/>
                <w:lang w:bidi="uk-UA"/>
              </w:rPr>
              <w:t>яким</w:t>
            </w:r>
            <w:r w:rsidRPr="00944B48">
              <w:rPr>
                <w:rFonts w:ascii="Times New Roman" w:eastAsia="Times New Roman" w:hAnsi="Times New Roman" w:cs="Times New Roman"/>
                <w:sz w:val="24"/>
                <w:szCs w:val="24"/>
                <w:lang w:bidi="uk-UA"/>
              </w:rPr>
              <w:t xml:space="preserve"> удосконалено функціонування Єдиного реєстру об’єктів державної власності</w:t>
            </w:r>
            <w:r w:rsidR="00551A88">
              <w:rPr>
                <w:rFonts w:ascii="Times New Roman" w:eastAsia="Times New Roman" w:hAnsi="Times New Roman" w:cs="Times New Roman"/>
                <w:sz w:val="24"/>
                <w:szCs w:val="24"/>
                <w:lang w:bidi="uk-UA"/>
              </w:rPr>
              <w:t xml:space="preserve"> </w:t>
            </w:r>
            <w:r w:rsidR="008576EA">
              <w:rPr>
                <w:rFonts w:ascii="Times New Roman" w:eastAsia="Times New Roman" w:hAnsi="Times New Roman" w:cs="Times New Roman"/>
                <w:sz w:val="24"/>
                <w:szCs w:val="24"/>
                <w:lang w:bidi="uk-UA"/>
              </w:rPr>
              <w:t xml:space="preserve">та </w:t>
            </w:r>
            <w:r w:rsidR="008576EA" w:rsidRPr="008576EA">
              <w:rPr>
                <w:rFonts w:ascii="Times New Roman" w:eastAsia="Times New Roman" w:hAnsi="Times New Roman" w:cs="Times New Roman"/>
                <w:b/>
                <w:sz w:val="24"/>
                <w:szCs w:val="24"/>
                <w:lang w:bidi="uk-UA"/>
              </w:rPr>
              <w:t>створено</w:t>
            </w:r>
            <w:r w:rsidR="006A53B6" w:rsidRPr="008576EA">
              <w:rPr>
                <w:rFonts w:ascii="Times New Roman" w:eastAsia="Times New Roman" w:hAnsi="Times New Roman" w:cs="Times New Roman"/>
                <w:b/>
                <w:sz w:val="24"/>
                <w:szCs w:val="24"/>
                <w:lang w:bidi="uk-UA"/>
              </w:rPr>
              <w:t xml:space="preserve"> </w:t>
            </w:r>
            <w:r w:rsidR="00DE1C7F" w:rsidRPr="00E21EFB">
              <w:rPr>
                <w:rFonts w:ascii="Times New Roman" w:eastAsia="Times New Roman" w:hAnsi="Times New Roman" w:cs="Times New Roman"/>
                <w:b/>
                <w:sz w:val="24"/>
                <w:szCs w:val="24"/>
                <w:lang w:bidi="uk-UA"/>
              </w:rPr>
              <w:t>інформаційн</w:t>
            </w:r>
            <w:r w:rsidR="008576EA">
              <w:rPr>
                <w:rFonts w:ascii="Times New Roman" w:eastAsia="Times New Roman" w:hAnsi="Times New Roman" w:cs="Times New Roman"/>
                <w:b/>
                <w:sz w:val="24"/>
                <w:szCs w:val="24"/>
                <w:lang w:bidi="uk-UA"/>
              </w:rPr>
              <w:t>ий</w:t>
            </w:r>
            <w:r w:rsidR="00DE1C7F" w:rsidRPr="00E21EFB">
              <w:rPr>
                <w:rFonts w:ascii="Times New Roman" w:eastAsia="Times New Roman" w:hAnsi="Times New Roman" w:cs="Times New Roman"/>
                <w:b/>
                <w:sz w:val="24"/>
                <w:szCs w:val="24"/>
                <w:lang w:bidi="uk-UA"/>
              </w:rPr>
              <w:t xml:space="preserve"> ресурс для</w:t>
            </w:r>
            <w:r w:rsidRPr="00944B48">
              <w:rPr>
                <w:rFonts w:ascii="Times New Roman" w:eastAsia="Times New Roman" w:hAnsi="Times New Roman" w:cs="Times New Roman"/>
                <w:sz w:val="24"/>
                <w:szCs w:val="24"/>
                <w:lang w:bidi="uk-UA"/>
              </w:rPr>
              <w:t xml:space="preserve"> оприлюднення інформації щодо підприємств державної та комунальної форми власності, зокрема:</w:t>
            </w:r>
          </w:p>
          <w:p w14:paraId="585B5802" w14:textId="127AE9FD" w:rsidR="00F31AF3" w:rsidRPr="00DF669F" w:rsidRDefault="00981B2D" w:rsidP="00F31AF3">
            <w:pPr>
              <w:ind w:firstLine="284"/>
              <w:jc w:val="both"/>
              <w:rPr>
                <w:rFonts w:ascii="Times New Roman" w:eastAsia="Times New Roman" w:hAnsi="Times New Roman" w:cs="Times New Roman"/>
                <w:b/>
                <w:sz w:val="24"/>
                <w:szCs w:val="24"/>
                <w:lang w:bidi="uk-UA"/>
              </w:rPr>
            </w:pPr>
            <w:r w:rsidRPr="00DF669F">
              <w:rPr>
                <w:rFonts w:ascii="Times New Roman" w:eastAsia="Times New Roman" w:hAnsi="Times New Roman" w:cs="Times New Roman"/>
                <w:b/>
                <w:sz w:val="24"/>
                <w:szCs w:val="24"/>
                <w:lang w:bidi="uk-UA"/>
              </w:rPr>
              <w:t xml:space="preserve">1) </w:t>
            </w:r>
            <w:r w:rsidR="00F31AF3">
              <w:rPr>
                <w:rFonts w:ascii="Times New Roman" w:eastAsia="Times New Roman" w:hAnsi="Times New Roman" w:cs="Times New Roman"/>
                <w:b/>
                <w:sz w:val="24"/>
                <w:szCs w:val="24"/>
                <w:lang w:bidi="uk-UA"/>
              </w:rPr>
              <w:t>визначено</w:t>
            </w:r>
            <w:r w:rsidR="00F31AF3" w:rsidRPr="00DF669F">
              <w:rPr>
                <w:rFonts w:ascii="Times New Roman" w:eastAsia="Times New Roman" w:hAnsi="Times New Roman" w:cs="Times New Roman"/>
                <w:b/>
                <w:sz w:val="24"/>
                <w:szCs w:val="24"/>
                <w:lang w:bidi="uk-UA"/>
              </w:rPr>
              <w:t xml:space="preserve"> механізм взаємодії з </w:t>
            </w:r>
            <w:r w:rsidR="00F31AF3">
              <w:rPr>
                <w:rFonts w:ascii="Times New Roman" w:eastAsia="Times New Roman" w:hAnsi="Times New Roman" w:cs="Times New Roman"/>
                <w:b/>
                <w:sz w:val="24"/>
                <w:szCs w:val="24"/>
                <w:lang w:bidi="uk-UA"/>
              </w:rPr>
              <w:t xml:space="preserve">учасниками </w:t>
            </w:r>
            <w:r w:rsidR="00F31AF3" w:rsidRPr="00DF669F">
              <w:rPr>
                <w:rFonts w:ascii="Times New Roman" w:eastAsia="Times New Roman" w:hAnsi="Times New Roman" w:cs="Times New Roman"/>
                <w:b/>
                <w:sz w:val="24"/>
                <w:szCs w:val="24"/>
                <w:lang w:bidi="uk-UA"/>
              </w:rPr>
              <w:t>формування Єдиного реєстру об’єктів державної власності;</w:t>
            </w:r>
          </w:p>
          <w:p w14:paraId="4CA1B23C" w14:textId="15FC5A5F" w:rsidR="00F31AF3" w:rsidRDefault="00F31AF3" w:rsidP="00944B48">
            <w:pPr>
              <w:ind w:firstLine="284"/>
              <w:jc w:val="both"/>
              <w:rPr>
                <w:rFonts w:ascii="Times New Roman" w:eastAsia="Times New Roman" w:hAnsi="Times New Roman" w:cs="Times New Roman"/>
                <w:sz w:val="24"/>
                <w:szCs w:val="24"/>
                <w:lang w:bidi="uk-UA"/>
              </w:rPr>
            </w:pPr>
            <w:r w:rsidRPr="00F31AF3">
              <w:rPr>
                <w:rFonts w:ascii="Times New Roman" w:eastAsia="Times New Roman" w:hAnsi="Times New Roman" w:cs="Times New Roman"/>
                <w:b/>
                <w:sz w:val="24"/>
                <w:szCs w:val="24"/>
                <w:lang w:bidi="uk-UA"/>
              </w:rPr>
              <w:t>2)</w:t>
            </w:r>
            <w:r>
              <w:rPr>
                <w:rFonts w:ascii="Times New Roman" w:eastAsia="Times New Roman" w:hAnsi="Times New Roman" w:cs="Times New Roman"/>
                <w:sz w:val="24"/>
                <w:szCs w:val="24"/>
                <w:lang w:bidi="uk-UA"/>
              </w:rPr>
              <w:t xml:space="preserve"> </w:t>
            </w:r>
            <w:r w:rsidRPr="00944B48">
              <w:rPr>
                <w:rFonts w:ascii="Times New Roman" w:eastAsia="Times New Roman" w:hAnsi="Times New Roman" w:cs="Times New Roman"/>
                <w:sz w:val="24"/>
                <w:szCs w:val="24"/>
                <w:lang w:bidi="uk-UA"/>
              </w:rPr>
              <w:t>визначено</w:t>
            </w:r>
            <w:r w:rsidR="00EE259B">
              <w:rPr>
                <w:rFonts w:ascii="Times New Roman" w:eastAsia="Times New Roman" w:hAnsi="Times New Roman" w:cs="Times New Roman"/>
                <w:sz w:val="24"/>
                <w:szCs w:val="24"/>
                <w:lang w:bidi="uk-UA"/>
              </w:rPr>
              <w:t xml:space="preserve"> </w:t>
            </w:r>
            <w:r w:rsidRPr="00944B48">
              <w:rPr>
                <w:rFonts w:ascii="Times New Roman" w:eastAsia="Times New Roman" w:hAnsi="Times New Roman" w:cs="Times New Roman"/>
                <w:sz w:val="24"/>
                <w:szCs w:val="24"/>
                <w:lang w:bidi="uk-UA"/>
              </w:rPr>
              <w:t>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w:t>
            </w:r>
          </w:p>
          <w:p w14:paraId="60B95FF8" w14:textId="770AFF1E" w:rsidR="006C6D37" w:rsidRPr="00944B48" w:rsidRDefault="00F31AF3" w:rsidP="00944B48">
            <w:pPr>
              <w:ind w:firstLine="284"/>
              <w:jc w:val="both"/>
              <w:rPr>
                <w:rFonts w:ascii="Times New Roman" w:eastAsia="Times New Roman" w:hAnsi="Times New Roman" w:cs="Times New Roman"/>
                <w:sz w:val="24"/>
                <w:szCs w:val="24"/>
                <w:lang w:bidi="uk-UA"/>
              </w:rPr>
            </w:pPr>
            <w:r w:rsidRPr="00F31AF3">
              <w:rPr>
                <w:rFonts w:ascii="Times New Roman" w:eastAsia="Times New Roman" w:hAnsi="Times New Roman" w:cs="Times New Roman"/>
                <w:b/>
                <w:sz w:val="24"/>
                <w:szCs w:val="24"/>
                <w:lang w:bidi="uk-UA"/>
              </w:rPr>
              <w:t>3</w:t>
            </w:r>
            <w:r w:rsidR="006C6D37" w:rsidRPr="00F31AF3">
              <w:rPr>
                <w:rFonts w:ascii="Times New Roman" w:eastAsia="Times New Roman" w:hAnsi="Times New Roman" w:cs="Times New Roman"/>
                <w:b/>
                <w:sz w:val="24"/>
                <w:szCs w:val="24"/>
                <w:lang w:bidi="uk-UA"/>
              </w:rPr>
              <w:t>)</w:t>
            </w:r>
            <w:r w:rsidR="006C6D37" w:rsidRPr="00944B48">
              <w:rPr>
                <w:rFonts w:ascii="Times New Roman" w:eastAsia="Times New Roman" w:hAnsi="Times New Roman" w:cs="Times New Roman"/>
                <w:sz w:val="24"/>
                <w:szCs w:val="24"/>
                <w:lang w:bidi="uk-UA"/>
              </w:rPr>
              <w:t> передбачено обов’язкове щорічне оприлюднення агрегованих звітів принаймні щодо 100 найбільших підприємств державної форми власності;</w:t>
            </w:r>
          </w:p>
          <w:p w14:paraId="42A397F1" w14:textId="62053F29" w:rsidR="006C6D37" w:rsidRPr="00944B48" w:rsidRDefault="00F31AF3" w:rsidP="00944B48">
            <w:pPr>
              <w:ind w:firstLine="284"/>
              <w:jc w:val="both"/>
              <w:rPr>
                <w:rFonts w:ascii="Times New Roman" w:eastAsia="Times New Roman" w:hAnsi="Times New Roman" w:cs="Times New Roman"/>
                <w:sz w:val="24"/>
                <w:szCs w:val="24"/>
                <w:lang w:bidi="uk-UA"/>
              </w:rPr>
            </w:pPr>
            <w:r w:rsidRPr="00F31AF3">
              <w:rPr>
                <w:rFonts w:ascii="Times New Roman" w:eastAsia="Times New Roman" w:hAnsi="Times New Roman" w:cs="Times New Roman"/>
                <w:b/>
                <w:sz w:val="24"/>
                <w:szCs w:val="24"/>
                <w:lang w:bidi="uk-UA"/>
              </w:rPr>
              <w:t>4</w:t>
            </w:r>
            <w:r w:rsidR="006C6D37" w:rsidRPr="00F31AF3">
              <w:rPr>
                <w:rFonts w:ascii="Times New Roman" w:eastAsia="Times New Roman" w:hAnsi="Times New Roman" w:cs="Times New Roman"/>
                <w:b/>
                <w:sz w:val="24"/>
                <w:szCs w:val="24"/>
                <w:lang w:bidi="uk-UA"/>
              </w:rPr>
              <w:t>)</w:t>
            </w:r>
            <w:r w:rsidR="006C6D37" w:rsidRPr="00944B48">
              <w:rPr>
                <w:rFonts w:ascii="Times New Roman" w:eastAsia="Times New Roman" w:hAnsi="Times New Roman" w:cs="Times New Roman"/>
                <w:sz w:val="24"/>
                <w:szCs w:val="24"/>
                <w:lang w:bidi="uk-UA"/>
              </w:rPr>
              <w:t xml:space="preserve"> визначено обсяг </w:t>
            </w:r>
            <w:r w:rsidR="006C6D37" w:rsidRPr="009820EF">
              <w:rPr>
                <w:rFonts w:ascii="Times New Roman" w:eastAsia="Times New Roman" w:hAnsi="Times New Roman" w:cs="Times New Roman"/>
                <w:b/>
                <w:sz w:val="24"/>
                <w:szCs w:val="24"/>
                <w:lang w:bidi="uk-UA"/>
              </w:rPr>
              <w:t>оприлюднення інформації</w:t>
            </w:r>
            <w:r w:rsidR="006C6D37" w:rsidRPr="00944B48">
              <w:rPr>
                <w:rFonts w:ascii="Times New Roman" w:eastAsia="Times New Roman" w:hAnsi="Times New Roman" w:cs="Times New Roman"/>
                <w:sz w:val="24"/>
                <w:szCs w:val="24"/>
                <w:lang w:bidi="uk-UA"/>
              </w:rPr>
              <w:t xml:space="preserve">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w:t>
            </w:r>
          </w:p>
          <w:p w14:paraId="1908D324" w14:textId="5DA8C954" w:rsidR="006C6D37" w:rsidRPr="00944B48" w:rsidRDefault="00F31AF3" w:rsidP="00944B48">
            <w:pPr>
              <w:ind w:firstLine="284"/>
              <w:jc w:val="both"/>
              <w:rPr>
                <w:rFonts w:ascii="Times New Roman" w:eastAsia="Times New Roman" w:hAnsi="Times New Roman" w:cs="Times New Roman"/>
                <w:sz w:val="24"/>
                <w:szCs w:val="24"/>
                <w:lang w:bidi="uk-UA"/>
              </w:rPr>
            </w:pPr>
            <w:r w:rsidRPr="00F31AF3">
              <w:rPr>
                <w:rFonts w:ascii="Times New Roman" w:eastAsia="Times New Roman" w:hAnsi="Times New Roman" w:cs="Times New Roman"/>
                <w:b/>
                <w:sz w:val="24"/>
                <w:szCs w:val="24"/>
                <w:lang w:bidi="uk-UA"/>
              </w:rPr>
              <w:t>5</w:t>
            </w:r>
            <w:r w:rsidR="006C6D37" w:rsidRPr="00F31AF3">
              <w:rPr>
                <w:rFonts w:ascii="Times New Roman" w:eastAsia="Times New Roman" w:hAnsi="Times New Roman" w:cs="Times New Roman"/>
                <w:b/>
                <w:sz w:val="24"/>
                <w:szCs w:val="24"/>
                <w:lang w:bidi="uk-UA"/>
              </w:rPr>
              <w:t>)</w:t>
            </w:r>
            <w:r w:rsidR="006C6D37" w:rsidRPr="00944B48">
              <w:rPr>
                <w:rFonts w:ascii="Times New Roman" w:eastAsia="Times New Roman" w:hAnsi="Times New Roman" w:cs="Times New Roman"/>
                <w:sz w:val="24"/>
                <w:szCs w:val="24"/>
                <w:lang w:bidi="uk-UA"/>
              </w:rPr>
              <w:t xml:space="preserve"> визначено критерії, за якими централізоване подання інформації до </w:t>
            </w:r>
            <w:r w:rsidR="009820EF" w:rsidRPr="009820EF">
              <w:rPr>
                <w:rFonts w:ascii="Times New Roman" w:eastAsia="Times New Roman" w:hAnsi="Times New Roman" w:cs="Times New Roman"/>
                <w:b/>
                <w:sz w:val="24"/>
                <w:szCs w:val="24"/>
                <w:lang w:bidi="uk-UA"/>
              </w:rPr>
              <w:t>інформаційного ресурсу</w:t>
            </w:r>
            <w:r w:rsidR="003D6F87">
              <w:rPr>
                <w:rFonts w:ascii="Times New Roman" w:eastAsia="Times New Roman" w:hAnsi="Times New Roman" w:cs="Times New Roman"/>
                <w:b/>
                <w:sz w:val="24"/>
                <w:szCs w:val="24"/>
                <w:lang w:bidi="uk-UA"/>
              </w:rPr>
              <w:t xml:space="preserve"> </w:t>
            </w:r>
            <w:r w:rsidR="003D6F87" w:rsidRPr="00E21EFB">
              <w:rPr>
                <w:rFonts w:ascii="Times New Roman" w:eastAsia="Times New Roman" w:hAnsi="Times New Roman" w:cs="Times New Roman"/>
                <w:b/>
                <w:sz w:val="24"/>
                <w:szCs w:val="24"/>
                <w:lang w:bidi="uk-UA"/>
              </w:rPr>
              <w:t>для</w:t>
            </w:r>
            <w:r w:rsidR="003D6F87" w:rsidRPr="00944B48">
              <w:rPr>
                <w:rFonts w:ascii="Times New Roman" w:eastAsia="Times New Roman" w:hAnsi="Times New Roman" w:cs="Times New Roman"/>
                <w:sz w:val="24"/>
                <w:szCs w:val="24"/>
                <w:lang w:bidi="uk-UA"/>
              </w:rPr>
              <w:t xml:space="preserve"> </w:t>
            </w:r>
            <w:r w:rsidR="003D6F87" w:rsidRPr="003D6F87">
              <w:rPr>
                <w:rFonts w:ascii="Times New Roman" w:eastAsia="Times New Roman" w:hAnsi="Times New Roman" w:cs="Times New Roman"/>
                <w:b/>
                <w:sz w:val="24"/>
                <w:szCs w:val="24"/>
                <w:lang w:bidi="uk-UA"/>
              </w:rPr>
              <w:t>оприлюднення інформації щодо підприємств державної та комунальної форми власності</w:t>
            </w:r>
            <w:r w:rsidR="009820EF">
              <w:rPr>
                <w:rFonts w:ascii="Times New Roman" w:eastAsia="Times New Roman" w:hAnsi="Times New Roman" w:cs="Times New Roman"/>
                <w:sz w:val="24"/>
                <w:szCs w:val="24"/>
                <w:lang w:bidi="uk-UA"/>
              </w:rPr>
              <w:t xml:space="preserve"> </w:t>
            </w:r>
            <w:r w:rsidR="006C6D37" w:rsidRPr="00944B48">
              <w:rPr>
                <w:rFonts w:ascii="Times New Roman" w:eastAsia="Times New Roman" w:hAnsi="Times New Roman" w:cs="Times New Roman"/>
                <w:sz w:val="24"/>
                <w:szCs w:val="24"/>
                <w:lang w:bidi="uk-UA"/>
              </w:rPr>
              <w:t>є обов’язковим для підприємств комунальної форми власності;</w:t>
            </w:r>
          </w:p>
          <w:p w14:paraId="0298D6B6" w14:textId="3DFA85D3" w:rsidR="006C6D37" w:rsidRPr="00944B48" w:rsidRDefault="00F31AF3" w:rsidP="00944B48">
            <w:pPr>
              <w:ind w:firstLine="284"/>
              <w:jc w:val="both"/>
              <w:rPr>
                <w:rFonts w:ascii="Times New Roman" w:eastAsia="Times New Roman" w:hAnsi="Times New Roman" w:cs="Times New Roman"/>
                <w:sz w:val="24"/>
                <w:szCs w:val="24"/>
                <w:lang w:bidi="uk-UA"/>
              </w:rPr>
            </w:pPr>
            <w:r w:rsidRPr="00F31AF3">
              <w:rPr>
                <w:rFonts w:ascii="Times New Roman" w:eastAsia="Times New Roman" w:hAnsi="Times New Roman" w:cs="Times New Roman"/>
                <w:b/>
                <w:sz w:val="24"/>
                <w:szCs w:val="24"/>
                <w:lang w:bidi="uk-UA"/>
              </w:rPr>
              <w:t>6</w:t>
            </w:r>
            <w:r w:rsidR="006C6D37" w:rsidRPr="00F31AF3">
              <w:rPr>
                <w:rFonts w:ascii="Times New Roman" w:eastAsia="Times New Roman" w:hAnsi="Times New Roman" w:cs="Times New Roman"/>
                <w:b/>
                <w:sz w:val="24"/>
                <w:szCs w:val="24"/>
                <w:lang w:bidi="uk-UA"/>
              </w:rPr>
              <w:t>)</w:t>
            </w:r>
            <w:r w:rsidR="006C6D37" w:rsidRPr="00944B48">
              <w:rPr>
                <w:rFonts w:ascii="Times New Roman" w:eastAsia="Times New Roman" w:hAnsi="Times New Roman" w:cs="Times New Roman"/>
                <w:sz w:val="24"/>
                <w:szCs w:val="24"/>
                <w:lang w:bidi="uk-UA"/>
              </w:rPr>
              <w:t xml:space="preserve"> визначено обсяг </w:t>
            </w:r>
            <w:r w:rsidR="006C6D37" w:rsidRPr="009820EF">
              <w:rPr>
                <w:rFonts w:ascii="Times New Roman" w:eastAsia="Times New Roman" w:hAnsi="Times New Roman" w:cs="Times New Roman"/>
                <w:b/>
                <w:sz w:val="24"/>
                <w:szCs w:val="24"/>
                <w:lang w:bidi="uk-UA"/>
              </w:rPr>
              <w:t>оприлюднення інформації</w:t>
            </w:r>
            <w:r w:rsidR="006C6D37" w:rsidRPr="00944B48">
              <w:rPr>
                <w:rFonts w:ascii="Times New Roman" w:eastAsia="Times New Roman" w:hAnsi="Times New Roman" w:cs="Times New Roman"/>
                <w:sz w:val="24"/>
                <w:szCs w:val="24"/>
                <w:lang w:bidi="uk-UA"/>
              </w:rPr>
              <w:t xml:space="preserve"> про діяльність підприємств комунальної форми власності з урахуванням Керівних принципів ОЕСР щодо корпоративного </w:t>
            </w:r>
            <w:r w:rsidR="006C6D37" w:rsidRPr="00944B48">
              <w:rPr>
                <w:rFonts w:ascii="Times New Roman" w:eastAsia="Times New Roman" w:hAnsi="Times New Roman" w:cs="Times New Roman"/>
                <w:sz w:val="24"/>
                <w:szCs w:val="24"/>
                <w:lang w:bidi="uk-UA"/>
              </w:rPr>
              <w:lastRenderedPageBreak/>
              <w:t>врядування на підприємствах державної форми власності;</w:t>
            </w:r>
          </w:p>
          <w:p w14:paraId="3C71B44C" w14:textId="4A6E4769" w:rsidR="006C6D37" w:rsidRPr="00944B48" w:rsidRDefault="00F31AF3" w:rsidP="00944B48">
            <w:pPr>
              <w:ind w:firstLine="284"/>
              <w:jc w:val="both"/>
              <w:rPr>
                <w:rFonts w:ascii="Times New Roman" w:eastAsia="Times New Roman" w:hAnsi="Times New Roman" w:cs="Times New Roman"/>
                <w:sz w:val="24"/>
                <w:szCs w:val="24"/>
                <w:lang w:bidi="uk-UA"/>
              </w:rPr>
            </w:pPr>
            <w:r w:rsidRPr="00F31AF3">
              <w:rPr>
                <w:rFonts w:ascii="Times New Roman" w:eastAsia="Times New Roman" w:hAnsi="Times New Roman" w:cs="Times New Roman"/>
                <w:b/>
                <w:sz w:val="24"/>
                <w:szCs w:val="24"/>
                <w:lang w:bidi="uk-UA"/>
              </w:rPr>
              <w:t>7</w:t>
            </w:r>
            <w:r w:rsidR="006C6D37" w:rsidRPr="00F31AF3">
              <w:rPr>
                <w:rFonts w:ascii="Times New Roman" w:eastAsia="Times New Roman" w:hAnsi="Times New Roman" w:cs="Times New Roman"/>
                <w:b/>
                <w:sz w:val="24"/>
                <w:szCs w:val="24"/>
                <w:lang w:bidi="uk-UA"/>
              </w:rPr>
              <w:t>)</w:t>
            </w:r>
            <w:r w:rsidR="006C6D37" w:rsidRPr="00944B48">
              <w:rPr>
                <w:rFonts w:ascii="Times New Roman" w:eastAsia="Times New Roman" w:hAnsi="Times New Roman" w:cs="Times New Roman"/>
                <w:sz w:val="24"/>
                <w:szCs w:val="24"/>
                <w:lang w:bidi="uk-UA"/>
              </w:rPr>
              <w:t xml:space="preserve"> передбачено </w:t>
            </w:r>
            <w:r w:rsidR="006C6D37" w:rsidRPr="009820EF">
              <w:rPr>
                <w:rFonts w:ascii="Times New Roman" w:eastAsia="Times New Roman" w:hAnsi="Times New Roman" w:cs="Times New Roman"/>
                <w:b/>
                <w:sz w:val="24"/>
                <w:szCs w:val="24"/>
                <w:lang w:bidi="uk-UA"/>
              </w:rPr>
              <w:t>оприлюднення інформації</w:t>
            </w:r>
            <w:r w:rsidR="006C6D37" w:rsidRPr="00944B48">
              <w:rPr>
                <w:rFonts w:ascii="Times New Roman" w:eastAsia="Times New Roman" w:hAnsi="Times New Roman" w:cs="Times New Roman"/>
                <w:sz w:val="24"/>
                <w:szCs w:val="24"/>
                <w:lang w:bidi="uk-UA"/>
              </w:rPr>
              <w:t xml:space="preserve"> про отриману державну допомогу підприємствами державної форми власності й підприємств</w:t>
            </w:r>
            <w:r w:rsidR="007811FE">
              <w:rPr>
                <w:rFonts w:ascii="Times New Roman" w:eastAsia="Times New Roman" w:hAnsi="Times New Roman" w:cs="Times New Roman"/>
                <w:sz w:val="24"/>
                <w:szCs w:val="24"/>
                <w:lang w:bidi="uk-UA"/>
              </w:rPr>
              <w:t>ами комунальної форми власності</w:t>
            </w:r>
            <w:r w:rsidR="006C6D37" w:rsidRPr="00944B48">
              <w:rPr>
                <w:rFonts w:ascii="Times New Roman" w:eastAsia="Times New Roman" w:hAnsi="Times New Roman" w:cs="Times New Roman"/>
                <w:sz w:val="24"/>
                <w:szCs w:val="24"/>
                <w:lang w:bidi="uk-UA"/>
              </w:rPr>
              <w:t>;</w:t>
            </w:r>
          </w:p>
          <w:p w14:paraId="711E9995" w14:textId="1662EAF5" w:rsidR="006C6D37" w:rsidRPr="00944B48" w:rsidRDefault="00F31AF3" w:rsidP="009820EF">
            <w:pPr>
              <w:ind w:firstLine="317"/>
              <w:rPr>
                <w:rFonts w:ascii="Times New Roman" w:eastAsia="Times New Roman" w:hAnsi="Times New Roman" w:cs="Times New Roman"/>
                <w:color w:val="000000"/>
                <w:sz w:val="24"/>
                <w:szCs w:val="24"/>
                <w:lang w:eastAsia="uk-UA" w:bidi="uk-UA"/>
              </w:rPr>
            </w:pPr>
            <w:r w:rsidRPr="00F31AF3">
              <w:rPr>
                <w:rFonts w:ascii="Times New Roman" w:eastAsia="Times New Roman" w:hAnsi="Times New Roman" w:cs="Times New Roman"/>
                <w:b/>
                <w:sz w:val="24"/>
                <w:szCs w:val="24"/>
                <w:lang w:bidi="uk-UA"/>
              </w:rPr>
              <w:t>8</w:t>
            </w:r>
            <w:r w:rsidR="009820EF" w:rsidRPr="00F31AF3">
              <w:rPr>
                <w:rFonts w:ascii="Times New Roman" w:eastAsia="Times New Roman" w:hAnsi="Times New Roman" w:cs="Times New Roman"/>
                <w:b/>
                <w:sz w:val="24"/>
                <w:szCs w:val="24"/>
                <w:lang w:bidi="uk-UA"/>
              </w:rPr>
              <w:t>)</w:t>
            </w:r>
            <w:r w:rsidR="009820EF">
              <w:rPr>
                <w:rFonts w:ascii="Times New Roman" w:eastAsia="Times New Roman" w:hAnsi="Times New Roman" w:cs="Times New Roman"/>
                <w:sz w:val="24"/>
                <w:szCs w:val="24"/>
                <w:lang w:bidi="uk-UA"/>
              </w:rPr>
              <w:t xml:space="preserve"> </w:t>
            </w:r>
            <w:r w:rsidR="006C6D37" w:rsidRPr="00944B48">
              <w:rPr>
                <w:rFonts w:ascii="Times New Roman" w:eastAsia="Times New Roman" w:hAnsi="Times New Roman" w:cs="Times New Roman"/>
                <w:sz w:val="24"/>
                <w:szCs w:val="24"/>
                <w:lang w:bidi="uk-UA"/>
              </w:rPr>
              <w:t>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p>
        </w:tc>
        <w:tc>
          <w:tcPr>
            <w:tcW w:w="1524" w:type="dxa"/>
            <w:shd w:val="clear" w:color="auto" w:fill="auto"/>
          </w:tcPr>
          <w:p w14:paraId="3DF6CF08" w14:textId="239B83A9"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w:t>
            </w:r>
          </w:p>
          <w:p w14:paraId="407140F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662" w:type="dxa"/>
            <w:shd w:val="clear" w:color="auto" w:fill="auto"/>
          </w:tcPr>
          <w:p w14:paraId="53D551FD" w14:textId="1B6F6D1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w:t>
            </w:r>
            <w:r w:rsidR="00A451B4">
              <w:rPr>
                <w:rFonts w:ascii="Times New Roman" w:hAnsi="Times New Roman" w:cs="Times New Roman"/>
                <w:sz w:val="24"/>
                <w:szCs w:val="24"/>
              </w:rPr>
              <w:br/>
            </w:r>
            <w:r w:rsidR="006C6D37" w:rsidRPr="00944B48">
              <w:rPr>
                <w:rFonts w:ascii="Times New Roman" w:hAnsi="Times New Roman" w:cs="Times New Roman"/>
                <w:sz w:val="24"/>
                <w:szCs w:val="24"/>
              </w:rPr>
              <w:t>2023 р.</w:t>
            </w:r>
          </w:p>
        </w:tc>
        <w:tc>
          <w:tcPr>
            <w:tcW w:w="1966" w:type="dxa"/>
            <w:shd w:val="clear" w:color="auto" w:fill="auto"/>
          </w:tcPr>
          <w:p w14:paraId="39B73B1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4562B593"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7D1E689D" w14:textId="40727438" w:rsidR="006C6D37" w:rsidRDefault="006C6D37" w:rsidP="00944B48">
            <w:pPr>
              <w:rPr>
                <w:rFonts w:ascii="Times New Roman" w:hAnsi="Times New Roman" w:cs="Times New Roman"/>
                <w:sz w:val="24"/>
                <w:szCs w:val="24"/>
              </w:rPr>
            </w:pPr>
            <w:proofErr w:type="spellStart"/>
            <w:r w:rsidRPr="00944B48">
              <w:rPr>
                <w:rFonts w:ascii="Times New Roman" w:hAnsi="Times New Roman" w:cs="Times New Roman"/>
                <w:sz w:val="24"/>
                <w:szCs w:val="24"/>
              </w:rPr>
              <w:t>Мінрегіон</w:t>
            </w:r>
            <w:proofErr w:type="spellEnd"/>
          </w:p>
          <w:p w14:paraId="0603BFB3" w14:textId="7CFAC036" w:rsidR="00BA43EA" w:rsidRPr="00E21EFB" w:rsidRDefault="00BA43EA" w:rsidP="00944B48">
            <w:pPr>
              <w:rPr>
                <w:rFonts w:ascii="Times New Roman" w:hAnsi="Times New Roman" w:cs="Times New Roman"/>
                <w:b/>
                <w:sz w:val="24"/>
                <w:szCs w:val="24"/>
              </w:rPr>
            </w:pPr>
            <w:proofErr w:type="spellStart"/>
            <w:r w:rsidRPr="00E21EFB">
              <w:rPr>
                <w:rFonts w:ascii="Times New Roman" w:hAnsi="Times New Roman" w:cs="Times New Roman"/>
                <w:b/>
                <w:sz w:val="24"/>
                <w:szCs w:val="24"/>
              </w:rPr>
              <w:t>Мінцифри</w:t>
            </w:r>
            <w:proofErr w:type="spellEnd"/>
          </w:p>
          <w:p w14:paraId="5D8C3276" w14:textId="77777777" w:rsidR="00BA43EA" w:rsidRPr="00E21EFB" w:rsidRDefault="00BA43EA" w:rsidP="00BA43EA">
            <w:pPr>
              <w:rPr>
                <w:rFonts w:ascii="Times New Roman" w:hAnsi="Times New Roman" w:cs="Times New Roman"/>
                <w:b/>
                <w:sz w:val="24"/>
                <w:szCs w:val="24"/>
              </w:rPr>
            </w:pPr>
            <w:r w:rsidRPr="00E21EFB">
              <w:rPr>
                <w:rFonts w:ascii="Times New Roman" w:hAnsi="Times New Roman" w:cs="Times New Roman"/>
                <w:b/>
                <w:sz w:val="24"/>
                <w:szCs w:val="24"/>
              </w:rPr>
              <w:t>Мінфін</w:t>
            </w:r>
          </w:p>
          <w:p w14:paraId="6678CCA1" w14:textId="1FB569CB" w:rsidR="00BA43EA" w:rsidRPr="00E21EFB" w:rsidRDefault="00BA43EA" w:rsidP="00BA43EA">
            <w:pPr>
              <w:rPr>
                <w:rFonts w:ascii="Times New Roman" w:hAnsi="Times New Roman" w:cs="Times New Roman"/>
                <w:b/>
                <w:sz w:val="24"/>
                <w:szCs w:val="24"/>
              </w:rPr>
            </w:pPr>
            <w:proofErr w:type="spellStart"/>
            <w:r w:rsidRPr="00E21EFB">
              <w:rPr>
                <w:rFonts w:ascii="Times New Roman" w:hAnsi="Times New Roman" w:cs="Times New Roman"/>
                <w:b/>
                <w:sz w:val="24"/>
                <w:szCs w:val="24"/>
              </w:rPr>
              <w:t>Держстат</w:t>
            </w:r>
            <w:proofErr w:type="spellEnd"/>
            <w:r w:rsidRPr="00E21EFB">
              <w:rPr>
                <w:rFonts w:ascii="Times New Roman" w:hAnsi="Times New Roman" w:cs="Times New Roman"/>
                <w:b/>
                <w:sz w:val="24"/>
                <w:szCs w:val="24"/>
              </w:rPr>
              <w:t xml:space="preserve"> Антимонопольний комітет </w:t>
            </w:r>
          </w:p>
          <w:p w14:paraId="434F2EAE" w14:textId="77777777" w:rsidR="00BA43EA" w:rsidRPr="00E21EFB" w:rsidRDefault="00BA43EA" w:rsidP="00BA43EA">
            <w:pPr>
              <w:rPr>
                <w:rFonts w:ascii="Times New Roman" w:hAnsi="Times New Roman" w:cs="Times New Roman"/>
                <w:b/>
                <w:sz w:val="24"/>
                <w:szCs w:val="24"/>
              </w:rPr>
            </w:pPr>
            <w:r w:rsidRPr="00E21EFB">
              <w:rPr>
                <w:rFonts w:ascii="Times New Roman" w:hAnsi="Times New Roman" w:cs="Times New Roman"/>
                <w:b/>
                <w:sz w:val="24"/>
                <w:szCs w:val="24"/>
              </w:rPr>
              <w:t xml:space="preserve">Мін'юст </w:t>
            </w:r>
          </w:p>
          <w:p w14:paraId="4FBE9C28" w14:textId="77777777" w:rsidR="00BA43EA" w:rsidRPr="00E21EFB" w:rsidRDefault="00BA43EA" w:rsidP="00BA43EA">
            <w:pPr>
              <w:rPr>
                <w:rFonts w:ascii="Times New Roman" w:hAnsi="Times New Roman" w:cs="Times New Roman"/>
                <w:b/>
                <w:sz w:val="24"/>
                <w:szCs w:val="24"/>
              </w:rPr>
            </w:pPr>
            <w:r w:rsidRPr="00E21EFB">
              <w:rPr>
                <w:rFonts w:ascii="Times New Roman" w:hAnsi="Times New Roman" w:cs="Times New Roman"/>
                <w:b/>
                <w:sz w:val="24"/>
                <w:szCs w:val="24"/>
              </w:rPr>
              <w:t>НКЦПФР</w:t>
            </w:r>
          </w:p>
          <w:p w14:paraId="76DCA888" w14:textId="7AF1B31C" w:rsidR="00BA43EA" w:rsidRPr="00944B48" w:rsidRDefault="00BA43EA" w:rsidP="00BA43EA">
            <w:pPr>
              <w:rPr>
                <w:rFonts w:ascii="Times New Roman" w:hAnsi="Times New Roman" w:cs="Times New Roman"/>
                <w:sz w:val="24"/>
                <w:szCs w:val="24"/>
              </w:rPr>
            </w:pPr>
          </w:p>
        </w:tc>
        <w:tc>
          <w:tcPr>
            <w:tcW w:w="1933" w:type="dxa"/>
            <w:shd w:val="clear" w:color="auto" w:fill="auto"/>
          </w:tcPr>
          <w:p w14:paraId="0A3A6B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4" w:type="dxa"/>
            <w:shd w:val="clear" w:color="auto" w:fill="auto"/>
          </w:tcPr>
          <w:p w14:paraId="7E3474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0" w:type="dxa"/>
            <w:gridSpan w:val="2"/>
            <w:shd w:val="clear" w:color="auto" w:fill="auto"/>
          </w:tcPr>
          <w:p w14:paraId="3D66E7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розроблено та оприлюднено для проведення громадського обговорення</w:t>
            </w:r>
          </w:p>
        </w:tc>
        <w:tc>
          <w:tcPr>
            <w:tcW w:w="2178" w:type="dxa"/>
            <w:gridSpan w:val="2"/>
            <w:shd w:val="clear" w:color="auto" w:fill="auto"/>
          </w:tcPr>
          <w:p w14:paraId="2FCF343E" w14:textId="6FD12222" w:rsidR="006C6D37" w:rsidRPr="00BA43EA" w:rsidRDefault="006C6D37" w:rsidP="00BA43EA">
            <w:pPr>
              <w:pStyle w:val="ae"/>
              <w:numPr>
                <w:ilvl w:val="0"/>
                <w:numId w:val="12"/>
              </w:numPr>
              <w:ind w:left="258" w:hanging="258"/>
              <w:jc w:val="both"/>
              <w:rPr>
                <w:rFonts w:ascii="Times New Roman" w:eastAsia="Times New Roman" w:hAnsi="Times New Roman" w:cs="Times New Roman"/>
                <w:color w:val="000000"/>
                <w:sz w:val="24"/>
                <w:szCs w:val="24"/>
                <w:lang w:bidi="uk-UA"/>
              </w:rPr>
            </w:pPr>
            <w:r w:rsidRPr="00BA43EA">
              <w:rPr>
                <w:rFonts w:ascii="Times New Roman" w:eastAsia="Times New Roman" w:hAnsi="Times New Roman" w:cs="Times New Roman"/>
                <w:color w:val="000000"/>
                <w:sz w:val="24"/>
                <w:szCs w:val="24"/>
                <w:lang w:bidi="uk-UA"/>
              </w:rPr>
              <w:t>ФДМУ</w:t>
            </w:r>
          </w:p>
          <w:p w14:paraId="3B1404B1" w14:textId="1E5B0EA6" w:rsidR="006C6D37" w:rsidRPr="00BA43EA" w:rsidRDefault="006C6D37" w:rsidP="00BA43EA">
            <w:pPr>
              <w:pStyle w:val="ae"/>
              <w:numPr>
                <w:ilvl w:val="0"/>
                <w:numId w:val="12"/>
              </w:numPr>
              <w:ind w:left="258" w:hanging="258"/>
              <w:rPr>
                <w:rFonts w:ascii="Times New Roman" w:eastAsia="Times New Roman" w:hAnsi="Times New Roman" w:cs="Times New Roman"/>
                <w:color w:val="000000"/>
                <w:sz w:val="24"/>
                <w:szCs w:val="24"/>
                <w:lang w:bidi="uk-UA"/>
              </w:rPr>
            </w:pPr>
            <w:r w:rsidRPr="00BA43EA">
              <w:rPr>
                <w:rFonts w:ascii="Times New Roman" w:eastAsia="Times New Roman" w:hAnsi="Times New Roman" w:cs="Times New Roman"/>
                <w:color w:val="000000"/>
                <w:sz w:val="24"/>
                <w:szCs w:val="24"/>
                <w:lang w:bidi="uk-UA"/>
              </w:rPr>
              <w:t>Мінекономіки</w:t>
            </w:r>
          </w:p>
          <w:p w14:paraId="6292313D" w14:textId="6C1FC267" w:rsidR="006C6D37" w:rsidRPr="00BA43EA" w:rsidRDefault="006C6D37" w:rsidP="00BA43EA">
            <w:pPr>
              <w:pStyle w:val="ae"/>
              <w:numPr>
                <w:ilvl w:val="0"/>
                <w:numId w:val="12"/>
              </w:numPr>
              <w:ind w:left="258" w:hanging="258"/>
              <w:rPr>
                <w:rFonts w:ascii="Times New Roman" w:eastAsia="Times New Roman" w:hAnsi="Times New Roman" w:cs="Times New Roman"/>
                <w:color w:val="000000"/>
                <w:sz w:val="24"/>
                <w:szCs w:val="24"/>
                <w:lang w:bidi="uk-UA"/>
              </w:rPr>
            </w:pPr>
            <w:proofErr w:type="spellStart"/>
            <w:r w:rsidRPr="00BA43EA">
              <w:rPr>
                <w:rFonts w:ascii="Times New Roman" w:eastAsia="Times New Roman" w:hAnsi="Times New Roman" w:cs="Times New Roman"/>
                <w:color w:val="000000"/>
                <w:sz w:val="24"/>
                <w:szCs w:val="24"/>
                <w:lang w:bidi="uk-UA"/>
              </w:rPr>
              <w:t>Мінрегіон</w:t>
            </w:r>
            <w:proofErr w:type="spellEnd"/>
          </w:p>
          <w:p w14:paraId="35D37203" w14:textId="77777777" w:rsidR="00BA43EA" w:rsidRPr="00E21EFB" w:rsidRDefault="00BA43EA" w:rsidP="00BA43EA">
            <w:pPr>
              <w:pStyle w:val="ae"/>
              <w:numPr>
                <w:ilvl w:val="0"/>
                <w:numId w:val="12"/>
              </w:numPr>
              <w:ind w:left="258" w:hanging="258"/>
              <w:rPr>
                <w:rFonts w:ascii="Times New Roman" w:hAnsi="Times New Roman" w:cs="Times New Roman"/>
                <w:b/>
                <w:sz w:val="24"/>
                <w:szCs w:val="24"/>
              </w:rPr>
            </w:pPr>
            <w:proofErr w:type="spellStart"/>
            <w:r w:rsidRPr="00E21EFB">
              <w:rPr>
                <w:rFonts w:ascii="Times New Roman" w:hAnsi="Times New Roman" w:cs="Times New Roman"/>
                <w:b/>
                <w:sz w:val="24"/>
                <w:szCs w:val="24"/>
              </w:rPr>
              <w:t>Мінцифри</w:t>
            </w:r>
            <w:proofErr w:type="spellEnd"/>
          </w:p>
          <w:p w14:paraId="0BC9A241" w14:textId="77777777" w:rsidR="00BA43EA" w:rsidRPr="00E21EFB" w:rsidRDefault="00BA43EA" w:rsidP="00BA43EA">
            <w:pPr>
              <w:pStyle w:val="ae"/>
              <w:numPr>
                <w:ilvl w:val="0"/>
                <w:numId w:val="12"/>
              </w:numPr>
              <w:ind w:left="258" w:hanging="258"/>
              <w:rPr>
                <w:rFonts w:ascii="Times New Roman" w:hAnsi="Times New Roman" w:cs="Times New Roman"/>
                <w:b/>
                <w:sz w:val="24"/>
                <w:szCs w:val="24"/>
              </w:rPr>
            </w:pPr>
            <w:r w:rsidRPr="00E21EFB">
              <w:rPr>
                <w:rFonts w:ascii="Times New Roman" w:hAnsi="Times New Roman" w:cs="Times New Roman"/>
                <w:b/>
                <w:sz w:val="24"/>
                <w:szCs w:val="24"/>
              </w:rPr>
              <w:t>Мінфін</w:t>
            </w:r>
          </w:p>
          <w:p w14:paraId="3F5A82EB" w14:textId="77777777" w:rsidR="00BA43EA" w:rsidRPr="00E21EFB" w:rsidRDefault="00BA43EA" w:rsidP="00BA43EA">
            <w:pPr>
              <w:pStyle w:val="ae"/>
              <w:numPr>
                <w:ilvl w:val="0"/>
                <w:numId w:val="12"/>
              </w:numPr>
              <w:ind w:left="258" w:hanging="258"/>
              <w:rPr>
                <w:rFonts w:ascii="Times New Roman" w:hAnsi="Times New Roman" w:cs="Times New Roman"/>
                <w:b/>
                <w:sz w:val="24"/>
                <w:szCs w:val="24"/>
              </w:rPr>
            </w:pPr>
            <w:proofErr w:type="spellStart"/>
            <w:r w:rsidRPr="00E21EFB">
              <w:rPr>
                <w:rFonts w:ascii="Times New Roman" w:hAnsi="Times New Roman" w:cs="Times New Roman"/>
                <w:b/>
                <w:sz w:val="24"/>
                <w:szCs w:val="24"/>
              </w:rPr>
              <w:t>Держстат</w:t>
            </w:r>
            <w:proofErr w:type="spellEnd"/>
          </w:p>
          <w:p w14:paraId="51623DD3" w14:textId="580DDD70" w:rsidR="00BA43EA" w:rsidRPr="00E21EFB" w:rsidRDefault="00BA43EA" w:rsidP="00BA43EA">
            <w:pPr>
              <w:pStyle w:val="ae"/>
              <w:numPr>
                <w:ilvl w:val="0"/>
                <w:numId w:val="12"/>
              </w:numPr>
              <w:ind w:left="258" w:hanging="258"/>
              <w:rPr>
                <w:rFonts w:ascii="Times New Roman" w:hAnsi="Times New Roman" w:cs="Times New Roman"/>
                <w:b/>
                <w:sz w:val="24"/>
                <w:szCs w:val="24"/>
              </w:rPr>
            </w:pPr>
            <w:r w:rsidRPr="00E21EFB">
              <w:rPr>
                <w:rFonts w:ascii="Times New Roman" w:hAnsi="Times New Roman" w:cs="Times New Roman"/>
                <w:b/>
                <w:sz w:val="24"/>
                <w:szCs w:val="24"/>
              </w:rPr>
              <w:t xml:space="preserve">Антимонопольний комітет </w:t>
            </w:r>
          </w:p>
          <w:p w14:paraId="40EAB9EB" w14:textId="77777777" w:rsidR="00BA43EA" w:rsidRPr="00E21EFB" w:rsidRDefault="00BA43EA" w:rsidP="00BA43EA">
            <w:pPr>
              <w:pStyle w:val="ae"/>
              <w:numPr>
                <w:ilvl w:val="0"/>
                <w:numId w:val="12"/>
              </w:numPr>
              <w:ind w:left="258" w:hanging="258"/>
              <w:rPr>
                <w:rFonts w:ascii="Times New Roman" w:hAnsi="Times New Roman" w:cs="Times New Roman"/>
                <w:b/>
                <w:sz w:val="24"/>
                <w:szCs w:val="24"/>
              </w:rPr>
            </w:pPr>
            <w:r w:rsidRPr="00E21EFB">
              <w:rPr>
                <w:rFonts w:ascii="Times New Roman" w:hAnsi="Times New Roman" w:cs="Times New Roman"/>
                <w:b/>
                <w:sz w:val="24"/>
                <w:szCs w:val="24"/>
              </w:rPr>
              <w:t xml:space="preserve">Мін'юст </w:t>
            </w:r>
          </w:p>
          <w:p w14:paraId="07EB464A" w14:textId="77777777" w:rsidR="00BA43EA" w:rsidRPr="00E21EFB" w:rsidRDefault="00BA43EA" w:rsidP="00BA43EA">
            <w:pPr>
              <w:pStyle w:val="ae"/>
              <w:numPr>
                <w:ilvl w:val="0"/>
                <w:numId w:val="12"/>
              </w:numPr>
              <w:ind w:left="258" w:hanging="258"/>
              <w:rPr>
                <w:rFonts w:ascii="Times New Roman" w:hAnsi="Times New Roman" w:cs="Times New Roman"/>
                <w:b/>
                <w:sz w:val="24"/>
                <w:szCs w:val="24"/>
              </w:rPr>
            </w:pPr>
            <w:r w:rsidRPr="00E21EFB">
              <w:rPr>
                <w:rFonts w:ascii="Times New Roman" w:hAnsi="Times New Roman" w:cs="Times New Roman"/>
                <w:b/>
                <w:sz w:val="24"/>
                <w:szCs w:val="24"/>
              </w:rPr>
              <w:t>НКЦПФР</w:t>
            </w:r>
          </w:p>
          <w:p w14:paraId="0A04CFCC" w14:textId="2DBA63C4" w:rsidR="00BA43EA" w:rsidRPr="00944B48" w:rsidRDefault="00BA43EA" w:rsidP="00944B48">
            <w:pPr>
              <w:rPr>
                <w:rFonts w:ascii="Times New Roman" w:hAnsi="Times New Roman" w:cs="Times New Roman"/>
                <w:sz w:val="24"/>
                <w:szCs w:val="24"/>
                <w:lang w:bidi="uk-UA"/>
              </w:rPr>
            </w:pPr>
          </w:p>
        </w:tc>
        <w:tc>
          <w:tcPr>
            <w:tcW w:w="2249" w:type="dxa"/>
            <w:shd w:val="clear" w:color="auto" w:fill="auto"/>
          </w:tcPr>
          <w:p w14:paraId="75A482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закону не розроблено</w:t>
            </w:r>
          </w:p>
        </w:tc>
      </w:tr>
      <w:tr w:rsidR="006C6D37" w:rsidRPr="00944B48" w14:paraId="3A4E5899" w14:textId="77777777" w:rsidTr="00EE259B">
        <w:trPr>
          <w:gridAfter w:val="1"/>
          <w:wAfter w:w="54" w:type="dxa"/>
          <w:trHeight w:val="230"/>
        </w:trPr>
        <w:tc>
          <w:tcPr>
            <w:tcW w:w="5319" w:type="dxa"/>
            <w:shd w:val="clear" w:color="auto" w:fill="auto"/>
          </w:tcPr>
          <w:p w14:paraId="186354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2.4.3.1.2. </w:t>
            </w:r>
            <w:r w:rsidRPr="00944B48">
              <w:rPr>
                <w:rFonts w:ascii="Times New Roman" w:eastAsia="Times New Roman" w:hAnsi="Times New Roman" w:cs="Times New Roman"/>
                <w:color w:val="000000"/>
                <w:sz w:val="24"/>
                <w:szCs w:val="24"/>
                <w:lang w:bidi="uk-UA"/>
              </w:rPr>
              <w:t>Проведення громадського обговорення зазначеного в описі заходу 2.4.3.1.1. законопроекту та його доопрацювання (у разі потреби)</w:t>
            </w:r>
          </w:p>
        </w:tc>
        <w:tc>
          <w:tcPr>
            <w:tcW w:w="1524" w:type="dxa"/>
            <w:shd w:val="clear" w:color="auto" w:fill="auto"/>
          </w:tcPr>
          <w:p w14:paraId="35B2108F" w14:textId="1FF25755"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 р.</w:t>
            </w:r>
          </w:p>
        </w:tc>
        <w:tc>
          <w:tcPr>
            <w:tcW w:w="1662" w:type="dxa"/>
            <w:shd w:val="clear" w:color="auto" w:fill="auto"/>
          </w:tcPr>
          <w:p w14:paraId="0B320BA7" w14:textId="4BC6058E"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w:t>
            </w:r>
            <w:r w:rsidR="00EE259B">
              <w:rPr>
                <w:rFonts w:ascii="Times New Roman" w:hAnsi="Times New Roman" w:cs="Times New Roman"/>
                <w:sz w:val="24"/>
                <w:szCs w:val="24"/>
              </w:rPr>
              <w:br/>
            </w:r>
            <w:r w:rsidR="006C6D37" w:rsidRPr="00944B48">
              <w:rPr>
                <w:rFonts w:ascii="Times New Roman" w:hAnsi="Times New Roman" w:cs="Times New Roman"/>
                <w:sz w:val="24"/>
                <w:szCs w:val="24"/>
              </w:rPr>
              <w:t>2023 р.</w:t>
            </w:r>
          </w:p>
        </w:tc>
        <w:tc>
          <w:tcPr>
            <w:tcW w:w="1966" w:type="dxa"/>
            <w:shd w:val="clear" w:color="auto" w:fill="auto"/>
          </w:tcPr>
          <w:p w14:paraId="19F5C702"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04E05A31"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2DF0C1B3" w14:textId="77777777" w:rsidR="006C6D37" w:rsidRPr="00944B48" w:rsidRDefault="006C6D37" w:rsidP="00944B48">
            <w:pPr>
              <w:rPr>
                <w:rFonts w:ascii="Times New Roman" w:hAnsi="Times New Roman" w:cs="Times New Roman"/>
                <w:sz w:val="24"/>
                <w:szCs w:val="24"/>
                <w:lang w:bidi="uk-UA"/>
              </w:rPr>
            </w:pPr>
            <w:proofErr w:type="spellStart"/>
            <w:r w:rsidRPr="00944B48">
              <w:rPr>
                <w:rFonts w:ascii="Times New Roman" w:hAnsi="Times New Roman" w:cs="Times New Roman"/>
                <w:sz w:val="24"/>
                <w:szCs w:val="24"/>
              </w:rPr>
              <w:t>Мінрегіон</w:t>
            </w:r>
            <w:proofErr w:type="spellEnd"/>
          </w:p>
        </w:tc>
        <w:tc>
          <w:tcPr>
            <w:tcW w:w="1933" w:type="dxa"/>
            <w:shd w:val="clear" w:color="auto" w:fill="auto"/>
          </w:tcPr>
          <w:p w14:paraId="0843B6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4" w:type="dxa"/>
            <w:shd w:val="clear" w:color="auto" w:fill="auto"/>
          </w:tcPr>
          <w:p w14:paraId="28C9FC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67DBE1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2178" w:type="dxa"/>
            <w:gridSpan w:val="2"/>
            <w:shd w:val="clear" w:color="auto" w:fill="auto"/>
          </w:tcPr>
          <w:p w14:paraId="7978096E"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1. Офіційний </w:t>
            </w:r>
            <w:proofErr w:type="spellStart"/>
            <w:r w:rsidRPr="00944B48">
              <w:rPr>
                <w:rFonts w:ascii="Times New Roman" w:hAnsi="Times New Roman" w:cs="Times New Roman"/>
                <w:sz w:val="24"/>
                <w:szCs w:val="24"/>
              </w:rPr>
              <w:t>вебсайт</w:t>
            </w:r>
            <w:proofErr w:type="spellEnd"/>
            <w:r w:rsidRPr="00944B48">
              <w:rPr>
                <w:rFonts w:ascii="Times New Roman" w:hAnsi="Times New Roman" w:cs="Times New Roman"/>
                <w:sz w:val="24"/>
                <w:szCs w:val="24"/>
              </w:rPr>
              <w:t xml:space="preserve"> ФДМУ</w:t>
            </w:r>
          </w:p>
          <w:p w14:paraId="0D0EBF38"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2. Офіційний </w:t>
            </w:r>
            <w:proofErr w:type="spellStart"/>
            <w:r w:rsidRPr="00944B48">
              <w:rPr>
                <w:rFonts w:ascii="Times New Roman" w:hAnsi="Times New Roman" w:cs="Times New Roman"/>
                <w:sz w:val="24"/>
                <w:szCs w:val="24"/>
              </w:rPr>
              <w:t>вебсайт</w:t>
            </w:r>
            <w:proofErr w:type="spellEnd"/>
            <w:r w:rsidRPr="00944B48">
              <w:rPr>
                <w:rFonts w:ascii="Times New Roman" w:hAnsi="Times New Roman" w:cs="Times New Roman"/>
                <w:sz w:val="24"/>
                <w:szCs w:val="24"/>
              </w:rPr>
              <w:t xml:space="preserve"> Мінекономіки</w:t>
            </w:r>
          </w:p>
          <w:p w14:paraId="09CA7D5F" w14:textId="23497BCF" w:rsidR="006C6D37" w:rsidRPr="00AA1272"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3. Офіційний </w:t>
            </w:r>
            <w:proofErr w:type="spellStart"/>
            <w:r w:rsidRPr="00944B48">
              <w:rPr>
                <w:rFonts w:ascii="Times New Roman" w:hAnsi="Times New Roman" w:cs="Times New Roman"/>
                <w:sz w:val="24"/>
                <w:szCs w:val="24"/>
              </w:rPr>
              <w:t>вебсайт</w:t>
            </w:r>
            <w:proofErr w:type="spellEnd"/>
            <w:r w:rsidRPr="00944B48">
              <w:rPr>
                <w:rFonts w:ascii="Times New Roman" w:hAnsi="Times New Roman" w:cs="Times New Roman"/>
                <w:sz w:val="24"/>
                <w:szCs w:val="24"/>
              </w:rPr>
              <w:t xml:space="preserve"> </w:t>
            </w:r>
            <w:proofErr w:type="spellStart"/>
            <w:r w:rsidRPr="00944B48">
              <w:rPr>
                <w:rFonts w:ascii="Times New Roman" w:hAnsi="Times New Roman" w:cs="Times New Roman"/>
                <w:sz w:val="24"/>
                <w:szCs w:val="24"/>
              </w:rPr>
              <w:t>Мінрегіон</w:t>
            </w:r>
            <w:r w:rsidR="00AA1272">
              <w:rPr>
                <w:rFonts w:ascii="Times New Roman" w:hAnsi="Times New Roman" w:cs="Times New Roman"/>
                <w:sz w:val="24"/>
                <w:szCs w:val="24"/>
              </w:rPr>
              <w:t>у</w:t>
            </w:r>
            <w:proofErr w:type="spellEnd"/>
          </w:p>
          <w:p w14:paraId="38385791" w14:textId="77777777" w:rsidR="006C6D37" w:rsidRPr="00944B48" w:rsidRDefault="006C6D37" w:rsidP="00944B48">
            <w:pPr>
              <w:rPr>
                <w:rFonts w:ascii="Times New Roman" w:hAnsi="Times New Roman" w:cs="Times New Roman"/>
                <w:sz w:val="24"/>
                <w:szCs w:val="24"/>
                <w:lang w:bidi="uk-UA"/>
              </w:rPr>
            </w:pPr>
          </w:p>
        </w:tc>
        <w:tc>
          <w:tcPr>
            <w:tcW w:w="2249" w:type="dxa"/>
            <w:shd w:val="clear" w:color="auto" w:fill="auto"/>
          </w:tcPr>
          <w:p w14:paraId="648416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38F5A3F8" w14:textId="77777777" w:rsidTr="00EE259B">
        <w:trPr>
          <w:gridAfter w:val="1"/>
          <w:wAfter w:w="54" w:type="dxa"/>
          <w:trHeight w:val="230"/>
        </w:trPr>
        <w:tc>
          <w:tcPr>
            <w:tcW w:w="5319" w:type="dxa"/>
            <w:shd w:val="clear" w:color="auto" w:fill="auto"/>
          </w:tcPr>
          <w:p w14:paraId="6AA9AC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2.4.3.1.3.</w:t>
            </w:r>
            <w:r w:rsidRPr="00944B48">
              <w:rPr>
                <w:rFonts w:ascii="Times New Roman" w:eastAsia="Times New Roman" w:hAnsi="Times New Roman" w:cs="Times New Roman"/>
                <w:color w:val="000000"/>
                <w:sz w:val="24"/>
                <w:szCs w:val="24"/>
                <w:lang w:bidi="uk-UA"/>
              </w:rPr>
              <w:t> Погодження проекту закону, зазначеного в описі заходу 2.4.3.1.1., із заінтересованими органами, проведення правової експертизи, внесення до Кабінету Міністрів України та супровід в Уряді</w:t>
            </w:r>
          </w:p>
        </w:tc>
        <w:tc>
          <w:tcPr>
            <w:tcW w:w="1524" w:type="dxa"/>
            <w:shd w:val="clear" w:color="auto" w:fill="auto"/>
          </w:tcPr>
          <w:p w14:paraId="0A52C43E" w14:textId="22D84F77"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w:t>
            </w:r>
          </w:p>
          <w:p w14:paraId="243F2C0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662" w:type="dxa"/>
            <w:shd w:val="clear" w:color="auto" w:fill="auto"/>
          </w:tcPr>
          <w:p w14:paraId="26880605" w14:textId="09835B89" w:rsidR="006C6D37" w:rsidRPr="00944B48" w:rsidRDefault="00EE259B" w:rsidP="00EE259B">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w:t>
            </w:r>
            <w:r w:rsidR="00492DCD" w:rsidRPr="00944B48">
              <w:rPr>
                <w:rFonts w:ascii="Times New Roman" w:hAnsi="Times New Roman" w:cs="Times New Roman"/>
                <w:sz w:val="24"/>
                <w:szCs w:val="24"/>
              </w:rPr>
              <w:t>ипень</w:t>
            </w:r>
            <w:r>
              <w:rPr>
                <w:rFonts w:ascii="Times New Roman" w:hAnsi="Times New Roman" w:cs="Times New Roman"/>
                <w:sz w:val="24"/>
                <w:szCs w:val="24"/>
              </w:rPr>
              <w:br/>
            </w:r>
            <w:r w:rsidR="006C6D37" w:rsidRPr="00944B48">
              <w:rPr>
                <w:rFonts w:ascii="Times New Roman" w:hAnsi="Times New Roman" w:cs="Times New Roman"/>
                <w:sz w:val="24"/>
                <w:szCs w:val="24"/>
              </w:rPr>
              <w:t>2023 р.</w:t>
            </w:r>
          </w:p>
        </w:tc>
        <w:tc>
          <w:tcPr>
            <w:tcW w:w="1966" w:type="dxa"/>
            <w:shd w:val="clear" w:color="auto" w:fill="auto"/>
          </w:tcPr>
          <w:p w14:paraId="4B5BB79F"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18A02562"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52C6D32D" w14:textId="77777777" w:rsidR="006C6D37" w:rsidRPr="00944B48" w:rsidRDefault="006C6D37" w:rsidP="00944B48">
            <w:pPr>
              <w:rPr>
                <w:rFonts w:ascii="Times New Roman" w:hAnsi="Times New Roman" w:cs="Times New Roman"/>
                <w:sz w:val="24"/>
                <w:szCs w:val="24"/>
                <w:lang w:bidi="uk-UA"/>
              </w:rPr>
            </w:pPr>
            <w:proofErr w:type="spellStart"/>
            <w:r w:rsidRPr="00944B48">
              <w:rPr>
                <w:rFonts w:ascii="Times New Roman" w:hAnsi="Times New Roman" w:cs="Times New Roman"/>
                <w:sz w:val="24"/>
                <w:szCs w:val="24"/>
              </w:rPr>
              <w:t>Мінрегіон</w:t>
            </w:r>
            <w:proofErr w:type="spellEnd"/>
            <w:r w:rsidRPr="00944B48">
              <w:rPr>
                <w:rFonts w:ascii="Times New Roman" w:hAnsi="Times New Roman" w:cs="Times New Roman"/>
                <w:sz w:val="24"/>
                <w:szCs w:val="24"/>
              </w:rPr>
              <w:t xml:space="preserve"> </w:t>
            </w:r>
          </w:p>
        </w:tc>
        <w:tc>
          <w:tcPr>
            <w:tcW w:w="1933" w:type="dxa"/>
            <w:shd w:val="clear" w:color="auto" w:fill="auto"/>
          </w:tcPr>
          <w:p w14:paraId="30A056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1222DD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5EA73D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2178" w:type="dxa"/>
            <w:gridSpan w:val="2"/>
            <w:shd w:val="clear" w:color="auto" w:fill="auto"/>
          </w:tcPr>
          <w:p w14:paraId="50F1669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Секретаріат Кабінету Міністрів України.</w:t>
            </w:r>
          </w:p>
          <w:p w14:paraId="57F9D8A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2. Офіційний </w:t>
            </w:r>
            <w:proofErr w:type="spellStart"/>
            <w:r w:rsidRPr="00944B48">
              <w:rPr>
                <w:rFonts w:ascii="Times New Roman" w:hAnsi="Times New Roman" w:cs="Times New Roman"/>
                <w:sz w:val="24"/>
                <w:szCs w:val="24"/>
              </w:rPr>
              <w:t>вебпортал</w:t>
            </w:r>
            <w:proofErr w:type="spellEnd"/>
            <w:r w:rsidRPr="00944B48">
              <w:rPr>
                <w:rFonts w:ascii="Times New Roman" w:hAnsi="Times New Roman" w:cs="Times New Roman"/>
                <w:sz w:val="24"/>
                <w:szCs w:val="24"/>
              </w:rPr>
              <w:t xml:space="preserve"> парламенту України.</w:t>
            </w:r>
          </w:p>
        </w:tc>
        <w:tc>
          <w:tcPr>
            <w:tcW w:w="2249" w:type="dxa"/>
            <w:shd w:val="clear" w:color="auto" w:fill="auto"/>
          </w:tcPr>
          <w:p w14:paraId="26F8FC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663B19C4" w14:textId="77777777" w:rsidTr="00EE259B">
        <w:trPr>
          <w:gridAfter w:val="1"/>
          <w:wAfter w:w="54" w:type="dxa"/>
          <w:trHeight w:val="230"/>
        </w:trPr>
        <w:tc>
          <w:tcPr>
            <w:tcW w:w="5319" w:type="dxa"/>
            <w:shd w:val="clear" w:color="auto" w:fill="auto"/>
          </w:tcPr>
          <w:p w14:paraId="42A03F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2.4.3.1.4. </w:t>
            </w:r>
            <w:r w:rsidRPr="00944B48">
              <w:rPr>
                <w:rFonts w:ascii="Times New Roman" w:eastAsia="Times New Roman" w:hAnsi="Times New Roman" w:cs="Times New Roman"/>
                <w:color w:val="000000"/>
                <w:sz w:val="24"/>
                <w:szCs w:val="24"/>
                <w:lang w:bidi="uk-UA"/>
              </w:rPr>
              <w:t>Супроводження розгляду проекту закону, зазначеного в описі заходу 2.4.3.1.1., у Верховній Раді України (в тому числі, у разі застосування до нього Президентом України права вето)</w:t>
            </w:r>
          </w:p>
        </w:tc>
        <w:tc>
          <w:tcPr>
            <w:tcW w:w="1524" w:type="dxa"/>
            <w:shd w:val="clear" w:color="auto" w:fill="auto"/>
          </w:tcPr>
          <w:p w14:paraId="18AE2CBD" w14:textId="7F24E311"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6CF716F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662" w:type="dxa"/>
            <w:shd w:val="clear" w:color="auto" w:fill="auto"/>
          </w:tcPr>
          <w:p w14:paraId="5E38E66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6" w:type="dxa"/>
            <w:shd w:val="clear" w:color="auto" w:fill="auto"/>
          </w:tcPr>
          <w:p w14:paraId="47ED0EF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6C63B6A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486302DA" w14:textId="77777777" w:rsidR="006C6D37" w:rsidRPr="00944B48" w:rsidRDefault="006C6D37" w:rsidP="00944B48">
            <w:pPr>
              <w:rPr>
                <w:rFonts w:ascii="Times New Roman" w:hAnsi="Times New Roman" w:cs="Times New Roman"/>
                <w:sz w:val="24"/>
                <w:szCs w:val="24"/>
                <w:lang w:bidi="uk-UA"/>
              </w:rPr>
            </w:pPr>
            <w:proofErr w:type="spellStart"/>
            <w:r w:rsidRPr="00944B48">
              <w:rPr>
                <w:rFonts w:ascii="Times New Roman" w:hAnsi="Times New Roman" w:cs="Times New Roman"/>
                <w:sz w:val="24"/>
                <w:szCs w:val="24"/>
              </w:rPr>
              <w:t>Мінрегіон</w:t>
            </w:r>
            <w:proofErr w:type="spellEnd"/>
          </w:p>
        </w:tc>
        <w:tc>
          <w:tcPr>
            <w:tcW w:w="1933" w:type="dxa"/>
            <w:shd w:val="clear" w:color="auto" w:fill="auto"/>
          </w:tcPr>
          <w:p w14:paraId="19714B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2A6938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21A859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2178" w:type="dxa"/>
            <w:gridSpan w:val="2"/>
            <w:shd w:val="clear" w:color="auto" w:fill="auto"/>
          </w:tcPr>
          <w:p w14:paraId="5289806F"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00110B4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2. Офіційний </w:t>
            </w:r>
            <w:proofErr w:type="spellStart"/>
            <w:r w:rsidRPr="00944B48">
              <w:rPr>
                <w:rFonts w:ascii="Times New Roman" w:hAnsi="Times New Roman" w:cs="Times New Roman"/>
                <w:sz w:val="24"/>
                <w:szCs w:val="24"/>
                <w:lang w:bidi="uk-UA"/>
              </w:rPr>
              <w:t>вебпортал</w:t>
            </w:r>
            <w:proofErr w:type="spellEnd"/>
            <w:r w:rsidRPr="00944B48">
              <w:rPr>
                <w:rFonts w:ascii="Times New Roman" w:hAnsi="Times New Roman" w:cs="Times New Roman"/>
                <w:sz w:val="24"/>
                <w:szCs w:val="24"/>
                <w:lang w:bidi="uk-UA"/>
              </w:rPr>
              <w:t xml:space="preserve"> парламенту України.</w:t>
            </w:r>
          </w:p>
        </w:tc>
        <w:tc>
          <w:tcPr>
            <w:tcW w:w="2249" w:type="dxa"/>
            <w:shd w:val="clear" w:color="auto" w:fill="auto"/>
          </w:tcPr>
          <w:p w14:paraId="28EB4E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28BFDDED" w14:textId="77777777" w:rsidTr="00EE259B">
        <w:trPr>
          <w:gridAfter w:val="1"/>
          <w:wAfter w:w="54" w:type="dxa"/>
          <w:trHeight w:val="230"/>
        </w:trPr>
        <w:tc>
          <w:tcPr>
            <w:tcW w:w="5319" w:type="dxa"/>
            <w:shd w:val="clear" w:color="auto" w:fill="auto"/>
          </w:tcPr>
          <w:p w14:paraId="04584F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 xml:space="preserve">2.4.3.1.5. </w:t>
            </w:r>
            <w:r w:rsidRPr="00944B48">
              <w:rPr>
                <w:rFonts w:ascii="Times New Roman" w:eastAsia="Times New Roman" w:hAnsi="Times New Roman" w:cs="Times New Roman"/>
                <w:bCs/>
                <w:color w:val="000000"/>
                <w:sz w:val="24"/>
                <w:szCs w:val="24"/>
                <w:lang w:bidi="uk-UA"/>
              </w:rPr>
              <w:t>Підготовка проектів нормативно-правових актів (змін до нормативно-правових актів), спрямованих на реалізацію положень закону, який передбачає зазначені в описі заходу 2.4.3.1.1. зміни.</w:t>
            </w:r>
          </w:p>
        </w:tc>
        <w:tc>
          <w:tcPr>
            <w:tcW w:w="1524" w:type="dxa"/>
            <w:shd w:val="clear" w:color="auto" w:fill="auto"/>
          </w:tcPr>
          <w:p w14:paraId="4ADC2BF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З дня набрання чинності законом, зазначеним в описі заходу 2.4.3.1.1.</w:t>
            </w:r>
          </w:p>
        </w:tc>
        <w:tc>
          <w:tcPr>
            <w:tcW w:w="1662" w:type="dxa"/>
            <w:shd w:val="clear" w:color="auto" w:fill="auto"/>
          </w:tcPr>
          <w:p w14:paraId="7B90531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5 місяців з дня набрання чинності законом, зазначеним в описі заходу 2.4.3.1.1.</w:t>
            </w:r>
          </w:p>
        </w:tc>
        <w:tc>
          <w:tcPr>
            <w:tcW w:w="1966" w:type="dxa"/>
            <w:shd w:val="clear" w:color="auto" w:fill="auto"/>
          </w:tcPr>
          <w:p w14:paraId="6AD06C73" w14:textId="77777777" w:rsidR="006C6D37" w:rsidRPr="00944B48" w:rsidRDefault="006C6D37" w:rsidP="00F84461">
            <w:pPr>
              <w:rPr>
                <w:rFonts w:ascii="Times New Roman" w:hAnsi="Times New Roman" w:cs="Times New Roman"/>
                <w:sz w:val="24"/>
                <w:szCs w:val="24"/>
              </w:rPr>
            </w:pPr>
            <w:r w:rsidRPr="00944B48">
              <w:rPr>
                <w:rFonts w:ascii="Times New Roman" w:hAnsi="Times New Roman" w:cs="Times New Roman"/>
                <w:sz w:val="24"/>
                <w:szCs w:val="24"/>
              </w:rPr>
              <w:t>ФДМУ</w:t>
            </w:r>
          </w:p>
          <w:p w14:paraId="58DD628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1933" w:type="dxa"/>
            <w:shd w:val="clear" w:color="auto" w:fill="auto"/>
          </w:tcPr>
          <w:p w14:paraId="401A8E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55E9A3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7F227B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Проекти нормативно-правових актів розроблено та оприлюднено для проведення громадського обговорення</w:t>
            </w:r>
          </w:p>
        </w:tc>
        <w:tc>
          <w:tcPr>
            <w:tcW w:w="2178" w:type="dxa"/>
            <w:gridSpan w:val="2"/>
            <w:shd w:val="clear" w:color="auto" w:fill="auto"/>
          </w:tcPr>
          <w:p w14:paraId="68E4F44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ФДМУ</w:t>
            </w:r>
          </w:p>
          <w:p w14:paraId="327C74A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49" w:type="dxa"/>
            <w:shd w:val="clear" w:color="auto" w:fill="auto"/>
          </w:tcPr>
          <w:p w14:paraId="6B9406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Проекти нормативно-правових актів не розроблено</w:t>
            </w:r>
          </w:p>
        </w:tc>
      </w:tr>
      <w:tr w:rsidR="006C6D37" w:rsidRPr="00944B48" w14:paraId="7D00478F" w14:textId="77777777" w:rsidTr="00EE259B">
        <w:trPr>
          <w:gridAfter w:val="1"/>
          <w:wAfter w:w="54" w:type="dxa"/>
          <w:trHeight w:val="230"/>
        </w:trPr>
        <w:tc>
          <w:tcPr>
            <w:tcW w:w="5319" w:type="dxa"/>
            <w:shd w:val="clear" w:color="auto" w:fill="auto"/>
          </w:tcPr>
          <w:p w14:paraId="63B194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2.4.3.1.6. </w:t>
            </w:r>
            <w:r w:rsidRPr="00944B48">
              <w:rPr>
                <w:rFonts w:ascii="Times New Roman" w:eastAsia="Times New Roman" w:hAnsi="Times New Roman" w:cs="Times New Roman"/>
                <w:color w:val="000000"/>
                <w:sz w:val="24"/>
                <w:szCs w:val="24"/>
                <w:lang w:bidi="uk-UA"/>
              </w:rPr>
              <w:t>Проведення громадського обговорення зазначених в описі заходу 2.4.3.1.5, проектів нормативно-правових актів, та їх доопрацювання (у разі потреби)</w:t>
            </w:r>
          </w:p>
        </w:tc>
        <w:tc>
          <w:tcPr>
            <w:tcW w:w="1524" w:type="dxa"/>
            <w:shd w:val="clear" w:color="auto" w:fill="auto"/>
          </w:tcPr>
          <w:p w14:paraId="2E9AF6A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Протягом 6 місяців з дня набрання чинності законом, </w:t>
            </w:r>
            <w:r w:rsidRPr="00944B48">
              <w:rPr>
                <w:rFonts w:ascii="Times New Roman" w:hAnsi="Times New Roman" w:cs="Times New Roman"/>
                <w:color w:val="000000"/>
                <w:sz w:val="24"/>
                <w:szCs w:val="24"/>
              </w:rPr>
              <w:lastRenderedPageBreak/>
              <w:t>зазначеним в описі заходу 2.4.3.1.1.</w:t>
            </w:r>
          </w:p>
        </w:tc>
        <w:tc>
          <w:tcPr>
            <w:tcW w:w="1662" w:type="dxa"/>
            <w:shd w:val="clear" w:color="auto" w:fill="auto"/>
          </w:tcPr>
          <w:p w14:paraId="09F60E3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 xml:space="preserve">Протягом 8 місяців з дня набрання чинності законом, зазначеним в </w:t>
            </w:r>
            <w:r w:rsidRPr="00944B48">
              <w:rPr>
                <w:rFonts w:ascii="Times New Roman" w:hAnsi="Times New Roman" w:cs="Times New Roman"/>
                <w:color w:val="000000"/>
                <w:sz w:val="24"/>
                <w:szCs w:val="24"/>
              </w:rPr>
              <w:lastRenderedPageBreak/>
              <w:t>описі заходу 2.4.3.1.1.</w:t>
            </w:r>
          </w:p>
        </w:tc>
        <w:tc>
          <w:tcPr>
            <w:tcW w:w="1966" w:type="dxa"/>
            <w:shd w:val="clear" w:color="auto" w:fill="auto"/>
          </w:tcPr>
          <w:p w14:paraId="3F8BEC68" w14:textId="77777777" w:rsidR="006C6D37" w:rsidRPr="00944B48" w:rsidRDefault="006C6D37" w:rsidP="00F84461">
            <w:pPr>
              <w:rPr>
                <w:rFonts w:ascii="Times New Roman" w:hAnsi="Times New Roman" w:cs="Times New Roman"/>
                <w:sz w:val="24"/>
                <w:szCs w:val="24"/>
              </w:rPr>
            </w:pPr>
            <w:r w:rsidRPr="00944B48">
              <w:rPr>
                <w:rFonts w:ascii="Times New Roman" w:hAnsi="Times New Roman" w:cs="Times New Roman"/>
                <w:sz w:val="24"/>
                <w:szCs w:val="24"/>
              </w:rPr>
              <w:lastRenderedPageBreak/>
              <w:t>ФДМУ</w:t>
            </w:r>
          </w:p>
          <w:p w14:paraId="75F933D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1933" w:type="dxa"/>
            <w:shd w:val="clear" w:color="auto" w:fill="auto"/>
          </w:tcPr>
          <w:p w14:paraId="744776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748EAF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20F6C4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2178" w:type="dxa"/>
            <w:gridSpan w:val="2"/>
            <w:shd w:val="clear" w:color="auto" w:fill="auto"/>
          </w:tcPr>
          <w:p w14:paraId="35CD4F0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lang w:bidi="uk-UA"/>
              </w:rPr>
              <w:t>1. </w:t>
            </w:r>
            <w:r w:rsidRPr="00944B48">
              <w:rPr>
                <w:rFonts w:ascii="Times New Roman" w:hAnsi="Times New Roman" w:cs="Times New Roman"/>
                <w:sz w:val="24"/>
                <w:szCs w:val="24"/>
              </w:rPr>
              <w:t xml:space="preserve">Офіційний </w:t>
            </w:r>
            <w:proofErr w:type="spellStart"/>
            <w:r w:rsidRPr="00944B48">
              <w:rPr>
                <w:rFonts w:ascii="Times New Roman" w:hAnsi="Times New Roman" w:cs="Times New Roman"/>
                <w:sz w:val="24"/>
                <w:szCs w:val="24"/>
              </w:rPr>
              <w:t>вебсайт</w:t>
            </w:r>
            <w:proofErr w:type="spellEnd"/>
            <w:r w:rsidRPr="00944B48">
              <w:rPr>
                <w:rFonts w:ascii="Times New Roman" w:hAnsi="Times New Roman" w:cs="Times New Roman"/>
                <w:sz w:val="24"/>
                <w:szCs w:val="24"/>
              </w:rPr>
              <w:t xml:space="preserve"> ФДМУ (https://www.spfu.gov.ua/).</w:t>
            </w:r>
          </w:p>
          <w:p w14:paraId="205E24A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w:t>
            </w:r>
            <w:r w:rsidRPr="00944B48">
              <w:rPr>
                <w:rFonts w:ascii="Times New Roman" w:hAnsi="Times New Roman" w:cs="Times New Roman"/>
                <w:sz w:val="24"/>
                <w:szCs w:val="24"/>
              </w:rPr>
              <w:t xml:space="preserve">Офіційний </w:t>
            </w:r>
            <w:proofErr w:type="spellStart"/>
            <w:r w:rsidRPr="00944B48">
              <w:rPr>
                <w:rFonts w:ascii="Times New Roman" w:hAnsi="Times New Roman" w:cs="Times New Roman"/>
                <w:sz w:val="24"/>
                <w:szCs w:val="24"/>
              </w:rPr>
              <w:t>вебсайт</w:t>
            </w:r>
            <w:proofErr w:type="spellEnd"/>
            <w:r w:rsidRPr="00944B48">
              <w:rPr>
                <w:rFonts w:ascii="Times New Roman" w:hAnsi="Times New Roman" w:cs="Times New Roman"/>
                <w:sz w:val="24"/>
                <w:szCs w:val="24"/>
              </w:rPr>
              <w:t xml:space="preserve"> </w:t>
            </w:r>
            <w:r w:rsidRPr="00944B48">
              <w:rPr>
                <w:rFonts w:ascii="Times New Roman" w:hAnsi="Times New Roman" w:cs="Times New Roman"/>
                <w:sz w:val="24"/>
                <w:szCs w:val="24"/>
              </w:rPr>
              <w:lastRenderedPageBreak/>
              <w:t xml:space="preserve">Мінекономіки </w:t>
            </w:r>
            <w:r w:rsidRPr="00944B48">
              <w:rPr>
                <w:rFonts w:ascii="Times New Roman" w:eastAsia="Times New Roman" w:hAnsi="Times New Roman" w:cs="Times New Roman"/>
                <w:sz w:val="24"/>
                <w:szCs w:val="24"/>
                <w:lang w:bidi="uk-UA"/>
              </w:rPr>
              <w:t>(</w:t>
            </w:r>
            <w:hyperlink r:id="rId8">
              <w:r w:rsidRPr="00944B48">
                <w:rPr>
                  <w:rFonts w:ascii="Times New Roman" w:eastAsia="Times New Roman" w:hAnsi="Times New Roman" w:cs="Times New Roman"/>
                  <w:color w:val="0563C1"/>
                  <w:sz w:val="24"/>
                  <w:szCs w:val="24"/>
                  <w:u w:val="single"/>
                </w:rPr>
                <w:t>https://me.gov.ua</w:t>
              </w:r>
            </w:hyperlink>
            <w:r w:rsidRPr="00944B48">
              <w:rPr>
                <w:rFonts w:ascii="Times New Roman" w:eastAsia="Times New Roman" w:hAnsi="Times New Roman" w:cs="Times New Roman"/>
                <w:sz w:val="24"/>
                <w:szCs w:val="24"/>
              </w:rPr>
              <w:t>).</w:t>
            </w:r>
          </w:p>
        </w:tc>
        <w:tc>
          <w:tcPr>
            <w:tcW w:w="2249" w:type="dxa"/>
            <w:shd w:val="clear" w:color="auto" w:fill="auto"/>
          </w:tcPr>
          <w:p w14:paraId="56B1C5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w:t>
            </w:r>
          </w:p>
        </w:tc>
      </w:tr>
      <w:tr w:rsidR="006C6D37" w:rsidRPr="00944B48" w14:paraId="1C666CCF" w14:textId="77777777" w:rsidTr="00EE259B">
        <w:trPr>
          <w:gridAfter w:val="1"/>
          <w:wAfter w:w="54" w:type="dxa"/>
          <w:trHeight w:val="230"/>
        </w:trPr>
        <w:tc>
          <w:tcPr>
            <w:tcW w:w="5319" w:type="dxa"/>
            <w:shd w:val="clear" w:color="auto" w:fill="auto"/>
          </w:tcPr>
          <w:p w14:paraId="0EC633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 xml:space="preserve">2.4.3.1.7. </w:t>
            </w:r>
            <w:sdt>
              <w:sdtPr>
                <w:rPr>
                  <w:rFonts w:ascii="Times New Roman" w:hAnsi="Times New Roman" w:cs="Times New Roman"/>
                  <w:sz w:val="24"/>
                  <w:szCs w:val="24"/>
                </w:rPr>
                <w:tag w:val="goog_rdk_48"/>
                <w:id w:val="-685981033"/>
              </w:sdtPr>
              <w:sdtEndPr/>
              <w:sdtContent/>
            </w:sdt>
            <w:r w:rsidRPr="00944B48">
              <w:rPr>
                <w:rFonts w:ascii="Times New Roman" w:eastAsia="Times New Roman" w:hAnsi="Times New Roman" w:cs="Times New Roman"/>
                <w:color w:val="000000"/>
                <w:sz w:val="24"/>
                <w:szCs w:val="24"/>
                <w:lang w:bidi="uk-UA"/>
              </w:rPr>
              <w:t xml:space="preserve">Прийняття зазначених в описі заходу 2.4.3.1.5. нормативно-правових актів, за необхідності проведення їхньої державної реєстрації або здійснення </w:t>
            </w:r>
            <w:sdt>
              <w:sdtPr>
                <w:rPr>
                  <w:rFonts w:ascii="Times New Roman" w:hAnsi="Times New Roman" w:cs="Times New Roman"/>
                  <w:sz w:val="24"/>
                  <w:szCs w:val="24"/>
                </w:rPr>
                <w:tag w:val="goog_rdk_50"/>
                <w:id w:val="-2140634403"/>
              </w:sdtPr>
              <w:sdtEndPr/>
              <w:sdtContent/>
            </w:sdt>
            <w:r w:rsidRPr="00944B48">
              <w:rPr>
                <w:rFonts w:ascii="Times New Roman" w:eastAsia="Times New Roman" w:hAnsi="Times New Roman" w:cs="Times New Roman"/>
                <w:color w:val="000000"/>
                <w:sz w:val="24"/>
                <w:szCs w:val="24"/>
                <w:lang w:bidi="uk-UA"/>
              </w:rPr>
              <w:t xml:space="preserve">супроводу в </w:t>
            </w:r>
            <w:r w:rsidRPr="00944B48">
              <w:rPr>
                <w:rFonts w:ascii="Times New Roman" w:eastAsia="Times New Roman" w:hAnsi="Times New Roman" w:cs="Times New Roman"/>
                <w:color w:val="000000"/>
                <w:sz w:val="24"/>
                <w:szCs w:val="24"/>
              </w:rPr>
              <w:t>Уряді</w:t>
            </w:r>
          </w:p>
        </w:tc>
        <w:tc>
          <w:tcPr>
            <w:tcW w:w="1524" w:type="dxa"/>
            <w:shd w:val="clear" w:color="auto" w:fill="auto"/>
          </w:tcPr>
          <w:p w14:paraId="64B0E8B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9 місяців з дня набрання чинності законом, зазначеним в описі заходу 2.4.3.1.1.</w:t>
            </w:r>
          </w:p>
        </w:tc>
        <w:tc>
          <w:tcPr>
            <w:tcW w:w="1662" w:type="dxa"/>
            <w:shd w:val="clear" w:color="auto" w:fill="auto"/>
          </w:tcPr>
          <w:p w14:paraId="71DDA7A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11 місяців з дня набрання чинності законом, зазначеним в описі заходу 2.4.3.1.1.</w:t>
            </w:r>
          </w:p>
        </w:tc>
        <w:tc>
          <w:tcPr>
            <w:tcW w:w="1966" w:type="dxa"/>
            <w:shd w:val="clear" w:color="auto" w:fill="auto"/>
          </w:tcPr>
          <w:p w14:paraId="5F766BD7" w14:textId="77777777" w:rsidR="006C6D37" w:rsidRPr="00944B48" w:rsidRDefault="00E347EF" w:rsidP="00944B48">
            <w:pPr>
              <w:rPr>
                <w:rFonts w:ascii="Times New Roman" w:hAnsi="Times New Roman" w:cs="Times New Roman"/>
                <w:sz w:val="24"/>
                <w:szCs w:val="24"/>
              </w:rPr>
            </w:pPr>
            <w:sdt>
              <w:sdtPr>
                <w:rPr>
                  <w:rFonts w:ascii="Times New Roman" w:hAnsi="Times New Roman" w:cs="Times New Roman"/>
                  <w:sz w:val="24"/>
                  <w:szCs w:val="24"/>
                </w:rPr>
                <w:tag w:val="goog_rdk_51"/>
                <w:id w:val="-1206633471"/>
              </w:sdtPr>
              <w:sdtEndPr/>
              <w:sdtContent/>
            </w:sdt>
            <w:r w:rsidR="006C6D37" w:rsidRPr="00944B48">
              <w:rPr>
                <w:rFonts w:ascii="Times New Roman" w:hAnsi="Times New Roman" w:cs="Times New Roman"/>
                <w:sz w:val="24"/>
                <w:szCs w:val="24"/>
              </w:rPr>
              <w:t>ФДМУ</w:t>
            </w:r>
          </w:p>
          <w:p w14:paraId="5D1408C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 Мін’юст</w:t>
            </w:r>
          </w:p>
        </w:tc>
        <w:tc>
          <w:tcPr>
            <w:tcW w:w="1933" w:type="dxa"/>
            <w:shd w:val="clear" w:color="auto" w:fill="auto"/>
          </w:tcPr>
          <w:p w14:paraId="64A15C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1D64EE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440FA0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Нормативно-правові акти набрали чинності.</w:t>
            </w:r>
          </w:p>
        </w:tc>
        <w:tc>
          <w:tcPr>
            <w:tcW w:w="2178" w:type="dxa"/>
            <w:gridSpan w:val="2"/>
            <w:shd w:val="clear" w:color="auto" w:fill="auto"/>
          </w:tcPr>
          <w:p w14:paraId="2698E99C"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7BF51CB5" w14:textId="77777777" w:rsidR="00AA1272" w:rsidRPr="00AA1272" w:rsidRDefault="006C6D37" w:rsidP="00AA1272">
            <w:pPr>
              <w:jc w:val="both"/>
              <w:rPr>
                <w:rFonts w:ascii="Times New Roman" w:hAnsi="Times New Roman" w:cs="Times New Roman"/>
                <w:b/>
                <w:sz w:val="24"/>
                <w:szCs w:val="24"/>
              </w:rPr>
            </w:pPr>
            <w:r w:rsidRPr="00944B48">
              <w:rPr>
                <w:rFonts w:ascii="Times New Roman" w:hAnsi="Times New Roman" w:cs="Times New Roman"/>
                <w:sz w:val="24"/>
                <w:szCs w:val="24"/>
                <w:lang w:bidi="uk-UA"/>
              </w:rPr>
              <w:t>2. </w:t>
            </w:r>
            <w:r w:rsidR="00AA1272" w:rsidRPr="00AA1272">
              <w:rPr>
                <w:rFonts w:ascii="Times New Roman" w:hAnsi="Times New Roman" w:cs="Times New Roman"/>
                <w:b/>
                <w:sz w:val="24"/>
                <w:szCs w:val="24"/>
              </w:rPr>
              <w:t xml:space="preserve">Офіційний </w:t>
            </w:r>
            <w:proofErr w:type="spellStart"/>
            <w:r w:rsidR="00AA1272" w:rsidRPr="00AA1272">
              <w:rPr>
                <w:rFonts w:ascii="Times New Roman" w:hAnsi="Times New Roman" w:cs="Times New Roman"/>
                <w:b/>
                <w:sz w:val="24"/>
                <w:szCs w:val="24"/>
              </w:rPr>
              <w:t>вебсайт</w:t>
            </w:r>
            <w:proofErr w:type="spellEnd"/>
            <w:r w:rsidR="00AA1272" w:rsidRPr="00AA1272">
              <w:rPr>
                <w:rFonts w:ascii="Times New Roman" w:hAnsi="Times New Roman" w:cs="Times New Roman"/>
                <w:b/>
                <w:sz w:val="24"/>
                <w:szCs w:val="24"/>
              </w:rPr>
              <w:t xml:space="preserve"> ФДМУ (https://www.spfu.gov.ua/).</w:t>
            </w:r>
          </w:p>
          <w:p w14:paraId="5346D94A" w14:textId="6828B002" w:rsidR="006C6D37" w:rsidRPr="00944B48" w:rsidRDefault="006C6D37" w:rsidP="00944B48">
            <w:pPr>
              <w:rPr>
                <w:rFonts w:ascii="Times New Roman" w:hAnsi="Times New Roman" w:cs="Times New Roman"/>
                <w:sz w:val="24"/>
                <w:szCs w:val="24"/>
                <w:lang w:bidi="uk-UA"/>
              </w:rPr>
            </w:pPr>
          </w:p>
        </w:tc>
        <w:tc>
          <w:tcPr>
            <w:tcW w:w="2249" w:type="dxa"/>
            <w:shd w:val="clear" w:color="auto" w:fill="auto"/>
          </w:tcPr>
          <w:p w14:paraId="600AE0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653C7D54" w14:textId="77777777" w:rsidTr="00EE259B">
        <w:trPr>
          <w:gridAfter w:val="1"/>
          <w:wAfter w:w="54" w:type="dxa"/>
          <w:trHeight w:val="230"/>
        </w:trPr>
        <w:tc>
          <w:tcPr>
            <w:tcW w:w="5319" w:type="dxa"/>
            <w:shd w:val="clear" w:color="auto" w:fill="auto"/>
          </w:tcPr>
          <w:p w14:paraId="2EA731E8" w14:textId="16E54266" w:rsidR="006C6D37" w:rsidRPr="00AA1272" w:rsidRDefault="006C6D37" w:rsidP="00944B48">
            <w:pPr>
              <w:rPr>
                <w:rFonts w:ascii="Times New Roman" w:eastAsia="Times New Roman" w:hAnsi="Times New Roman" w:cs="Times New Roman"/>
                <w:color w:val="000000"/>
                <w:sz w:val="24"/>
                <w:szCs w:val="24"/>
                <w:lang w:eastAsia="uk-UA" w:bidi="uk-UA"/>
              </w:rPr>
            </w:pPr>
            <w:r w:rsidRPr="00AA1272">
              <w:rPr>
                <w:rFonts w:ascii="Times New Roman" w:eastAsia="Times New Roman" w:hAnsi="Times New Roman" w:cs="Times New Roman"/>
                <w:b/>
                <w:color w:val="000000"/>
                <w:sz w:val="24"/>
                <w:szCs w:val="24"/>
                <w:lang w:bidi="uk-UA"/>
              </w:rPr>
              <w:t>2.4.3.1.</w:t>
            </w:r>
            <w:r w:rsidR="00E405AD" w:rsidRPr="00AA1272">
              <w:rPr>
                <w:rFonts w:ascii="Times New Roman" w:eastAsia="Times New Roman" w:hAnsi="Times New Roman" w:cs="Times New Roman"/>
                <w:b/>
                <w:color w:val="000000"/>
                <w:sz w:val="24"/>
                <w:szCs w:val="24"/>
                <w:lang w:bidi="uk-UA"/>
              </w:rPr>
              <w:t>8</w:t>
            </w:r>
            <w:r w:rsidRPr="00AA1272">
              <w:rPr>
                <w:rFonts w:ascii="Times New Roman" w:eastAsia="Times New Roman" w:hAnsi="Times New Roman" w:cs="Times New Roman"/>
                <w:b/>
                <w:color w:val="000000"/>
                <w:sz w:val="24"/>
                <w:szCs w:val="24"/>
                <w:lang w:bidi="uk-UA"/>
              </w:rPr>
              <w:t>. </w:t>
            </w:r>
            <w:r w:rsidRPr="00AA1272">
              <w:rPr>
                <w:rFonts w:ascii="Times New Roman" w:eastAsia="Times New Roman" w:hAnsi="Times New Roman" w:cs="Times New Roman"/>
                <w:color w:val="000000"/>
                <w:sz w:val="24"/>
                <w:szCs w:val="24"/>
                <w:lang w:bidi="uk-UA"/>
              </w:rPr>
              <w:t xml:space="preserve">Проведення тренінгів щодо застосування положень, запроваджених із набранням чинності закону, </w:t>
            </w:r>
            <w:r w:rsidRPr="00AA1272">
              <w:rPr>
                <w:rFonts w:ascii="Times New Roman" w:eastAsia="Times New Roman" w:hAnsi="Times New Roman" w:cs="Times New Roman"/>
                <w:bCs/>
                <w:color w:val="000000"/>
                <w:sz w:val="24"/>
                <w:szCs w:val="24"/>
                <w:lang w:bidi="uk-UA"/>
              </w:rPr>
              <w:t>закону, який передбачає зазначені в описі заходу 2.4.3.1.1. зміни</w:t>
            </w:r>
          </w:p>
        </w:tc>
        <w:tc>
          <w:tcPr>
            <w:tcW w:w="1524" w:type="dxa"/>
            <w:shd w:val="clear" w:color="auto" w:fill="auto"/>
          </w:tcPr>
          <w:p w14:paraId="5F326FB0" w14:textId="77777777" w:rsidR="006C6D37" w:rsidRPr="00AA1272" w:rsidRDefault="006C6D37" w:rsidP="00944B48">
            <w:pPr>
              <w:jc w:val="center"/>
              <w:rPr>
                <w:rFonts w:ascii="Times New Roman" w:eastAsia="Times New Roman" w:hAnsi="Times New Roman" w:cs="Times New Roman"/>
                <w:color w:val="000000"/>
                <w:sz w:val="24"/>
                <w:szCs w:val="24"/>
                <w:lang w:eastAsia="uk-UA" w:bidi="uk-UA"/>
              </w:rPr>
            </w:pPr>
            <w:r w:rsidRPr="00AA1272">
              <w:rPr>
                <w:rFonts w:ascii="Times New Roman" w:hAnsi="Times New Roman" w:cs="Times New Roman"/>
                <w:color w:val="000000"/>
                <w:sz w:val="24"/>
                <w:szCs w:val="24"/>
              </w:rPr>
              <w:t>Протягом 15 місяців з дня набрання чинності законом, зазначеним в описі заходу 2.4.3.1.1.</w:t>
            </w:r>
          </w:p>
        </w:tc>
        <w:tc>
          <w:tcPr>
            <w:tcW w:w="1662" w:type="dxa"/>
            <w:shd w:val="clear" w:color="auto" w:fill="auto"/>
          </w:tcPr>
          <w:p w14:paraId="2CF3AE0C" w14:textId="77777777" w:rsidR="006C6D37" w:rsidRPr="00AA1272" w:rsidRDefault="006C6D37" w:rsidP="00944B48">
            <w:pPr>
              <w:jc w:val="center"/>
              <w:rPr>
                <w:rFonts w:ascii="Times New Roman" w:eastAsia="Times New Roman" w:hAnsi="Times New Roman" w:cs="Times New Roman"/>
                <w:color w:val="000000"/>
                <w:sz w:val="24"/>
                <w:szCs w:val="24"/>
                <w:lang w:eastAsia="uk-UA" w:bidi="uk-UA"/>
              </w:rPr>
            </w:pPr>
            <w:r w:rsidRPr="00AA1272">
              <w:rPr>
                <w:rFonts w:ascii="Times New Roman" w:hAnsi="Times New Roman" w:cs="Times New Roman"/>
                <w:color w:val="000000"/>
                <w:sz w:val="24"/>
                <w:szCs w:val="24"/>
              </w:rPr>
              <w:t>Протягом 17 місяців з дня набрання чинності законом, зазначеним в описі заходу 2.4.3.1.1.</w:t>
            </w:r>
          </w:p>
        </w:tc>
        <w:tc>
          <w:tcPr>
            <w:tcW w:w="1966" w:type="dxa"/>
            <w:shd w:val="clear" w:color="auto" w:fill="auto"/>
          </w:tcPr>
          <w:p w14:paraId="1B68C68C" w14:textId="77777777" w:rsidR="006C6D37" w:rsidRPr="00AA1272" w:rsidRDefault="006C6D37" w:rsidP="00AA1272">
            <w:pPr>
              <w:rPr>
                <w:rFonts w:ascii="Times New Roman" w:hAnsi="Times New Roman" w:cs="Times New Roman"/>
                <w:sz w:val="24"/>
                <w:szCs w:val="24"/>
              </w:rPr>
            </w:pPr>
            <w:r w:rsidRPr="00AA1272">
              <w:rPr>
                <w:rFonts w:ascii="Times New Roman" w:hAnsi="Times New Roman" w:cs="Times New Roman"/>
                <w:sz w:val="24"/>
                <w:szCs w:val="24"/>
              </w:rPr>
              <w:t>ФДМУ</w:t>
            </w:r>
          </w:p>
          <w:p w14:paraId="1D95A794" w14:textId="77777777" w:rsidR="006C6D37" w:rsidRPr="00AA1272" w:rsidRDefault="006C6D37" w:rsidP="00944B48">
            <w:pPr>
              <w:rPr>
                <w:rFonts w:ascii="Times New Roman" w:hAnsi="Times New Roman" w:cs="Times New Roman"/>
                <w:sz w:val="24"/>
                <w:szCs w:val="24"/>
                <w:lang w:bidi="uk-UA"/>
              </w:rPr>
            </w:pPr>
            <w:r w:rsidRPr="00AA1272">
              <w:rPr>
                <w:rFonts w:ascii="Times New Roman" w:hAnsi="Times New Roman" w:cs="Times New Roman"/>
                <w:sz w:val="24"/>
                <w:szCs w:val="24"/>
              </w:rPr>
              <w:t>Мінекономіки</w:t>
            </w:r>
          </w:p>
        </w:tc>
        <w:tc>
          <w:tcPr>
            <w:tcW w:w="1933" w:type="dxa"/>
            <w:shd w:val="clear" w:color="auto" w:fill="auto"/>
          </w:tcPr>
          <w:p w14:paraId="114A8D85" w14:textId="77777777" w:rsidR="006C6D37" w:rsidRPr="00AA1272" w:rsidRDefault="006C6D37" w:rsidP="00944B48">
            <w:pPr>
              <w:rPr>
                <w:rFonts w:ascii="Times New Roman" w:eastAsia="Times New Roman" w:hAnsi="Times New Roman" w:cs="Times New Roman"/>
                <w:color w:val="000000"/>
                <w:sz w:val="24"/>
                <w:szCs w:val="24"/>
                <w:lang w:eastAsia="uk-UA" w:bidi="uk-UA"/>
              </w:rPr>
            </w:pPr>
            <w:r w:rsidRPr="00AA1272">
              <w:rPr>
                <w:rFonts w:ascii="Times New Roman" w:hAnsi="Times New Roman" w:cs="Times New Roman"/>
                <w:sz w:val="24"/>
                <w:szCs w:val="24"/>
              </w:rPr>
              <w:t>Державний бюджет</w:t>
            </w:r>
          </w:p>
        </w:tc>
        <w:tc>
          <w:tcPr>
            <w:tcW w:w="2594" w:type="dxa"/>
            <w:shd w:val="clear" w:color="auto" w:fill="auto"/>
          </w:tcPr>
          <w:p w14:paraId="7423D5FE" w14:textId="77777777" w:rsidR="006C6D37" w:rsidRPr="00AA1272" w:rsidRDefault="006C6D37" w:rsidP="00944B48">
            <w:pPr>
              <w:rPr>
                <w:rFonts w:ascii="Times New Roman" w:eastAsia="Times New Roman" w:hAnsi="Times New Roman" w:cs="Times New Roman"/>
                <w:color w:val="000000"/>
                <w:sz w:val="24"/>
                <w:szCs w:val="24"/>
                <w:lang w:eastAsia="uk-UA" w:bidi="uk-UA"/>
              </w:rPr>
            </w:pPr>
            <w:r w:rsidRPr="00AA1272">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1DD577B2" w14:textId="77777777" w:rsidR="006C6D37" w:rsidRPr="00AA1272" w:rsidRDefault="006C6D37" w:rsidP="00944B48">
            <w:pPr>
              <w:rPr>
                <w:rFonts w:ascii="Times New Roman" w:eastAsia="Times New Roman" w:hAnsi="Times New Roman" w:cs="Times New Roman"/>
                <w:color w:val="000000"/>
                <w:sz w:val="24"/>
                <w:szCs w:val="24"/>
                <w:lang w:eastAsia="uk-UA" w:bidi="uk-UA"/>
              </w:rPr>
            </w:pPr>
            <w:r w:rsidRPr="00AA1272">
              <w:rPr>
                <w:rFonts w:ascii="Times New Roman" w:hAnsi="Times New Roman" w:cs="Times New Roman"/>
                <w:sz w:val="24"/>
                <w:szCs w:val="24"/>
              </w:rPr>
              <w:t>Проведено не менше 10 тренінгів, участь у яких взяли представники Мінекономіки; ФДМУ та його регіональних представництв, відділень; підприємств державної форми власності; підприємств комунальної форми власності.</w:t>
            </w:r>
          </w:p>
        </w:tc>
        <w:tc>
          <w:tcPr>
            <w:tcW w:w="2178" w:type="dxa"/>
            <w:gridSpan w:val="2"/>
            <w:shd w:val="clear" w:color="auto" w:fill="auto"/>
          </w:tcPr>
          <w:p w14:paraId="215DBC69" w14:textId="77777777" w:rsidR="006C6D37" w:rsidRPr="00AA1272" w:rsidRDefault="006C6D37" w:rsidP="00944B48">
            <w:pPr>
              <w:jc w:val="both"/>
              <w:rPr>
                <w:rFonts w:ascii="Times New Roman" w:hAnsi="Times New Roman" w:cs="Times New Roman"/>
                <w:sz w:val="24"/>
                <w:szCs w:val="24"/>
              </w:rPr>
            </w:pPr>
            <w:r w:rsidRPr="00AA1272">
              <w:rPr>
                <w:rFonts w:ascii="Times New Roman" w:hAnsi="Times New Roman" w:cs="Times New Roman"/>
                <w:sz w:val="24"/>
                <w:szCs w:val="24"/>
              </w:rPr>
              <w:t>1. ФДМУ</w:t>
            </w:r>
          </w:p>
          <w:p w14:paraId="2411CC55" w14:textId="77777777" w:rsidR="006C6D37" w:rsidRPr="00AA1272" w:rsidRDefault="006C6D37" w:rsidP="00944B48">
            <w:pPr>
              <w:rPr>
                <w:rFonts w:ascii="Times New Roman" w:hAnsi="Times New Roman" w:cs="Times New Roman"/>
                <w:sz w:val="24"/>
                <w:szCs w:val="24"/>
                <w:lang w:bidi="uk-UA"/>
              </w:rPr>
            </w:pPr>
            <w:r w:rsidRPr="00AA1272">
              <w:rPr>
                <w:rFonts w:ascii="Times New Roman" w:hAnsi="Times New Roman" w:cs="Times New Roman"/>
                <w:sz w:val="24"/>
                <w:szCs w:val="24"/>
              </w:rPr>
              <w:t>2. Мінекономіки</w:t>
            </w:r>
          </w:p>
        </w:tc>
        <w:tc>
          <w:tcPr>
            <w:tcW w:w="2249" w:type="dxa"/>
            <w:shd w:val="clear" w:color="auto" w:fill="auto"/>
          </w:tcPr>
          <w:p w14:paraId="59D897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AA1272">
              <w:rPr>
                <w:rFonts w:ascii="Times New Roman" w:hAnsi="Times New Roman" w:cs="Times New Roman"/>
                <w:sz w:val="24"/>
                <w:szCs w:val="24"/>
              </w:rPr>
              <w:t>Тренінги не проводились.</w:t>
            </w:r>
          </w:p>
        </w:tc>
      </w:tr>
      <w:tr w:rsidR="006C6D37" w:rsidRPr="00944B48" w14:paraId="270B199F" w14:textId="77777777" w:rsidTr="00EE259B">
        <w:trPr>
          <w:gridAfter w:val="1"/>
          <w:wAfter w:w="54" w:type="dxa"/>
          <w:trHeight w:val="230"/>
        </w:trPr>
        <w:tc>
          <w:tcPr>
            <w:tcW w:w="5319" w:type="dxa"/>
            <w:shd w:val="clear" w:color="auto" w:fill="auto"/>
          </w:tcPr>
          <w:p w14:paraId="5CA0FAEC" w14:textId="0B8F962F" w:rsidR="006C6D37" w:rsidRPr="00944B48" w:rsidRDefault="006C6D37" w:rsidP="008B7C84">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w:t>
            </w:r>
            <w:r w:rsidR="00E405AD" w:rsidRPr="00944B48">
              <w:rPr>
                <w:rFonts w:ascii="Times New Roman" w:eastAsia="Times New Roman" w:hAnsi="Times New Roman" w:cs="Times New Roman"/>
                <w:b/>
                <w:color w:val="000000"/>
                <w:sz w:val="24"/>
                <w:szCs w:val="24"/>
                <w:lang w:bidi="uk-UA"/>
              </w:rPr>
              <w:t>9</w:t>
            </w:r>
            <w:r w:rsidRPr="00944B48">
              <w:rPr>
                <w:rFonts w:ascii="Times New Roman" w:eastAsia="Times New Roman" w:hAnsi="Times New Roman" w:cs="Times New Roman"/>
                <w:b/>
                <w:color w:val="000000"/>
                <w:sz w:val="24"/>
                <w:szCs w:val="24"/>
                <w:lang w:bidi="uk-UA"/>
              </w:rPr>
              <w:t>. </w:t>
            </w:r>
            <w:sdt>
              <w:sdtPr>
                <w:rPr>
                  <w:rFonts w:ascii="Times New Roman" w:hAnsi="Times New Roman" w:cs="Times New Roman"/>
                  <w:sz w:val="24"/>
                  <w:szCs w:val="24"/>
                </w:rPr>
                <w:tag w:val="goog_rdk_52"/>
                <w:id w:val="1373577102"/>
              </w:sdtPr>
              <w:sdtEndPr/>
              <w:sdtContent/>
            </w:sdt>
            <w:r w:rsidRPr="00944B48">
              <w:rPr>
                <w:rFonts w:ascii="Times New Roman" w:eastAsia="Times New Roman" w:hAnsi="Times New Roman" w:cs="Times New Roman"/>
                <w:color w:val="000000"/>
                <w:sz w:val="24"/>
                <w:szCs w:val="24"/>
              </w:rPr>
              <w:t>Підготовка</w:t>
            </w:r>
            <w:r w:rsidRPr="00944B48">
              <w:rPr>
                <w:rFonts w:ascii="Times New Roman" w:eastAsia="Times New Roman" w:hAnsi="Times New Roman" w:cs="Times New Roman"/>
                <w:bCs/>
                <w:color w:val="000000"/>
                <w:sz w:val="24"/>
                <w:szCs w:val="24"/>
                <w:lang w:bidi="uk-UA"/>
              </w:rPr>
              <w:t xml:space="preserve"> </w:t>
            </w:r>
            <w:r w:rsidR="00AA1272" w:rsidRPr="00AA1272">
              <w:rPr>
                <w:rFonts w:ascii="Times New Roman" w:eastAsia="Times New Roman" w:hAnsi="Times New Roman" w:cs="Times New Roman"/>
                <w:b/>
                <w:color w:val="000000"/>
                <w:sz w:val="24"/>
                <w:szCs w:val="24"/>
                <w:lang w:bidi="uk-UA"/>
              </w:rPr>
              <w:t>нормативно-правов</w:t>
            </w:r>
            <w:r w:rsidR="008B7C84">
              <w:rPr>
                <w:rFonts w:ascii="Times New Roman" w:eastAsia="Times New Roman" w:hAnsi="Times New Roman" w:cs="Times New Roman"/>
                <w:b/>
                <w:color w:val="000000"/>
                <w:sz w:val="24"/>
                <w:szCs w:val="24"/>
                <w:lang w:bidi="uk-UA"/>
              </w:rPr>
              <w:t xml:space="preserve">ого </w:t>
            </w:r>
            <w:r w:rsidR="00AA1272" w:rsidRPr="00AA1272">
              <w:rPr>
                <w:rFonts w:ascii="Times New Roman" w:eastAsia="Times New Roman" w:hAnsi="Times New Roman" w:cs="Times New Roman"/>
                <w:b/>
                <w:color w:val="000000"/>
                <w:sz w:val="24"/>
                <w:szCs w:val="24"/>
                <w:lang w:bidi="uk-UA"/>
              </w:rPr>
              <w:t>акт</w:t>
            </w:r>
            <w:r w:rsidR="008B7C84">
              <w:rPr>
                <w:rFonts w:ascii="Times New Roman" w:eastAsia="Times New Roman" w:hAnsi="Times New Roman" w:cs="Times New Roman"/>
                <w:b/>
                <w:color w:val="000000"/>
                <w:sz w:val="24"/>
                <w:szCs w:val="24"/>
                <w:lang w:bidi="uk-UA"/>
              </w:rPr>
              <w:t>у</w:t>
            </w:r>
            <w:r w:rsidR="00AA1272">
              <w:rPr>
                <w:rFonts w:ascii="Times New Roman" w:eastAsia="Times New Roman" w:hAnsi="Times New Roman" w:cs="Times New Roman"/>
                <w:b/>
                <w:color w:val="000000"/>
                <w:sz w:val="24"/>
                <w:szCs w:val="24"/>
                <w:lang w:bidi="uk-UA"/>
              </w:rPr>
              <w:t xml:space="preserve"> щодо </w:t>
            </w:r>
            <w:r w:rsidR="00AA1272" w:rsidRPr="008B7C84">
              <w:rPr>
                <w:rFonts w:ascii="Times New Roman" w:eastAsia="Times New Roman" w:hAnsi="Times New Roman" w:cs="Times New Roman"/>
                <w:color w:val="000000"/>
                <w:sz w:val="24"/>
                <w:szCs w:val="24"/>
                <w:lang w:bidi="uk-UA"/>
              </w:rPr>
              <w:t>положен</w:t>
            </w:r>
            <w:r w:rsidR="008B7C84" w:rsidRPr="008B7C84">
              <w:rPr>
                <w:rFonts w:ascii="Times New Roman" w:eastAsia="Times New Roman" w:hAnsi="Times New Roman" w:cs="Times New Roman"/>
                <w:color w:val="000000"/>
                <w:sz w:val="24"/>
                <w:szCs w:val="24"/>
                <w:lang w:bidi="uk-UA"/>
              </w:rPr>
              <w:t>ня</w:t>
            </w:r>
            <w:r w:rsidR="00AA1272" w:rsidRPr="008B7C84">
              <w:rPr>
                <w:rFonts w:ascii="Times New Roman" w:eastAsia="Times New Roman" w:hAnsi="Times New Roman" w:cs="Times New Roman"/>
                <w:color w:val="000000"/>
                <w:sz w:val="24"/>
                <w:szCs w:val="24"/>
                <w:lang w:bidi="uk-UA"/>
              </w:rPr>
              <w:t xml:space="preserve"> про</w:t>
            </w:r>
            <w:r w:rsidR="00AA1272">
              <w:rPr>
                <w:rFonts w:ascii="Times New Roman" w:eastAsia="Times New Roman" w:hAnsi="Times New Roman" w:cs="Times New Roman"/>
                <w:b/>
                <w:color w:val="000000"/>
                <w:sz w:val="24"/>
                <w:szCs w:val="24"/>
                <w:lang w:bidi="uk-UA"/>
              </w:rPr>
              <w:t xml:space="preserve"> </w:t>
            </w:r>
            <w:r w:rsidRPr="00944B48">
              <w:rPr>
                <w:rFonts w:ascii="Times New Roman" w:eastAsia="Times New Roman" w:hAnsi="Times New Roman" w:cs="Times New Roman"/>
                <w:bCs/>
                <w:color w:val="000000"/>
                <w:sz w:val="24"/>
                <w:szCs w:val="24"/>
                <w:lang w:bidi="uk-UA"/>
              </w:rPr>
              <w:t xml:space="preserve">Єдиний реєстр об’єктів державної власності, </w:t>
            </w:r>
            <w:r w:rsidR="008B7C84">
              <w:rPr>
                <w:rFonts w:ascii="Times New Roman" w:eastAsia="Times New Roman" w:hAnsi="Times New Roman" w:cs="Times New Roman"/>
                <w:b/>
                <w:bCs/>
                <w:color w:val="000000"/>
                <w:sz w:val="24"/>
                <w:szCs w:val="24"/>
                <w:lang w:bidi="uk-UA"/>
              </w:rPr>
              <w:t xml:space="preserve">а також </w:t>
            </w:r>
            <w:r w:rsidR="00F84461" w:rsidRPr="00F84461">
              <w:rPr>
                <w:rFonts w:ascii="Times New Roman" w:eastAsia="Times New Roman" w:hAnsi="Times New Roman" w:cs="Times New Roman"/>
                <w:b/>
                <w:bCs/>
                <w:color w:val="000000"/>
                <w:sz w:val="24"/>
                <w:szCs w:val="24"/>
                <w:lang w:bidi="uk-UA"/>
              </w:rPr>
              <w:t>інформаційного ресурсу</w:t>
            </w:r>
            <w:r w:rsidR="00F84461">
              <w:rPr>
                <w:rFonts w:ascii="Times New Roman" w:eastAsia="Times New Roman" w:hAnsi="Times New Roman" w:cs="Times New Roman"/>
                <w:bCs/>
                <w:color w:val="000000"/>
                <w:sz w:val="24"/>
                <w:szCs w:val="24"/>
                <w:lang w:bidi="uk-UA"/>
              </w:rPr>
              <w:t xml:space="preserve"> </w:t>
            </w:r>
            <w:r w:rsidR="00F84461" w:rsidRPr="00F84461">
              <w:rPr>
                <w:rFonts w:ascii="Times New Roman" w:eastAsia="Times New Roman" w:hAnsi="Times New Roman" w:cs="Times New Roman"/>
                <w:b/>
                <w:sz w:val="24"/>
                <w:szCs w:val="24"/>
                <w:lang w:bidi="uk-UA"/>
              </w:rPr>
              <w:t>для оприлюднення інформації</w:t>
            </w:r>
            <w:r w:rsidR="00F84461">
              <w:rPr>
                <w:rFonts w:ascii="Times New Roman" w:eastAsia="Times New Roman" w:hAnsi="Times New Roman" w:cs="Times New Roman"/>
                <w:sz w:val="24"/>
                <w:szCs w:val="24"/>
                <w:lang w:bidi="uk-UA"/>
              </w:rPr>
              <w:t xml:space="preserve"> </w:t>
            </w:r>
            <w:r w:rsidR="00F84461"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00F84461" w:rsidRPr="00944B48">
              <w:rPr>
                <w:rFonts w:ascii="Times New Roman" w:eastAsia="Times New Roman" w:hAnsi="Times New Roman" w:cs="Times New Roman"/>
                <w:sz w:val="24"/>
                <w:szCs w:val="24"/>
                <w:lang w:bidi="uk-UA"/>
              </w:rPr>
              <w:t xml:space="preserve"> </w:t>
            </w:r>
          </w:p>
        </w:tc>
        <w:tc>
          <w:tcPr>
            <w:tcW w:w="1524" w:type="dxa"/>
            <w:shd w:val="clear" w:color="auto" w:fill="auto"/>
          </w:tcPr>
          <w:p w14:paraId="26C70FCB" w14:textId="236ED89C"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 р.</w:t>
            </w:r>
          </w:p>
        </w:tc>
        <w:tc>
          <w:tcPr>
            <w:tcW w:w="1662" w:type="dxa"/>
            <w:shd w:val="clear" w:color="auto" w:fill="auto"/>
          </w:tcPr>
          <w:p w14:paraId="3DB5B357" w14:textId="6E78AEC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 р.</w:t>
            </w:r>
          </w:p>
        </w:tc>
        <w:tc>
          <w:tcPr>
            <w:tcW w:w="1966" w:type="dxa"/>
            <w:shd w:val="clear" w:color="auto" w:fill="auto"/>
          </w:tcPr>
          <w:p w14:paraId="7EADED3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7172444C"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47B31869" w14:textId="77777777" w:rsidR="006C6D37" w:rsidRPr="00944B48" w:rsidRDefault="006C6D37" w:rsidP="00944B48">
            <w:pPr>
              <w:rPr>
                <w:rFonts w:ascii="Times New Roman" w:hAnsi="Times New Roman" w:cs="Times New Roman"/>
                <w:sz w:val="24"/>
                <w:szCs w:val="24"/>
              </w:rPr>
            </w:pPr>
            <w:proofErr w:type="spellStart"/>
            <w:r w:rsidRPr="00944B48">
              <w:rPr>
                <w:rFonts w:ascii="Times New Roman" w:hAnsi="Times New Roman" w:cs="Times New Roman"/>
                <w:sz w:val="24"/>
                <w:szCs w:val="24"/>
              </w:rPr>
              <w:t>Мінрегіон</w:t>
            </w:r>
            <w:proofErr w:type="spellEnd"/>
          </w:p>
          <w:p w14:paraId="3CBC5746" w14:textId="77777777" w:rsidR="006C6D37" w:rsidRPr="00944B48" w:rsidRDefault="006C6D37" w:rsidP="00944B48">
            <w:pPr>
              <w:rPr>
                <w:rFonts w:ascii="Times New Roman" w:hAnsi="Times New Roman" w:cs="Times New Roman"/>
                <w:sz w:val="24"/>
                <w:szCs w:val="24"/>
                <w:lang w:bidi="uk-UA"/>
              </w:rPr>
            </w:pPr>
          </w:p>
        </w:tc>
        <w:tc>
          <w:tcPr>
            <w:tcW w:w="1933" w:type="dxa"/>
            <w:shd w:val="clear" w:color="auto" w:fill="auto"/>
          </w:tcPr>
          <w:p w14:paraId="206CFE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10601E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52727AAA" w14:textId="632891A3" w:rsidR="006C6D37" w:rsidRPr="00AA1272" w:rsidRDefault="00F827E0" w:rsidP="00F827E0">
            <w:pP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color w:val="000000"/>
                <w:sz w:val="24"/>
                <w:szCs w:val="24"/>
                <w:lang w:bidi="uk-UA"/>
              </w:rPr>
              <w:t>Проект</w:t>
            </w:r>
            <w:r w:rsidR="00AA1272" w:rsidRPr="00AA1272">
              <w:rPr>
                <w:rFonts w:ascii="Times New Roman" w:eastAsia="Times New Roman" w:hAnsi="Times New Roman" w:cs="Times New Roman"/>
                <w:b/>
                <w:color w:val="000000"/>
                <w:sz w:val="24"/>
                <w:szCs w:val="24"/>
                <w:lang w:bidi="uk-UA"/>
              </w:rPr>
              <w:t xml:space="preserve"> нормативно-право</w:t>
            </w:r>
            <w:r>
              <w:rPr>
                <w:rFonts w:ascii="Times New Roman" w:eastAsia="Times New Roman" w:hAnsi="Times New Roman" w:cs="Times New Roman"/>
                <w:b/>
                <w:color w:val="000000"/>
                <w:sz w:val="24"/>
                <w:szCs w:val="24"/>
                <w:lang w:bidi="uk-UA"/>
              </w:rPr>
              <w:t>вого</w:t>
            </w:r>
            <w:r w:rsidR="00AA1272" w:rsidRPr="00AA1272">
              <w:rPr>
                <w:rFonts w:ascii="Times New Roman" w:eastAsia="Times New Roman" w:hAnsi="Times New Roman" w:cs="Times New Roman"/>
                <w:b/>
                <w:color w:val="000000"/>
                <w:sz w:val="24"/>
                <w:szCs w:val="24"/>
                <w:lang w:bidi="uk-UA"/>
              </w:rPr>
              <w:t xml:space="preserve"> акт</w:t>
            </w:r>
            <w:r>
              <w:rPr>
                <w:rFonts w:ascii="Times New Roman" w:eastAsia="Times New Roman" w:hAnsi="Times New Roman" w:cs="Times New Roman"/>
                <w:b/>
                <w:color w:val="000000"/>
                <w:sz w:val="24"/>
                <w:szCs w:val="24"/>
                <w:lang w:bidi="uk-UA"/>
              </w:rPr>
              <w:t xml:space="preserve">у </w:t>
            </w:r>
            <w:r w:rsidR="00AA1272" w:rsidRPr="00AA1272">
              <w:rPr>
                <w:rFonts w:ascii="Times New Roman" w:eastAsia="Times New Roman" w:hAnsi="Times New Roman" w:cs="Times New Roman"/>
                <w:b/>
                <w:color w:val="000000"/>
                <w:sz w:val="24"/>
                <w:szCs w:val="24"/>
                <w:lang w:bidi="uk-UA"/>
              </w:rPr>
              <w:t>розроблено та оприлюднено для проведення громадського обговорення</w:t>
            </w:r>
          </w:p>
        </w:tc>
        <w:tc>
          <w:tcPr>
            <w:tcW w:w="2178" w:type="dxa"/>
            <w:gridSpan w:val="2"/>
            <w:shd w:val="clear" w:color="auto" w:fill="auto"/>
          </w:tcPr>
          <w:p w14:paraId="0CD8AF31"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6FC59FB3" w14:textId="683CA37C" w:rsidR="006C6D37" w:rsidRPr="00944B48" w:rsidRDefault="006C6D37" w:rsidP="00AA1272">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2. </w:t>
            </w:r>
            <w:r w:rsidR="00AA1272" w:rsidRPr="00AA1272">
              <w:rPr>
                <w:rFonts w:ascii="Times New Roman" w:hAnsi="Times New Roman" w:cs="Times New Roman"/>
                <w:b/>
                <w:sz w:val="24"/>
                <w:szCs w:val="24"/>
              </w:rPr>
              <w:t xml:space="preserve">Офіційний </w:t>
            </w:r>
            <w:proofErr w:type="spellStart"/>
            <w:r w:rsidR="00AA1272" w:rsidRPr="00AA1272">
              <w:rPr>
                <w:rFonts w:ascii="Times New Roman" w:hAnsi="Times New Roman" w:cs="Times New Roman"/>
                <w:b/>
                <w:sz w:val="24"/>
                <w:szCs w:val="24"/>
              </w:rPr>
              <w:t>вебсайт</w:t>
            </w:r>
            <w:proofErr w:type="spellEnd"/>
            <w:r w:rsidR="00AA1272" w:rsidRPr="00AA1272">
              <w:rPr>
                <w:rFonts w:ascii="Times New Roman" w:hAnsi="Times New Roman" w:cs="Times New Roman"/>
                <w:b/>
                <w:sz w:val="24"/>
                <w:szCs w:val="24"/>
              </w:rPr>
              <w:t xml:space="preserve"> ФДМУ (https://www.spfu.gov.ua/).</w:t>
            </w:r>
          </w:p>
        </w:tc>
        <w:tc>
          <w:tcPr>
            <w:tcW w:w="2249" w:type="dxa"/>
            <w:shd w:val="clear" w:color="auto" w:fill="auto"/>
          </w:tcPr>
          <w:p w14:paraId="0B8C7903" w14:textId="25498C49" w:rsidR="006C6D37" w:rsidRPr="00AB0054" w:rsidRDefault="00AB0054" w:rsidP="00F827E0">
            <w:pPr>
              <w:rPr>
                <w:rFonts w:ascii="Times New Roman" w:eastAsia="Times New Roman" w:hAnsi="Times New Roman" w:cs="Times New Roman"/>
                <w:b/>
                <w:color w:val="000000"/>
                <w:sz w:val="24"/>
                <w:szCs w:val="24"/>
                <w:lang w:eastAsia="uk-UA" w:bidi="uk-UA"/>
              </w:rPr>
            </w:pPr>
            <w:r w:rsidRPr="00AB0054">
              <w:rPr>
                <w:rFonts w:ascii="Times New Roman" w:eastAsia="Times New Roman" w:hAnsi="Times New Roman" w:cs="Times New Roman"/>
                <w:b/>
                <w:color w:val="000000"/>
                <w:sz w:val="24"/>
                <w:szCs w:val="24"/>
                <w:lang w:bidi="uk-UA"/>
              </w:rPr>
              <w:t>Проект нормативно-правов</w:t>
            </w:r>
            <w:r w:rsidR="00F827E0">
              <w:rPr>
                <w:rFonts w:ascii="Times New Roman" w:eastAsia="Times New Roman" w:hAnsi="Times New Roman" w:cs="Times New Roman"/>
                <w:b/>
                <w:color w:val="000000"/>
                <w:sz w:val="24"/>
                <w:szCs w:val="24"/>
                <w:lang w:bidi="uk-UA"/>
              </w:rPr>
              <w:t>ого акту</w:t>
            </w:r>
            <w:r w:rsidRPr="00AB0054">
              <w:rPr>
                <w:rFonts w:ascii="Times New Roman" w:eastAsia="Times New Roman" w:hAnsi="Times New Roman" w:cs="Times New Roman"/>
                <w:b/>
                <w:color w:val="000000"/>
                <w:sz w:val="24"/>
                <w:szCs w:val="24"/>
                <w:lang w:bidi="uk-UA"/>
              </w:rPr>
              <w:t xml:space="preserve"> не розроблено</w:t>
            </w:r>
          </w:p>
        </w:tc>
      </w:tr>
      <w:tr w:rsidR="006C6D37" w:rsidRPr="00944B48" w14:paraId="39029FD4" w14:textId="77777777" w:rsidTr="00EE259B">
        <w:trPr>
          <w:gridAfter w:val="1"/>
          <w:wAfter w:w="54" w:type="dxa"/>
          <w:trHeight w:val="230"/>
        </w:trPr>
        <w:tc>
          <w:tcPr>
            <w:tcW w:w="5319" w:type="dxa"/>
            <w:shd w:val="clear" w:color="auto" w:fill="auto"/>
          </w:tcPr>
          <w:p w14:paraId="49ADB173" w14:textId="4F6F695E" w:rsidR="006C6D37" w:rsidRPr="007C1F25" w:rsidRDefault="006C6D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2.4.3.1.1</w:t>
            </w:r>
            <w:r w:rsidR="00E405AD" w:rsidRPr="00944B48">
              <w:rPr>
                <w:rFonts w:ascii="Times New Roman" w:eastAsia="Times New Roman" w:hAnsi="Times New Roman" w:cs="Times New Roman"/>
                <w:b/>
                <w:sz w:val="24"/>
                <w:szCs w:val="24"/>
              </w:rPr>
              <w:t>0</w:t>
            </w:r>
            <w:r w:rsidRPr="00944B48">
              <w:rPr>
                <w:rFonts w:ascii="Times New Roman" w:eastAsia="Times New Roman" w:hAnsi="Times New Roman" w:cs="Times New Roman"/>
                <w:b/>
                <w:sz w:val="24"/>
                <w:szCs w:val="24"/>
              </w:rPr>
              <w:t>.</w:t>
            </w:r>
            <w:r w:rsidRPr="00944B48">
              <w:rPr>
                <w:rFonts w:ascii="Times New Roman" w:eastAsia="Times New Roman" w:hAnsi="Times New Roman" w:cs="Times New Roman"/>
                <w:sz w:val="24"/>
                <w:szCs w:val="24"/>
              </w:rPr>
              <w:t> Проведення г</w:t>
            </w:r>
            <w:r w:rsidR="00F84461">
              <w:rPr>
                <w:rFonts w:ascii="Times New Roman" w:eastAsia="Times New Roman" w:hAnsi="Times New Roman" w:cs="Times New Roman"/>
                <w:sz w:val="24"/>
                <w:szCs w:val="24"/>
              </w:rPr>
              <w:t xml:space="preserve">ромадського обговорення </w:t>
            </w:r>
            <w:r w:rsidRPr="007C1F25">
              <w:rPr>
                <w:rFonts w:ascii="Times New Roman" w:eastAsia="Times New Roman" w:hAnsi="Times New Roman" w:cs="Times New Roman"/>
                <w:b/>
                <w:sz w:val="24"/>
                <w:szCs w:val="24"/>
              </w:rPr>
              <w:t>зазначеного в описі заходу 2.4.3.1.</w:t>
            </w:r>
            <w:r w:rsidR="00542032">
              <w:rPr>
                <w:rFonts w:ascii="Times New Roman" w:eastAsia="Times New Roman" w:hAnsi="Times New Roman" w:cs="Times New Roman"/>
                <w:b/>
                <w:sz w:val="24"/>
                <w:szCs w:val="24"/>
              </w:rPr>
              <w:t>9</w:t>
            </w:r>
            <w:r w:rsidRPr="007C1F25">
              <w:rPr>
                <w:rFonts w:ascii="Times New Roman" w:eastAsia="Times New Roman" w:hAnsi="Times New Roman" w:cs="Times New Roman"/>
                <w:b/>
                <w:sz w:val="24"/>
                <w:szCs w:val="24"/>
              </w:rPr>
              <w:t>.</w:t>
            </w:r>
            <w:r w:rsidR="007C1F25" w:rsidRPr="007C1F25">
              <w:rPr>
                <w:rFonts w:ascii="Times New Roman" w:eastAsia="Times New Roman" w:hAnsi="Times New Roman" w:cs="Times New Roman"/>
                <w:b/>
                <w:sz w:val="24"/>
                <w:szCs w:val="24"/>
              </w:rPr>
              <w:t xml:space="preserve"> проекту та </w:t>
            </w:r>
            <w:r w:rsidRPr="007C1F25">
              <w:rPr>
                <w:rFonts w:ascii="Times New Roman" w:eastAsia="Times New Roman" w:hAnsi="Times New Roman" w:cs="Times New Roman"/>
                <w:b/>
                <w:sz w:val="24"/>
                <w:szCs w:val="24"/>
              </w:rPr>
              <w:t>їх доопрацювання (у разі потреби)</w:t>
            </w:r>
          </w:p>
          <w:p w14:paraId="754A3D85" w14:textId="77777777" w:rsidR="00F84461" w:rsidRDefault="00F84461" w:rsidP="00944B48">
            <w:pPr>
              <w:rPr>
                <w:rFonts w:ascii="Times New Roman" w:eastAsia="Times New Roman" w:hAnsi="Times New Roman" w:cs="Times New Roman"/>
                <w:sz w:val="24"/>
                <w:szCs w:val="24"/>
              </w:rPr>
            </w:pPr>
          </w:p>
          <w:p w14:paraId="6FE29EB5" w14:textId="4F71FEB7" w:rsidR="00F84461" w:rsidRPr="00944B48" w:rsidRDefault="00F84461" w:rsidP="00944B48">
            <w:pPr>
              <w:rPr>
                <w:rFonts w:ascii="Times New Roman" w:eastAsia="Times New Roman" w:hAnsi="Times New Roman" w:cs="Times New Roman"/>
                <w:color w:val="000000"/>
                <w:sz w:val="24"/>
                <w:szCs w:val="24"/>
                <w:lang w:eastAsia="uk-UA" w:bidi="uk-UA"/>
              </w:rPr>
            </w:pPr>
          </w:p>
        </w:tc>
        <w:tc>
          <w:tcPr>
            <w:tcW w:w="1524" w:type="dxa"/>
            <w:shd w:val="clear" w:color="auto" w:fill="auto"/>
          </w:tcPr>
          <w:p w14:paraId="63EF7D90" w14:textId="3D1E8EF7"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br/>
              <w:t>2024 р.</w:t>
            </w:r>
          </w:p>
        </w:tc>
        <w:tc>
          <w:tcPr>
            <w:tcW w:w="1662" w:type="dxa"/>
            <w:shd w:val="clear" w:color="auto" w:fill="auto"/>
          </w:tcPr>
          <w:p w14:paraId="75B0E83B" w14:textId="585F6628" w:rsidR="006C6D37"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серпень</w:t>
            </w:r>
          </w:p>
          <w:p w14:paraId="1ECA275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2024 р.</w:t>
            </w:r>
          </w:p>
        </w:tc>
        <w:tc>
          <w:tcPr>
            <w:tcW w:w="1966" w:type="dxa"/>
            <w:shd w:val="clear" w:color="auto" w:fill="auto"/>
          </w:tcPr>
          <w:p w14:paraId="4C5494B7"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ФДМУ Мінекономіки</w:t>
            </w:r>
          </w:p>
          <w:p w14:paraId="63DA1555" w14:textId="77777777" w:rsidR="006C6D37" w:rsidRPr="00944B48" w:rsidRDefault="006C6D37" w:rsidP="00944B48">
            <w:pPr>
              <w:rPr>
                <w:rFonts w:ascii="Times New Roman" w:hAnsi="Times New Roman" w:cs="Times New Roman"/>
                <w:sz w:val="24"/>
                <w:szCs w:val="24"/>
                <w:lang w:bidi="uk-UA"/>
              </w:rPr>
            </w:pPr>
            <w:proofErr w:type="spellStart"/>
            <w:r w:rsidRPr="00944B48">
              <w:rPr>
                <w:rFonts w:ascii="Times New Roman" w:eastAsia="Times New Roman" w:hAnsi="Times New Roman" w:cs="Times New Roman"/>
                <w:sz w:val="24"/>
                <w:szCs w:val="24"/>
              </w:rPr>
              <w:t>Мінрегіон</w:t>
            </w:r>
            <w:proofErr w:type="spellEnd"/>
          </w:p>
        </w:tc>
        <w:tc>
          <w:tcPr>
            <w:tcW w:w="1933" w:type="dxa"/>
            <w:shd w:val="clear" w:color="auto" w:fill="auto"/>
          </w:tcPr>
          <w:p w14:paraId="40714A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4" w:type="dxa"/>
            <w:shd w:val="clear" w:color="auto" w:fill="auto"/>
          </w:tcPr>
          <w:p w14:paraId="5541FF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5FE78D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2178" w:type="dxa"/>
            <w:gridSpan w:val="2"/>
            <w:shd w:val="clear" w:color="auto" w:fill="auto"/>
          </w:tcPr>
          <w:p w14:paraId="511964E3"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lang w:bidi="uk-UA"/>
              </w:rPr>
              <w:t>1. </w:t>
            </w:r>
            <w:r w:rsidRPr="00944B48">
              <w:rPr>
                <w:rFonts w:ascii="Times New Roman" w:hAnsi="Times New Roman" w:cs="Times New Roman"/>
                <w:sz w:val="24"/>
                <w:szCs w:val="24"/>
              </w:rPr>
              <w:t xml:space="preserve">Офіційний </w:t>
            </w:r>
            <w:proofErr w:type="spellStart"/>
            <w:r w:rsidRPr="00944B48">
              <w:rPr>
                <w:rFonts w:ascii="Times New Roman" w:hAnsi="Times New Roman" w:cs="Times New Roman"/>
                <w:sz w:val="24"/>
                <w:szCs w:val="24"/>
              </w:rPr>
              <w:t>вебсайт</w:t>
            </w:r>
            <w:proofErr w:type="spellEnd"/>
            <w:r w:rsidRPr="00944B48">
              <w:rPr>
                <w:rFonts w:ascii="Times New Roman" w:hAnsi="Times New Roman" w:cs="Times New Roman"/>
                <w:sz w:val="24"/>
                <w:szCs w:val="24"/>
              </w:rPr>
              <w:t xml:space="preserve"> ФДМУ (https://www.spfu.gov.ua/).</w:t>
            </w:r>
          </w:p>
          <w:p w14:paraId="5640262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w:t>
            </w:r>
            <w:r w:rsidRPr="00944B48">
              <w:rPr>
                <w:rFonts w:ascii="Times New Roman" w:hAnsi="Times New Roman" w:cs="Times New Roman"/>
                <w:sz w:val="24"/>
                <w:szCs w:val="24"/>
              </w:rPr>
              <w:t xml:space="preserve">Офіційний </w:t>
            </w:r>
            <w:proofErr w:type="spellStart"/>
            <w:r w:rsidRPr="00944B48">
              <w:rPr>
                <w:rFonts w:ascii="Times New Roman" w:hAnsi="Times New Roman" w:cs="Times New Roman"/>
                <w:sz w:val="24"/>
                <w:szCs w:val="24"/>
              </w:rPr>
              <w:t>вебсайт</w:t>
            </w:r>
            <w:proofErr w:type="spellEnd"/>
            <w:r w:rsidRPr="00944B48">
              <w:rPr>
                <w:rFonts w:ascii="Times New Roman" w:hAnsi="Times New Roman" w:cs="Times New Roman"/>
                <w:sz w:val="24"/>
                <w:szCs w:val="24"/>
              </w:rPr>
              <w:t xml:space="preserve"> Мінекономіки </w:t>
            </w:r>
            <w:r w:rsidRPr="00944B48">
              <w:rPr>
                <w:rFonts w:ascii="Times New Roman" w:eastAsia="Times New Roman" w:hAnsi="Times New Roman" w:cs="Times New Roman"/>
                <w:sz w:val="24"/>
                <w:szCs w:val="24"/>
                <w:lang w:bidi="uk-UA"/>
              </w:rPr>
              <w:t>(</w:t>
            </w:r>
            <w:hyperlink r:id="rId9">
              <w:r w:rsidRPr="00944B48">
                <w:rPr>
                  <w:rFonts w:ascii="Times New Roman" w:eastAsia="Times New Roman" w:hAnsi="Times New Roman" w:cs="Times New Roman"/>
                  <w:color w:val="0563C1"/>
                  <w:sz w:val="24"/>
                  <w:szCs w:val="24"/>
                  <w:u w:val="single"/>
                </w:rPr>
                <w:t>https://me.gov.ua</w:t>
              </w:r>
            </w:hyperlink>
            <w:r w:rsidRPr="00944B48">
              <w:rPr>
                <w:rFonts w:ascii="Times New Roman" w:eastAsia="Times New Roman" w:hAnsi="Times New Roman" w:cs="Times New Roman"/>
                <w:sz w:val="24"/>
                <w:szCs w:val="24"/>
              </w:rPr>
              <w:t>).</w:t>
            </w:r>
          </w:p>
        </w:tc>
        <w:tc>
          <w:tcPr>
            <w:tcW w:w="2249" w:type="dxa"/>
            <w:shd w:val="clear" w:color="auto" w:fill="auto"/>
          </w:tcPr>
          <w:p w14:paraId="760500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6424459" w14:textId="77777777" w:rsidTr="00EE259B">
        <w:trPr>
          <w:gridAfter w:val="1"/>
          <w:wAfter w:w="54" w:type="dxa"/>
          <w:trHeight w:val="230"/>
        </w:trPr>
        <w:tc>
          <w:tcPr>
            <w:tcW w:w="5319" w:type="dxa"/>
            <w:shd w:val="clear" w:color="auto" w:fill="auto"/>
          </w:tcPr>
          <w:p w14:paraId="34BA665A" w14:textId="557BCFE7" w:rsidR="006C6D37" w:rsidRPr="00944B48" w:rsidRDefault="006C6D37" w:rsidP="008B7C84">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2.4.3.1.1</w:t>
            </w:r>
            <w:r w:rsidR="00E405AD" w:rsidRPr="00944B48">
              <w:rPr>
                <w:rFonts w:ascii="Times New Roman" w:eastAsia="Times New Roman" w:hAnsi="Times New Roman" w:cs="Times New Roman"/>
                <w:b/>
                <w:sz w:val="24"/>
                <w:szCs w:val="24"/>
              </w:rPr>
              <w:t>1</w:t>
            </w:r>
            <w:r w:rsidRPr="00944B48">
              <w:rPr>
                <w:rFonts w:ascii="Times New Roman" w:eastAsia="Times New Roman" w:hAnsi="Times New Roman" w:cs="Times New Roman"/>
                <w:b/>
                <w:sz w:val="24"/>
                <w:szCs w:val="24"/>
              </w:rPr>
              <w:t>. </w:t>
            </w:r>
            <w:r w:rsidRPr="00944B48">
              <w:rPr>
                <w:rFonts w:ascii="Times New Roman" w:eastAsia="Times New Roman" w:hAnsi="Times New Roman" w:cs="Times New Roman"/>
                <w:sz w:val="24"/>
                <w:szCs w:val="24"/>
              </w:rPr>
              <w:t xml:space="preserve">Погодження проекту </w:t>
            </w:r>
            <w:r w:rsidR="008B7C84" w:rsidRPr="00AA1272">
              <w:rPr>
                <w:rFonts w:ascii="Times New Roman" w:eastAsia="Times New Roman" w:hAnsi="Times New Roman" w:cs="Times New Roman"/>
                <w:b/>
                <w:color w:val="000000"/>
                <w:sz w:val="24"/>
                <w:szCs w:val="24"/>
                <w:lang w:bidi="uk-UA"/>
              </w:rPr>
              <w:t>нормативно-правов</w:t>
            </w:r>
            <w:r w:rsidR="008B7C84">
              <w:rPr>
                <w:rFonts w:ascii="Times New Roman" w:eastAsia="Times New Roman" w:hAnsi="Times New Roman" w:cs="Times New Roman"/>
                <w:b/>
                <w:color w:val="000000"/>
                <w:sz w:val="24"/>
                <w:szCs w:val="24"/>
                <w:lang w:bidi="uk-UA"/>
              </w:rPr>
              <w:t>ого</w:t>
            </w:r>
            <w:r w:rsidR="008B7C84" w:rsidRPr="00AA1272">
              <w:rPr>
                <w:rFonts w:ascii="Times New Roman" w:eastAsia="Times New Roman" w:hAnsi="Times New Roman" w:cs="Times New Roman"/>
                <w:b/>
                <w:color w:val="000000"/>
                <w:sz w:val="24"/>
                <w:szCs w:val="24"/>
                <w:lang w:bidi="uk-UA"/>
              </w:rPr>
              <w:t xml:space="preserve"> акт</w:t>
            </w:r>
            <w:r w:rsidR="008B7C84">
              <w:rPr>
                <w:rFonts w:ascii="Times New Roman" w:eastAsia="Times New Roman" w:hAnsi="Times New Roman" w:cs="Times New Roman"/>
                <w:b/>
                <w:color w:val="000000"/>
                <w:sz w:val="24"/>
                <w:szCs w:val="24"/>
                <w:lang w:bidi="uk-UA"/>
              </w:rPr>
              <w:t>у</w:t>
            </w:r>
            <w:r w:rsidRPr="00944B48">
              <w:rPr>
                <w:rFonts w:ascii="Times New Roman" w:eastAsia="Times New Roman" w:hAnsi="Times New Roman" w:cs="Times New Roman"/>
                <w:sz w:val="24"/>
                <w:szCs w:val="24"/>
              </w:rPr>
              <w:t xml:space="preserve">, </w:t>
            </w:r>
            <w:r w:rsidRPr="00542032">
              <w:rPr>
                <w:rFonts w:ascii="Times New Roman" w:eastAsia="Times New Roman" w:hAnsi="Times New Roman" w:cs="Times New Roman"/>
                <w:b/>
                <w:sz w:val="24"/>
                <w:szCs w:val="24"/>
              </w:rPr>
              <w:t>зазначеного в описі</w:t>
            </w:r>
            <w:r w:rsidRPr="00944B48">
              <w:rPr>
                <w:rFonts w:ascii="Times New Roman" w:eastAsia="Times New Roman" w:hAnsi="Times New Roman" w:cs="Times New Roman"/>
                <w:sz w:val="24"/>
                <w:szCs w:val="24"/>
              </w:rPr>
              <w:t xml:space="preserve"> заходу </w:t>
            </w:r>
            <w:r w:rsidRPr="00542032">
              <w:rPr>
                <w:rFonts w:ascii="Times New Roman" w:eastAsia="Times New Roman" w:hAnsi="Times New Roman" w:cs="Times New Roman"/>
                <w:b/>
                <w:sz w:val="24"/>
                <w:szCs w:val="24"/>
              </w:rPr>
              <w:t>2.4.3.1.</w:t>
            </w:r>
            <w:r w:rsidR="00542032" w:rsidRPr="00542032">
              <w:rPr>
                <w:rFonts w:ascii="Times New Roman" w:eastAsia="Times New Roman" w:hAnsi="Times New Roman" w:cs="Times New Roman"/>
                <w:b/>
                <w:sz w:val="24"/>
                <w:szCs w:val="24"/>
              </w:rPr>
              <w:t>9</w:t>
            </w:r>
          </w:p>
        </w:tc>
        <w:tc>
          <w:tcPr>
            <w:tcW w:w="1524" w:type="dxa"/>
            <w:shd w:val="clear" w:color="auto" w:fill="auto"/>
          </w:tcPr>
          <w:p w14:paraId="6DF55878" w14:textId="060F155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br/>
              <w:t>2024 р.</w:t>
            </w:r>
          </w:p>
        </w:tc>
        <w:tc>
          <w:tcPr>
            <w:tcW w:w="1662" w:type="dxa"/>
            <w:shd w:val="clear" w:color="auto" w:fill="auto"/>
          </w:tcPr>
          <w:p w14:paraId="784FE24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прийняття постанови Урядом</w:t>
            </w:r>
          </w:p>
        </w:tc>
        <w:tc>
          <w:tcPr>
            <w:tcW w:w="1966" w:type="dxa"/>
            <w:shd w:val="clear" w:color="auto" w:fill="auto"/>
          </w:tcPr>
          <w:p w14:paraId="2BA8091F" w14:textId="4E3BFF63" w:rsidR="006C6D37" w:rsidRPr="00944B48" w:rsidRDefault="00D862F5" w:rsidP="00944B4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ФДМУ Мінекономіки</w:t>
            </w:r>
          </w:p>
          <w:p w14:paraId="6872A993" w14:textId="77777777" w:rsidR="006C6D37" w:rsidRPr="00944B48" w:rsidRDefault="006C6D37" w:rsidP="00944B48">
            <w:pPr>
              <w:rPr>
                <w:rFonts w:ascii="Times New Roman" w:eastAsia="Times New Roman" w:hAnsi="Times New Roman" w:cs="Times New Roman"/>
                <w:sz w:val="24"/>
                <w:szCs w:val="24"/>
              </w:rPr>
            </w:pPr>
            <w:proofErr w:type="spellStart"/>
            <w:r w:rsidRPr="00944B48">
              <w:rPr>
                <w:rFonts w:ascii="Times New Roman" w:eastAsia="Times New Roman" w:hAnsi="Times New Roman" w:cs="Times New Roman"/>
                <w:sz w:val="24"/>
                <w:szCs w:val="24"/>
              </w:rPr>
              <w:t>Мінрегіон</w:t>
            </w:r>
            <w:proofErr w:type="spellEnd"/>
          </w:p>
          <w:p w14:paraId="11E058E7" w14:textId="17CFC8C1" w:rsidR="006C6D37" w:rsidRPr="00542032" w:rsidRDefault="006C6D37" w:rsidP="00944B48">
            <w:pPr>
              <w:rPr>
                <w:rFonts w:ascii="Times New Roman" w:hAnsi="Times New Roman" w:cs="Times New Roman"/>
                <w:sz w:val="24"/>
                <w:szCs w:val="24"/>
                <w:lang w:bidi="uk-UA"/>
              </w:rPr>
            </w:pPr>
          </w:p>
        </w:tc>
        <w:tc>
          <w:tcPr>
            <w:tcW w:w="1933" w:type="dxa"/>
            <w:shd w:val="clear" w:color="auto" w:fill="auto"/>
          </w:tcPr>
          <w:p w14:paraId="66BF49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4" w:type="dxa"/>
            <w:shd w:val="clear" w:color="auto" w:fill="auto"/>
          </w:tcPr>
          <w:p w14:paraId="538678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68C30D4C" w14:textId="715C231C" w:rsidR="006C6D37" w:rsidRPr="00944B48" w:rsidRDefault="00F827E0" w:rsidP="00F827E0">
            <w:pPr>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b/>
                <w:color w:val="000000"/>
                <w:sz w:val="24"/>
                <w:szCs w:val="24"/>
                <w:lang w:bidi="uk-UA"/>
              </w:rPr>
              <w:t>Н</w:t>
            </w:r>
            <w:r w:rsidRPr="00AA1272">
              <w:rPr>
                <w:rFonts w:ascii="Times New Roman" w:eastAsia="Times New Roman" w:hAnsi="Times New Roman" w:cs="Times New Roman"/>
                <w:b/>
                <w:color w:val="000000"/>
                <w:sz w:val="24"/>
                <w:szCs w:val="24"/>
                <w:lang w:bidi="uk-UA"/>
              </w:rPr>
              <w:t>ормативно-</w:t>
            </w:r>
            <w:proofErr w:type="spellStart"/>
            <w:r w:rsidRPr="00AA1272">
              <w:rPr>
                <w:rFonts w:ascii="Times New Roman" w:eastAsia="Times New Roman" w:hAnsi="Times New Roman" w:cs="Times New Roman"/>
                <w:b/>
                <w:color w:val="000000"/>
                <w:sz w:val="24"/>
                <w:szCs w:val="24"/>
                <w:lang w:bidi="uk-UA"/>
              </w:rPr>
              <w:t>правов</w:t>
            </w:r>
            <w:r>
              <w:rPr>
                <w:rFonts w:ascii="Times New Roman" w:eastAsia="Times New Roman" w:hAnsi="Times New Roman" w:cs="Times New Roman"/>
                <w:b/>
                <w:color w:val="000000"/>
                <w:sz w:val="24"/>
                <w:szCs w:val="24"/>
                <w:lang w:bidi="uk-UA"/>
              </w:rPr>
              <w:t>оий</w:t>
            </w:r>
            <w:proofErr w:type="spellEnd"/>
            <w:r>
              <w:rPr>
                <w:rFonts w:ascii="Times New Roman" w:eastAsia="Times New Roman" w:hAnsi="Times New Roman" w:cs="Times New Roman"/>
                <w:b/>
                <w:color w:val="000000"/>
                <w:sz w:val="24"/>
                <w:szCs w:val="24"/>
                <w:lang w:bidi="uk-UA"/>
              </w:rPr>
              <w:t xml:space="preserve"> </w:t>
            </w:r>
            <w:r w:rsidRPr="00AA1272">
              <w:rPr>
                <w:rFonts w:ascii="Times New Roman" w:eastAsia="Times New Roman" w:hAnsi="Times New Roman" w:cs="Times New Roman"/>
                <w:b/>
                <w:color w:val="000000"/>
                <w:sz w:val="24"/>
                <w:szCs w:val="24"/>
                <w:lang w:bidi="uk-UA"/>
              </w:rPr>
              <w:t>акт</w:t>
            </w:r>
          </w:p>
        </w:tc>
        <w:tc>
          <w:tcPr>
            <w:tcW w:w="2178" w:type="dxa"/>
            <w:gridSpan w:val="2"/>
            <w:shd w:val="clear" w:color="auto" w:fill="auto"/>
          </w:tcPr>
          <w:p w14:paraId="1DE21433"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052D981C" w14:textId="3879226E"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w:t>
            </w:r>
            <w:r w:rsidR="00F827E0" w:rsidRPr="00944B48">
              <w:rPr>
                <w:rFonts w:ascii="Times New Roman" w:hAnsi="Times New Roman" w:cs="Times New Roman"/>
                <w:sz w:val="24"/>
                <w:szCs w:val="24"/>
                <w:lang w:bidi="uk-UA"/>
              </w:rPr>
              <w:t>. </w:t>
            </w:r>
            <w:r w:rsidR="00F827E0" w:rsidRPr="00AA1272">
              <w:rPr>
                <w:rFonts w:ascii="Times New Roman" w:hAnsi="Times New Roman" w:cs="Times New Roman"/>
                <w:b/>
                <w:sz w:val="24"/>
                <w:szCs w:val="24"/>
              </w:rPr>
              <w:t xml:space="preserve">Офіційний </w:t>
            </w:r>
            <w:proofErr w:type="spellStart"/>
            <w:r w:rsidR="00F827E0" w:rsidRPr="00AA1272">
              <w:rPr>
                <w:rFonts w:ascii="Times New Roman" w:hAnsi="Times New Roman" w:cs="Times New Roman"/>
                <w:b/>
                <w:sz w:val="24"/>
                <w:szCs w:val="24"/>
              </w:rPr>
              <w:t>вебсайт</w:t>
            </w:r>
            <w:proofErr w:type="spellEnd"/>
            <w:r w:rsidR="00F827E0" w:rsidRPr="00AA1272">
              <w:rPr>
                <w:rFonts w:ascii="Times New Roman" w:hAnsi="Times New Roman" w:cs="Times New Roman"/>
                <w:b/>
                <w:sz w:val="24"/>
                <w:szCs w:val="24"/>
              </w:rPr>
              <w:t xml:space="preserve"> ФДМУ (https://www.spfu.gov.ua/).</w:t>
            </w:r>
          </w:p>
        </w:tc>
        <w:tc>
          <w:tcPr>
            <w:tcW w:w="2249" w:type="dxa"/>
            <w:shd w:val="clear" w:color="auto" w:fill="auto"/>
          </w:tcPr>
          <w:p w14:paraId="41312A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328BDAD8" w14:textId="77777777" w:rsidTr="00EE259B">
        <w:trPr>
          <w:gridAfter w:val="1"/>
          <w:wAfter w:w="54" w:type="dxa"/>
          <w:trHeight w:val="230"/>
        </w:trPr>
        <w:tc>
          <w:tcPr>
            <w:tcW w:w="5319" w:type="dxa"/>
            <w:shd w:val="clear" w:color="auto" w:fill="auto"/>
          </w:tcPr>
          <w:p w14:paraId="0744C514" w14:textId="31D45D16" w:rsidR="006C6D37" w:rsidRPr="00944B48" w:rsidRDefault="006C6D37" w:rsidP="002A77F9">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2.4.3.1.1</w:t>
            </w:r>
            <w:r w:rsidR="00E405AD" w:rsidRPr="00944B48">
              <w:rPr>
                <w:rFonts w:ascii="Times New Roman" w:eastAsia="Times New Roman" w:hAnsi="Times New Roman" w:cs="Times New Roman"/>
                <w:b/>
                <w:color w:val="000000"/>
                <w:sz w:val="24"/>
                <w:szCs w:val="24"/>
                <w:lang w:bidi="uk-UA"/>
              </w:rPr>
              <w:t>2</w:t>
            </w:r>
            <w:r w:rsidRPr="00944B48">
              <w:rPr>
                <w:rFonts w:ascii="Times New Roman" w:eastAsia="Times New Roman" w:hAnsi="Times New Roman" w:cs="Times New Roman"/>
                <w:b/>
                <w:color w:val="000000"/>
                <w:sz w:val="24"/>
                <w:szCs w:val="24"/>
                <w:lang w:bidi="uk-UA"/>
              </w:rPr>
              <w:t>. </w:t>
            </w:r>
            <w:r w:rsidRPr="00944B48">
              <w:rPr>
                <w:rFonts w:ascii="Times New Roman" w:eastAsia="Times New Roman" w:hAnsi="Times New Roman" w:cs="Times New Roman"/>
                <w:bCs/>
                <w:color w:val="000000"/>
                <w:sz w:val="24"/>
                <w:szCs w:val="24"/>
                <w:lang w:bidi="uk-UA"/>
              </w:rPr>
              <w:t xml:space="preserve">Розробка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w:t>
            </w:r>
            <w:r w:rsidR="00FF1BCD" w:rsidRPr="00F84461">
              <w:rPr>
                <w:rFonts w:ascii="Times New Roman" w:eastAsia="Times New Roman" w:hAnsi="Times New Roman" w:cs="Times New Roman"/>
                <w:b/>
                <w:bCs/>
                <w:color w:val="000000"/>
                <w:sz w:val="24"/>
                <w:szCs w:val="24"/>
                <w:lang w:bidi="uk-UA"/>
              </w:rPr>
              <w:t xml:space="preserve">та  </w:t>
            </w:r>
            <w:r w:rsidR="00FF1BCD" w:rsidRPr="00F84461">
              <w:rPr>
                <w:rFonts w:ascii="Times New Roman" w:eastAsia="Times New Roman" w:hAnsi="Times New Roman" w:cs="Times New Roman"/>
                <w:b/>
                <w:bCs/>
                <w:color w:val="000000"/>
                <w:sz w:val="24"/>
                <w:szCs w:val="24"/>
                <w:lang w:bidi="uk-UA"/>
              </w:rPr>
              <w:lastRenderedPageBreak/>
              <w:t>інформаційного ресурсу</w:t>
            </w:r>
            <w:r w:rsidR="00FF1BCD">
              <w:rPr>
                <w:rFonts w:ascii="Times New Roman" w:eastAsia="Times New Roman" w:hAnsi="Times New Roman" w:cs="Times New Roman"/>
                <w:bCs/>
                <w:color w:val="000000"/>
                <w:sz w:val="24"/>
                <w:szCs w:val="24"/>
                <w:lang w:bidi="uk-UA"/>
              </w:rPr>
              <w:t xml:space="preserve"> </w:t>
            </w:r>
            <w:r w:rsidR="00FF1BCD" w:rsidRPr="00F84461">
              <w:rPr>
                <w:rFonts w:ascii="Times New Roman" w:eastAsia="Times New Roman" w:hAnsi="Times New Roman" w:cs="Times New Roman"/>
                <w:b/>
                <w:sz w:val="24"/>
                <w:szCs w:val="24"/>
                <w:lang w:bidi="uk-UA"/>
              </w:rPr>
              <w:t>для оприлюднення інформації</w:t>
            </w:r>
            <w:r w:rsidR="00FF1BCD">
              <w:rPr>
                <w:rFonts w:ascii="Times New Roman" w:eastAsia="Times New Roman" w:hAnsi="Times New Roman" w:cs="Times New Roman"/>
                <w:sz w:val="24"/>
                <w:szCs w:val="24"/>
                <w:lang w:bidi="uk-UA"/>
              </w:rPr>
              <w:t xml:space="preserve"> </w:t>
            </w:r>
            <w:r w:rsidR="00FF1BCD"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p>
        </w:tc>
        <w:tc>
          <w:tcPr>
            <w:tcW w:w="1524" w:type="dxa"/>
            <w:shd w:val="clear" w:color="auto" w:fill="auto"/>
          </w:tcPr>
          <w:p w14:paraId="74495353" w14:textId="2728C563"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lastRenderedPageBreak/>
              <w:t>липень</w:t>
            </w:r>
            <w:r w:rsidR="006C6D37" w:rsidRPr="00944B48">
              <w:rPr>
                <w:rFonts w:ascii="Times New Roman" w:hAnsi="Times New Roman" w:cs="Times New Roman"/>
                <w:sz w:val="24"/>
                <w:szCs w:val="24"/>
              </w:rPr>
              <w:t xml:space="preserve"> </w:t>
            </w:r>
          </w:p>
          <w:p w14:paraId="3C0E86C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662" w:type="dxa"/>
            <w:shd w:val="clear" w:color="auto" w:fill="auto"/>
          </w:tcPr>
          <w:p w14:paraId="14560C77" w14:textId="622938A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 р.</w:t>
            </w:r>
          </w:p>
        </w:tc>
        <w:tc>
          <w:tcPr>
            <w:tcW w:w="1966" w:type="dxa"/>
            <w:shd w:val="clear" w:color="auto" w:fill="auto"/>
          </w:tcPr>
          <w:p w14:paraId="19798ACA" w14:textId="4F2EDBB4" w:rsidR="00D862F5" w:rsidRDefault="00D862F5" w:rsidP="00D862F5">
            <w:pPr>
              <w:rPr>
                <w:rFonts w:ascii="Times New Roman" w:hAnsi="Times New Roman" w:cs="Times New Roman"/>
                <w:sz w:val="24"/>
                <w:szCs w:val="24"/>
              </w:rPr>
            </w:pPr>
            <w:r>
              <w:rPr>
                <w:rFonts w:ascii="Times New Roman" w:eastAsia="Times New Roman" w:hAnsi="Times New Roman" w:cs="Times New Roman"/>
                <w:sz w:val="24"/>
                <w:szCs w:val="24"/>
              </w:rPr>
              <w:t>ФДМУ</w:t>
            </w:r>
          </w:p>
          <w:p w14:paraId="63B50BC4" w14:textId="543F3FA5" w:rsidR="00D862F5" w:rsidRPr="00D862F5" w:rsidRDefault="00D862F5" w:rsidP="00D862F5">
            <w:pPr>
              <w:rPr>
                <w:rFonts w:ascii="Times New Roman" w:hAnsi="Times New Roman" w:cs="Times New Roman"/>
                <w:b/>
                <w:sz w:val="24"/>
                <w:szCs w:val="24"/>
              </w:rPr>
            </w:pPr>
            <w:r w:rsidRPr="00D862F5">
              <w:rPr>
                <w:rFonts w:ascii="Times New Roman" w:hAnsi="Times New Roman" w:cs="Times New Roman"/>
                <w:b/>
                <w:sz w:val="24"/>
                <w:szCs w:val="24"/>
              </w:rPr>
              <w:t>Мінекономіки</w:t>
            </w:r>
          </w:p>
          <w:p w14:paraId="339156FD" w14:textId="77777777" w:rsidR="00D862F5" w:rsidRPr="00D862F5" w:rsidRDefault="00D862F5" w:rsidP="00D862F5">
            <w:pPr>
              <w:rPr>
                <w:rFonts w:ascii="Times New Roman" w:hAnsi="Times New Roman" w:cs="Times New Roman"/>
                <w:b/>
                <w:sz w:val="24"/>
                <w:szCs w:val="24"/>
              </w:rPr>
            </w:pPr>
            <w:proofErr w:type="spellStart"/>
            <w:r w:rsidRPr="00D862F5">
              <w:rPr>
                <w:rFonts w:ascii="Times New Roman" w:hAnsi="Times New Roman" w:cs="Times New Roman"/>
                <w:b/>
                <w:sz w:val="24"/>
                <w:szCs w:val="24"/>
              </w:rPr>
              <w:t>Мінрегіон</w:t>
            </w:r>
            <w:proofErr w:type="spellEnd"/>
          </w:p>
          <w:p w14:paraId="69C2FA41" w14:textId="77777777" w:rsidR="00D862F5" w:rsidRPr="00E21EFB" w:rsidRDefault="00D862F5" w:rsidP="00D862F5">
            <w:pPr>
              <w:rPr>
                <w:rFonts w:ascii="Times New Roman" w:hAnsi="Times New Roman" w:cs="Times New Roman"/>
                <w:b/>
                <w:sz w:val="24"/>
                <w:szCs w:val="24"/>
              </w:rPr>
            </w:pPr>
            <w:proofErr w:type="spellStart"/>
            <w:r w:rsidRPr="00E21EFB">
              <w:rPr>
                <w:rFonts w:ascii="Times New Roman" w:hAnsi="Times New Roman" w:cs="Times New Roman"/>
                <w:b/>
                <w:sz w:val="24"/>
                <w:szCs w:val="24"/>
              </w:rPr>
              <w:t>Мінцифри</w:t>
            </w:r>
            <w:proofErr w:type="spellEnd"/>
          </w:p>
          <w:p w14:paraId="7807815A" w14:textId="77777777" w:rsidR="00D862F5" w:rsidRPr="00E21EFB" w:rsidRDefault="00D862F5" w:rsidP="00D862F5">
            <w:pPr>
              <w:rPr>
                <w:rFonts w:ascii="Times New Roman" w:hAnsi="Times New Roman" w:cs="Times New Roman"/>
                <w:b/>
                <w:sz w:val="24"/>
                <w:szCs w:val="24"/>
              </w:rPr>
            </w:pPr>
            <w:r w:rsidRPr="00E21EFB">
              <w:rPr>
                <w:rFonts w:ascii="Times New Roman" w:hAnsi="Times New Roman" w:cs="Times New Roman"/>
                <w:b/>
                <w:sz w:val="24"/>
                <w:szCs w:val="24"/>
              </w:rPr>
              <w:lastRenderedPageBreak/>
              <w:t>Мінфін</w:t>
            </w:r>
          </w:p>
          <w:p w14:paraId="52FA4F8F" w14:textId="77777777" w:rsidR="00D862F5" w:rsidRPr="00E21EFB" w:rsidRDefault="00D862F5" w:rsidP="00D862F5">
            <w:pPr>
              <w:rPr>
                <w:rFonts w:ascii="Times New Roman" w:hAnsi="Times New Roman" w:cs="Times New Roman"/>
                <w:b/>
                <w:sz w:val="24"/>
                <w:szCs w:val="24"/>
              </w:rPr>
            </w:pPr>
            <w:proofErr w:type="spellStart"/>
            <w:r w:rsidRPr="00E21EFB">
              <w:rPr>
                <w:rFonts w:ascii="Times New Roman" w:hAnsi="Times New Roman" w:cs="Times New Roman"/>
                <w:b/>
                <w:sz w:val="24"/>
                <w:szCs w:val="24"/>
              </w:rPr>
              <w:t>Держстат</w:t>
            </w:r>
            <w:proofErr w:type="spellEnd"/>
            <w:r w:rsidRPr="00E21EFB">
              <w:rPr>
                <w:rFonts w:ascii="Times New Roman" w:hAnsi="Times New Roman" w:cs="Times New Roman"/>
                <w:b/>
                <w:sz w:val="24"/>
                <w:szCs w:val="24"/>
              </w:rPr>
              <w:t xml:space="preserve"> Антимонопольний комітет </w:t>
            </w:r>
          </w:p>
          <w:p w14:paraId="67CAF025" w14:textId="77777777" w:rsidR="00D862F5" w:rsidRPr="00E21EFB" w:rsidRDefault="00D862F5" w:rsidP="00D862F5">
            <w:pPr>
              <w:rPr>
                <w:rFonts w:ascii="Times New Roman" w:hAnsi="Times New Roman" w:cs="Times New Roman"/>
                <w:b/>
                <w:sz w:val="24"/>
                <w:szCs w:val="24"/>
              </w:rPr>
            </w:pPr>
            <w:r w:rsidRPr="00E21EFB">
              <w:rPr>
                <w:rFonts w:ascii="Times New Roman" w:hAnsi="Times New Roman" w:cs="Times New Roman"/>
                <w:b/>
                <w:sz w:val="24"/>
                <w:szCs w:val="24"/>
              </w:rPr>
              <w:t xml:space="preserve">Мін'юст </w:t>
            </w:r>
          </w:p>
          <w:p w14:paraId="6F6BBB6B" w14:textId="77777777" w:rsidR="00D862F5" w:rsidRPr="00E21EFB" w:rsidRDefault="00D862F5" w:rsidP="00D862F5">
            <w:pPr>
              <w:rPr>
                <w:rFonts w:ascii="Times New Roman" w:hAnsi="Times New Roman" w:cs="Times New Roman"/>
                <w:b/>
                <w:sz w:val="24"/>
                <w:szCs w:val="24"/>
              </w:rPr>
            </w:pPr>
            <w:r w:rsidRPr="00E21EFB">
              <w:rPr>
                <w:rFonts w:ascii="Times New Roman" w:hAnsi="Times New Roman" w:cs="Times New Roman"/>
                <w:b/>
                <w:sz w:val="24"/>
                <w:szCs w:val="24"/>
              </w:rPr>
              <w:t>НКЦПФР</w:t>
            </w:r>
          </w:p>
          <w:p w14:paraId="10F593F2" w14:textId="77777777" w:rsidR="002A77F9" w:rsidRPr="00944B48" w:rsidRDefault="002A77F9" w:rsidP="006E6AF1">
            <w:pPr>
              <w:rPr>
                <w:rFonts w:ascii="Times New Roman" w:eastAsia="Times New Roman" w:hAnsi="Times New Roman" w:cs="Times New Roman"/>
                <w:color w:val="000000"/>
                <w:sz w:val="24"/>
                <w:szCs w:val="24"/>
                <w:lang w:bidi="uk-UA"/>
              </w:rPr>
            </w:pPr>
          </w:p>
          <w:p w14:paraId="7061DF58" w14:textId="77777777" w:rsidR="006C6D37" w:rsidRPr="00944B48" w:rsidRDefault="006C6D37" w:rsidP="00944B48">
            <w:pPr>
              <w:rPr>
                <w:rFonts w:ascii="Times New Roman" w:hAnsi="Times New Roman" w:cs="Times New Roman"/>
                <w:sz w:val="24"/>
                <w:szCs w:val="24"/>
                <w:lang w:bidi="uk-UA"/>
              </w:rPr>
            </w:pPr>
          </w:p>
        </w:tc>
        <w:tc>
          <w:tcPr>
            <w:tcW w:w="1933" w:type="dxa"/>
            <w:shd w:val="clear" w:color="auto" w:fill="auto"/>
          </w:tcPr>
          <w:p w14:paraId="75C230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Державний бюджет</w:t>
            </w:r>
          </w:p>
        </w:tc>
        <w:tc>
          <w:tcPr>
            <w:tcW w:w="2594" w:type="dxa"/>
            <w:shd w:val="clear" w:color="auto" w:fill="auto"/>
          </w:tcPr>
          <w:p w14:paraId="35D8D4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5A6363E2" w14:textId="246D0976" w:rsidR="006C6D37" w:rsidRPr="00944B48" w:rsidRDefault="006C6D37" w:rsidP="000D4592">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Програмне забезпечення та технічне устаткування, необхідні для </w:t>
            </w:r>
            <w:r w:rsidRPr="00944B48">
              <w:rPr>
                <w:rFonts w:ascii="Times New Roman" w:hAnsi="Times New Roman" w:cs="Times New Roman"/>
                <w:color w:val="000000"/>
                <w:sz w:val="24"/>
                <w:szCs w:val="24"/>
              </w:rPr>
              <w:lastRenderedPageBreak/>
              <w:t xml:space="preserve">забезпечення оновлення Єдиного реєстру об’єктів державної власності, </w:t>
            </w:r>
            <w:r w:rsidR="00FE4483" w:rsidRPr="00F84461">
              <w:rPr>
                <w:rFonts w:ascii="Times New Roman" w:eastAsia="Times New Roman" w:hAnsi="Times New Roman" w:cs="Times New Roman"/>
                <w:b/>
                <w:bCs/>
                <w:color w:val="000000"/>
                <w:sz w:val="24"/>
                <w:szCs w:val="24"/>
                <w:lang w:bidi="uk-UA"/>
              </w:rPr>
              <w:t>та  інформаційного ресурсу</w:t>
            </w:r>
            <w:r w:rsidR="00FE4483">
              <w:rPr>
                <w:rFonts w:ascii="Times New Roman" w:eastAsia="Times New Roman" w:hAnsi="Times New Roman" w:cs="Times New Roman"/>
                <w:bCs/>
                <w:color w:val="000000"/>
                <w:sz w:val="24"/>
                <w:szCs w:val="24"/>
                <w:lang w:bidi="uk-UA"/>
              </w:rPr>
              <w:t xml:space="preserve"> </w:t>
            </w:r>
            <w:r w:rsidR="00FE4483" w:rsidRPr="00F84461">
              <w:rPr>
                <w:rFonts w:ascii="Times New Roman" w:eastAsia="Times New Roman" w:hAnsi="Times New Roman" w:cs="Times New Roman"/>
                <w:b/>
                <w:sz w:val="24"/>
                <w:szCs w:val="24"/>
                <w:lang w:bidi="uk-UA"/>
              </w:rPr>
              <w:t>для оприлюднення інформації</w:t>
            </w:r>
            <w:r w:rsidR="00FE4483">
              <w:rPr>
                <w:rFonts w:ascii="Times New Roman" w:eastAsia="Times New Roman" w:hAnsi="Times New Roman" w:cs="Times New Roman"/>
                <w:sz w:val="24"/>
                <w:szCs w:val="24"/>
                <w:lang w:bidi="uk-UA"/>
              </w:rPr>
              <w:t xml:space="preserve"> </w:t>
            </w:r>
            <w:r w:rsidR="00FE4483"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Pr="00944B48">
              <w:rPr>
                <w:rFonts w:ascii="Times New Roman" w:hAnsi="Times New Roman" w:cs="Times New Roman"/>
                <w:color w:val="000000"/>
                <w:sz w:val="24"/>
                <w:szCs w:val="24"/>
              </w:rPr>
              <w:t>, розроблено та запроваджено.</w:t>
            </w:r>
          </w:p>
        </w:tc>
        <w:tc>
          <w:tcPr>
            <w:tcW w:w="2178" w:type="dxa"/>
            <w:gridSpan w:val="2"/>
            <w:shd w:val="clear" w:color="auto" w:fill="auto"/>
          </w:tcPr>
          <w:p w14:paraId="0D87179F" w14:textId="77777777" w:rsidR="00D862F5" w:rsidRPr="00D862F5" w:rsidRDefault="00D862F5" w:rsidP="00D862F5">
            <w:pPr>
              <w:pStyle w:val="ae"/>
              <w:numPr>
                <w:ilvl w:val="0"/>
                <w:numId w:val="13"/>
              </w:numPr>
              <w:ind w:left="305" w:hanging="305"/>
              <w:jc w:val="both"/>
              <w:rPr>
                <w:rFonts w:ascii="Times New Roman" w:eastAsia="Times New Roman" w:hAnsi="Times New Roman" w:cs="Times New Roman"/>
                <w:color w:val="000000"/>
                <w:sz w:val="24"/>
                <w:szCs w:val="24"/>
                <w:lang w:bidi="uk-UA"/>
              </w:rPr>
            </w:pPr>
            <w:r w:rsidRPr="00D862F5">
              <w:rPr>
                <w:rFonts w:ascii="Times New Roman" w:eastAsia="Times New Roman" w:hAnsi="Times New Roman" w:cs="Times New Roman"/>
                <w:color w:val="000000"/>
                <w:sz w:val="24"/>
                <w:szCs w:val="24"/>
                <w:lang w:bidi="uk-UA"/>
              </w:rPr>
              <w:lastRenderedPageBreak/>
              <w:t>ФДМУ</w:t>
            </w:r>
          </w:p>
          <w:p w14:paraId="12A1E4F0" w14:textId="77777777" w:rsidR="00D862F5" w:rsidRPr="00D862F5" w:rsidRDefault="00D862F5" w:rsidP="00D862F5">
            <w:pPr>
              <w:pStyle w:val="ae"/>
              <w:numPr>
                <w:ilvl w:val="0"/>
                <w:numId w:val="13"/>
              </w:numPr>
              <w:ind w:left="305" w:hanging="305"/>
              <w:rPr>
                <w:rFonts w:ascii="Times New Roman" w:eastAsia="Times New Roman" w:hAnsi="Times New Roman" w:cs="Times New Roman"/>
                <w:b/>
                <w:color w:val="000000"/>
                <w:sz w:val="24"/>
                <w:szCs w:val="24"/>
                <w:lang w:bidi="uk-UA"/>
              </w:rPr>
            </w:pPr>
            <w:r w:rsidRPr="00D862F5">
              <w:rPr>
                <w:rFonts w:ascii="Times New Roman" w:eastAsia="Times New Roman" w:hAnsi="Times New Roman" w:cs="Times New Roman"/>
                <w:b/>
                <w:color w:val="000000"/>
                <w:sz w:val="24"/>
                <w:szCs w:val="24"/>
                <w:lang w:bidi="uk-UA"/>
              </w:rPr>
              <w:t>Мінекономіки</w:t>
            </w:r>
          </w:p>
          <w:p w14:paraId="67D88B2D" w14:textId="77777777" w:rsidR="00D862F5" w:rsidRPr="00D862F5" w:rsidRDefault="00D862F5" w:rsidP="00D862F5">
            <w:pPr>
              <w:pStyle w:val="ae"/>
              <w:numPr>
                <w:ilvl w:val="0"/>
                <w:numId w:val="13"/>
              </w:numPr>
              <w:ind w:left="305" w:hanging="305"/>
              <w:rPr>
                <w:rFonts w:ascii="Times New Roman" w:eastAsia="Times New Roman" w:hAnsi="Times New Roman" w:cs="Times New Roman"/>
                <w:b/>
                <w:color w:val="000000"/>
                <w:sz w:val="24"/>
                <w:szCs w:val="24"/>
                <w:lang w:bidi="uk-UA"/>
              </w:rPr>
            </w:pPr>
            <w:proofErr w:type="spellStart"/>
            <w:r w:rsidRPr="00D862F5">
              <w:rPr>
                <w:rFonts w:ascii="Times New Roman" w:eastAsia="Times New Roman" w:hAnsi="Times New Roman" w:cs="Times New Roman"/>
                <w:b/>
                <w:color w:val="000000"/>
                <w:sz w:val="24"/>
                <w:szCs w:val="24"/>
                <w:lang w:bidi="uk-UA"/>
              </w:rPr>
              <w:t>Мінрегіон</w:t>
            </w:r>
            <w:proofErr w:type="spellEnd"/>
          </w:p>
          <w:p w14:paraId="79601BD4" w14:textId="77777777" w:rsidR="00D862F5" w:rsidRPr="00D862F5" w:rsidRDefault="00D862F5" w:rsidP="00D862F5">
            <w:pPr>
              <w:pStyle w:val="ae"/>
              <w:numPr>
                <w:ilvl w:val="0"/>
                <w:numId w:val="13"/>
              </w:numPr>
              <w:ind w:left="305" w:hanging="305"/>
              <w:rPr>
                <w:rFonts w:ascii="Times New Roman" w:hAnsi="Times New Roman" w:cs="Times New Roman"/>
                <w:b/>
                <w:sz w:val="24"/>
                <w:szCs w:val="24"/>
              </w:rPr>
            </w:pPr>
            <w:proofErr w:type="spellStart"/>
            <w:r w:rsidRPr="00D862F5">
              <w:rPr>
                <w:rFonts w:ascii="Times New Roman" w:hAnsi="Times New Roman" w:cs="Times New Roman"/>
                <w:b/>
                <w:sz w:val="24"/>
                <w:szCs w:val="24"/>
              </w:rPr>
              <w:t>Мінцифри</w:t>
            </w:r>
            <w:proofErr w:type="spellEnd"/>
          </w:p>
          <w:p w14:paraId="77189617" w14:textId="77777777" w:rsidR="00D862F5" w:rsidRPr="00D862F5" w:rsidRDefault="00D862F5" w:rsidP="00D862F5">
            <w:pPr>
              <w:pStyle w:val="ae"/>
              <w:numPr>
                <w:ilvl w:val="0"/>
                <w:numId w:val="13"/>
              </w:numPr>
              <w:ind w:left="305" w:hanging="305"/>
              <w:rPr>
                <w:rFonts w:ascii="Times New Roman" w:hAnsi="Times New Roman" w:cs="Times New Roman"/>
                <w:b/>
                <w:sz w:val="24"/>
                <w:szCs w:val="24"/>
              </w:rPr>
            </w:pPr>
            <w:r w:rsidRPr="00D862F5">
              <w:rPr>
                <w:rFonts w:ascii="Times New Roman" w:hAnsi="Times New Roman" w:cs="Times New Roman"/>
                <w:b/>
                <w:sz w:val="24"/>
                <w:szCs w:val="24"/>
              </w:rPr>
              <w:lastRenderedPageBreak/>
              <w:t>Мінфін</w:t>
            </w:r>
          </w:p>
          <w:p w14:paraId="0542D6C9" w14:textId="77777777" w:rsidR="00D862F5" w:rsidRPr="00D862F5" w:rsidRDefault="00D862F5" w:rsidP="00D862F5">
            <w:pPr>
              <w:pStyle w:val="ae"/>
              <w:numPr>
                <w:ilvl w:val="0"/>
                <w:numId w:val="13"/>
              </w:numPr>
              <w:ind w:left="305" w:hanging="305"/>
              <w:rPr>
                <w:rFonts w:ascii="Times New Roman" w:hAnsi="Times New Roman" w:cs="Times New Roman"/>
                <w:b/>
                <w:sz w:val="24"/>
                <w:szCs w:val="24"/>
              </w:rPr>
            </w:pPr>
            <w:proofErr w:type="spellStart"/>
            <w:r w:rsidRPr="00D862F5">
              <w:rPr>
                <w:rFonts w:ascii="Times New Roman" w:hAnsi="Times New Roman" w:cs="Times New Roman"/>
                <w:b/>
                <w:sz w:val="24"/>
                <w:szCs w:val="24"/>
              </w:rPr>
              <w:t>Держстат</w:t>
            </w:r>
            <w:proofErr w:type="spellEnd"/>
          </w:p>
          <w:p w14:paraId="70369C2E" w14:textId="77777777" w:rsidR="00D862F5" w:rsidRPr="00D862F5" w:rsidRDefault="00D862F5" w:rsidP="00D862F5">
            <w:pPr>
              <w:pStyle w:val="ae"/>
              <w:numPr>
                <w:ilvl w:val="0"/>
                <w:numId w:val="13"/>
              </w:numPr>
              <w:ind w:left="305" w:hanging="305"/>
              <w:rPr>
                <w:rFonts w:ascii="Times New Roman" w:hAnsi="Times New Roman" w:cs="Times New Roman"/>
                <w:b/>
                <w:sz w:val="24"/>
                <w:szCs w:val="24"/>
              </w:rPr>
            </w:pPr>
            <w:r w:rsidRPr="00D862F5">
              <w:rPr>
                <w:rFonts w:ascii="Times New Roman" w:hAnsi="Times New Roman" w:cs="Times New Roman"/>
                <w:b/>
                <w:sz w:val="24"/>
                <w:szCs w:val="24"/>
              </w:rPr>
              <w:t xml:space="preserve">Антимонопольний комітет </w:t>
            </w:r>
          </w:p>
          <w:p w14:paraId="7A1295A1" w14:textId="77777777" w:rsidR="00D862F5" w:rsidRPr="00D862F5" w:rsidRDefault="00D862F5" w:rsidP="00D862F5">
            <w:pPr>
              <w:pStyle w:val="ae"/>
              <w:numPr>
                <w:ilvl w:val="0"/>
                <w:numId w:val="13"/>
              </w:numPr>
              <w:ind w:left="305" w:hanging="305"/>
              <w:rPr>
                <w:rFonts w:ascii="Times New Roman" w:hAnsi="Times New Roman" w:cs="Times New Roman"/>
                <w:b/>
                <w:sz w:val="24"/>
                <w:szCs w:val="24"/>
              </w:rPr>
            </w:pPr>
            <w:r w:rsidRPr="00D862F5">
              <w:rPr>
                <w:rFonts w:ascii="Times New Roman" w:hAnsi="Times New Roman" w:cs="Times New Roman"/>
                <w:b/>
                <w:sz w:val="24"/>
                <w:szCs w:val="24"/>
              </w:rPr>
              <w:t xml:space="preserve">Мін'юст </w:t>
            </w:r>
          </w:p>
          <w:p w14:paraId="36034AAF" w14:textId="77777777" w:rsidR="00D862F5" w:rsidRPr="00D862F5" w:rsidRDefault="00D862F5" w:rsidP="00D862F5">
            <w:pPr>
              <w:pStyle w:val="ae"/>
              <w:numPr>
                <w:ilvl w:val="0"/>
                <w:numId w:val="13"/>
              </w:numPr>
              <w:ind w:left="305" w:hanging="305"/>
              <w:rPr>
                <w:rFonts w:ascii="Times New Roman" w:hAnsi="Times New Roman" w:cs="Times New Roman"/>
                <w:b/>
                <w:sz w:val="24"/>
                <w:szCs w:val="24"/>
              </w:rPr>
            </w:pPr>
            <w:r w:rsidRPr="00D862F5">
              <w:rPr>
                <w:rFonts w:ascii="Times New Roman" w:hAnsi="Times New Roman" w:cs="Times New Roman"/>
                <w:b/>
                <w:sz w:val="24"/>
                <w:szCs w:val="24"/>
              </w:rPr>
              <w:t>НКЦПФР</w:t>
            </w:r>
          </w:p>
          <w:p w14:paraId="31FBC50C" w14:textId="51FA61CF" w:rsidR="006C6D37" w:rsidRPr="00944B48" w:rsidRDefault="006C6D37" w:rsidP="00944B48">
            <w:pPr>
              <w:rPr>
                <w:rFonts w:ascii="Times New Roman" w:hAnsi="Times New Roman" w:cs="Times New Roman"/>
                <w:sz w:val="24"/>
                <w:szCs w:val="24"/>
                <w:lang w:bidi="uk-UA"/>
              </w:rPr>
            </w:pPr>
          </w:p>
        </w:tc>
        <w:tc>
          <w:tcPr>
            <w:tcW w:w="2249" w:type="dxa"/>
            <w:shd w:val="clear" w:color="auto" w:fill="auto"/>
          </w:tcPr>
          <w:p w14:paraId="22C31F13" w14:textId="4AD4BFFD" w:rsidR="006C6D37" w:rsidRPr="00944B48" w:rsidRDefault="006C6D37" w:rsidP="000D4592">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 xml:space="preserve">Програмне забезпечення та технічне устаткування </w:t>
            </w:r>
            <w:r w:rsidRPr="00944B48">
              <w:rPr>
                <w:rFonts w:ascii="Times New Roman" w:hAnsi="Times New Roman" w:cs="Times New Roman"/>
                <w:color w:val="000000"/>
                <w:sz w:val="24"/>
                <w:szCs w:val="24"/>
              </w:rPr>
              <w:lastRenderedPageBreak/>
              <w:t xml:space="preserve">впроваджені для функціонування </w:t>
            </w:r>
            <w:r w:rsidR="00FE4483" w:rsidRPr="00944B48">
              <w:rPr>
                <w:rFonts w:ascii="Times New Roman" w:hAnsi="Times New Roman" w:cs="Times New Roman"/>
                <w:color w:val="000000"/>
                <w:sz w:val="24"/>
                <w:szCs w:val="24"/>
              </w:rPr>
              <w:t xml:space="preserve">Єдиного реєстру об’єктів державної власності, </w:t>
            </w:r>
            <w:r w:rsidR="00FE4483" w:rsidRPr="00F84461">
              <w:rPr>
                <w:rFonts w:ascii="Times New Roman" w:eastAsia="Times New Roman" w:hAnsi="Times New Roman" w:cs="Times New Roman"/>
                <w:b/>
                <w:bCs/>
                <w:color w:val="000000"/>
                <w:sz w:val="24"/>
                <w:szCs w:val="24"/>
                <w:lang w:bidi="uk-UA"/>
              </w:rPr>
              <w:t>та  інформаційного ресурсу</w:t>
            </w:r>
            <w:r w:rsidR="00FE4483">
              <w:rPr>
                <w:rFonts w:ascii="Times New Roman" w:eastAsia="Times New Roman" w:hAnsi="Times New Roman" w:cs="Times New Roman"/>
                <w:bCs/>
                <w:color w:val="000000"/>
                <w:sz w:val="24"/>
                <w:szCs w:val="24"/>
                <w:lang w:bidi="uk-UA"/>
              </w:rPr>
              <w:t xml:space="preserve"> </w:t>
            </w:r>
            <w:r w:rsidR="00FE4483" w:rsidRPr="00F84461">
              <w:rPr>
                <w:rFonts w:ascii="Times New Roman" w:eastAsia="Times New Roman" w:hAnsi="Times New Roman" w:cs="Times New Roman"/>
                <w:b/>
                <w:sz w:val="24"/>
                <w:szCs w:val="24"/>
                <w:lang w:bidi="uk-UA"/>
              </w:rPr>
              <w:t>для оприлюднення інформації</w:t>
            </w:r>
            <w:r w:rsidR="00FE4483">
              <w:rPr>
                <w:rFonts w:ascii="Times New Roman" w:eastAsia="Times New Roman" w:hAnsi="Times New Roman" w:cs="Times New Roman"/>
                <w:sz w:val="24"/>
                <w:szCs w:val="24"/>
                <w:lang w:bidi="uk-UA"/>
              </w:rPr>
              <w:t xml:space="preserve"> </w:t>
            </w:r>
            <w:r w:rsidR="00FE4483"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00FE4483" w:rsidRPr="00944B48">
              <w:rPr>
                <w:rFonts w:ascii="Times New Roman" w:hAnsi="Times New Roman" w:cs="Times New Roman"/>
                <w:color w:val="000000"/>
                <w:sz w:val="24"/>
                <w:szCs w:val="24"/>
              </w:rPr>
              <w:t xml:space="preserve"> </w:t>
            </w:r>
            <w:r w:rsidR="00FE4483" w:rsidRPr="00FE4483">
              <w:rPr>
                <w:rFonts w:ascii="Times New Roman" w:hAnsi="Times New Roman" w:cs="Times New Roman"/>
                <w:color w:val="000000"/>
                <w:sz w:val="24"/>
                <w:szCs w:val="24"/>
              </w:rPr>
              <w:t xml:space="preserve"> </w:t>
            </w:r>
            <w:r w:rsidR="00FE4483">
              <w:rPr>
                <w:rFonts w:ascii="Times New Roman" w:hAnsi="Times New Roman" w:cs="Times New Roman"/>
                <w:color w:val="000000"/>
                <w:sz w:val="24"/>
                <w:szCs w:val="24"/>
              </w:rPr>
              <w:t xml:space="preserve">у </w:t>
            </w:r>
            <w:r w:rsidRPr="00944B48">
              <w:rPr>
                <w:rFonts w:ascii="Times New Roman" w:hAnsi="Times New Roman" w:cs="Times New Roman"/>
                <w:color w:val="000000"/>
                <w:sz w:val="24"/>
                <w:szCs w:val="24"/>
              </w:rPr>
              <w:t>визначеному наразі обсязі.</w:t>
            </w:r>
          </w:p>
        </w:tc>
      </w:tr>
      <w:tr w:rsidR="006C6D37" w:rsidRPr="00944B48" w14:paraId="7E05DEE4" w14:textId="77777777" w:rsidTr="00EE259B">
        <w:trPr>
          <w:gridAfter w:val="1"/>
          <w:wAfter w:w="54" w:type="dxa"/>
          <w:trHeight w:val="230"/>
        </w:trPr>
        <w:tc>
          <w:tcPr>
            <w:tcW w:w="5319" w:type="dxa"/>
            <w:shd w:val="clear" w:color="auto" w:fill="auto"/>
          </w:tcPr>
          <w:p w14:paraId="3A575A20" w14:textId="3DA9EC06" w:rsidR="006C6D37" w:rsidRPr="00944B48" w:rsidRDefault="006C6D37" w:rsidP="005204C1">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lastRenderedPageBreak/>
              <w:t>2.4.3.1.1</w:t>
            </w:r>
            <w:r w:rsidR="00E405AD" w:rsidRPr="00944B48">
              <w:rPr>
                <w:rFonts w:ascii="Times New Roman" w:eastAsia="Times New Roman" w:hAnsi="Times New Roman" w:cs="Times New Roman"/>
                <w:b/>
                <w:color w:val="000000"/>
                <w:sz w:val="24"/>
                <w:szCs w:val="24"/>
                <w:lang w:bidi="uk-UA"/>
              </w:rPr>
              <w:t>3</w:t>
            </w:r>
            <w:r w:rsidRPr="00944B48">
              <w:rPr>
                <w:rFonts w:ascii="Times New Roman" w:eastAsia="Times New Roman" w:hAnsi="Times New Roman" w:cs="Times New Roman"/>
                <w:b/>
                <w:color w:val="000000"/>
                <w:sz w:val="24"/>
                <w:szCs w:val="24"/>
                <w:lang w:bidi="uk-UA"/>
              </w:rPr>
              <w:t>.</w:t>
            </w:r>
            <w:r w:rsidRPr="00944B48">
              <w:rPr>
                <w:rFonts w:ascii="Times New Roman" w:eastAsia="Times New Roman" w:hAnsi="Times New Roman" w:cs="Times New Roman"/>
                <w:bCs/>
                <w:color w:val="000000"/>
                <w:sz w:val="24"/>
                <w:szCs w:val="24"/>
                <w:lang w:bidi="uk-UA"/>
              </w:rPr>
              <w:t xml:space="preserve"> Забезпечення інтеграції або обміну даними й технічної можливості взаємодії між Єдиним реєстром об’єктів державної власності, </w:t>
            </w:r>
            <w:r w:rsidR="00BA5ACF" w:rsidRPr="00F84461">
              <w:rPr>
                <w:rFonts w:ascii="Times New Roman" w:eastAsia="Times New Roman" w:hAnsi="Times New Roman" w:cs="Times New Roman"/>
                <w:b/>
                <w:bCs/>
                <w:color w:val="000000"/>
                <w:sz w:val="24"/>
                <w:szCs w:val="24"/>
                <w:lang w:bidi="uk-UA"/>
              </w:rPr>
              <w:t>інформаційн</w:t>
            </w:r>
            <w:r w:rsidR="00BA5ACF">
              <w:rPr>
                <w:rFonts w:ascii="Times New Roman" w:eastAsia="Times New Roman" w:hAnsi="Times New Roman" w:cs="Times New Roman"/>
                <w:b/>
                <w:bCs/>
                <w:color w:val="000000"/>
                <w:sz w:val="24"/>
                <w:szCs w:val="24"/>
                <w:lang w:bidi="uk-UA"/>
              </w:rPr>
              <w:t>им</w:t>
            </w:r>
            <w:r w:rsidR="00BA5ACF" w:rsidRPr="00F84461">
              <w:rPr>
                <w:rFonts w:ascii="Times New Roman" w:eastAsia="Times New Roman" w:hAnsi="Times New Roman" w:cs="Times New Roman"/>
                <w:b/>
                <w:bCs/>
                <w:color w:val="000000"/>
                <w:sz w:val="24"/>
                <w:szCs w:val="24"/>
                <w:lang w:bidi="uk-UA"/>
              </w:rPr>
              <w:t xml:space="preserve"> ресурс</w:t>
            </w:r>
            <w:r w:rsidR="00BA5ACF">
              <w:rPr>
                <w:rFonts w:ascii="Times New Roman" w:eastAsia="Times New Roman" w:hAnsi="Times New Roman" w:cs="Times New Roman"/>
                <w:b/>
                <w:bCs/>
                <w:color w:val="000000"/>
                <w:sz w:val="24"/>
                <w:szCs w:val="24"/>
                <w:lang w:bidi="uk-UA"/>
              </w:rPr>
              <w:t>ом</w:t>
            </w:r>
            <w:r w:rsidR="00BA5ACF">
              <w:rPr>
                <w:rFonts w:ascii="Times New Roman" w:eastAsia="Times New Roman" w:hAnsi="Times New Roman" w:cs="Times New Roman"/>
                <w:bCs/>
                <w:color w:val="000000"/>
                <w:sz w:val="24"/>
                <w:szCs w:val="24"/>
                <w:lang w:bidi="uk-UA"/>
              </w:rPr>
              <w:t xml:space="preserve"> </w:t>
            </w:r>
            <w:r w:rsidR="00BA5ACF" w:rsidRPr="00F84461">
              <w:rPr>
                <w:rFonts w:ascii="Times New Roman" w:eastAsia="Times New Roman" w:hAnsi="Times New Roman" w:cs="Times New Roman"/>
                <w:b/>
                <w:sz w:val="24"/>
                <w:szCs w:val="24"/>
                <w:lang w:bidi="uk-UA"/>
              </w:rPr>
              <w:t>для оприлюднення інформації</w:t>
            </w:r>
            <w:r w:rsidR="00BA5ACF">
              <w:rPr>
                <w:rFonts w:ascii="Times New Roman" w:eastAsia="Times New Roman" w:hAnsi="Times New Roman" w:cs="Times New Roman"/>
                <w:sz w:val="24"/>
                <w:szCs w:val="24"/>
                <w:lang w:bidi="uk-UA"/>
              </w:rPr>
              <w:t xml:space="preserve"> </w:t>
            </w:r>
            <w:r w:rsidR="00BA5ACF"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Pr="00944B48">
              <w:rPr>
                <w:rFonts w:ascii="Times New Roman" w:eastAsia="Times New Roman" w:hAnsi="Times New Roman" w:cs="Times New Roman"/>
                <w:bCs/>
                <w:color w:val="000000"/>
                <w:sz w:val="24"/>
                <w:szCs w:val="24"/>
                <w:lang w:bidi="uk-UA"/>
              </w:rPr>
              <w:t>, та аналітичним порталом «</w:t>
            </w:r>
            <w:proofErr w:type="spellStart"/>
            <w:r w:rsidRPr="00944B48">
              <w:rPr>
                <w:rFonts w:ascii="Times New Roman" w:eastAsia="Times New Roman" w:hAnsi="Times New Roman" w:cs="Times New Roman"/>
                <w:bCs/>
                <w:color w:val="000000"/>
                <w:sz w:val="24"/>
                <w:szCs w:val="24"/>
                <w:lang w:bidi="uk-UA"/>
              </w:rPr>
              <w:t>Prozvit</w:t>
            </w:r>
            <w:proofErr w:type="spellEnd"/>
            <w:r w:rsidRPr="00944B48">
              <w:rPr>
                <w:rFonts w:ascii="Times New Roman" w:eastAsia="Times New Roman" w:hAnsi="Times New Roman" w:cs="Times New Roman"/>
                <w:bCs/>
                <w:color w:val="000000"/>
                <w:sz w:val="24"/>
                <w:szCs w:val="24"/>
                <w:lang w:bidi="uk-UA"/>
              </w:rPr>
              <w:t>»</w:t>
            </w:r>
          </w:p>
        </w:tc>
        <w:tc>
          <w:tcPr>
            <w:tcW w:w="1524" w:type="dxa"/>
            <w:shd w:val="clear" w:color="auto" w:fill="auto"/>
          </w:tcPr>
          <w:p w14:paraId="4429464E" w14:textId="25E84986"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7E7AFF8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662" w:type="dxa"/>
            <w:shd w:val="clear" w:color="auto" w:fill="auto"/>
          </w:tcPr>
          <w:p w14:paraId="4FA95B58" w14:textId="53533CC6"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w:t>
            </w:r>
            <w:r w:rsidR="00A451B4">
              <w:rPr>
                <w:rFonts w:ascii="Times New Roman" w:hAnsi="Times New Roman" w:cs="Times New Roman"/>
                <w:sz w:val="24"/>
                <w:szCs w:val="24"/>
              </w:rPr>
              <w:br/>
            </w:r>
            <w:r w:rsidR="006C6D37" w:rsidRPr="00944B48">
              <w:rPr>
                <w:rFonts w:ascii="Times New Roman" w:hAnsi="Times New Roman" w:cs="Times New Roman"/>
                <w:sz w:val="24"/>
                <w:szCs w:val="24"/>
              </w:rPr>
              <w:t>2024 р.</w:t>
            </w:r>
          </w:p>
        </w:tc>
        <w:tc>
          <w:tcPr>
            <w:tcW w:w="1966" w:type="dxa"/>
            <w:shd w:val="clear" w:color="auto" w:fill="auto"/>
          </w:tcPr>
          <w:p w14:paraId="2F222A7E" w14:textId="77777777" w:rsidR="006C6D37" w:rsidRPr="00944B48" w:rsidRDefault="006C6D37" w:rsidP="001D75F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65E9183A" w14:textId="77777777" w:rsidR="006C6D37"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p>
          <w:p w14:paraId="4CC4F05A" w14:textId="0374AB8E" w:rsidR="00AB2FA6" w:rsidRPr="00AB2FA6" w:rsidRDefault="00AB2FA6" w:rsidP="00944B48">
            <w:pPr>
              <w:rPr>
                <w:rFonts w:ascii="Times New Roman" w:hAnsi="Times New Roman" w:cs="Times New Roman"/>
                <w:b/>
                <w:sz w:val="24"/>
                <w:szCs w:val="24"/>
                <w:lang w:bidi="uk-UA"/>
              </w:rPr>
            </w:pPr>
          </w:p>
        </w:tc>
        <w:tc>
          <w:tcPr>
            <w:tcW w:w="1933" w:type="dxa"/>
            <w:shd w:val="clear" w:color="auto" w:fill="auto"/>
          </w:tcPr>
          <w:p w14:paraId="3A4578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16305F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58CC63C7" w14:textId="2D7BB123" w:rsidR="006C6D37" w:rsidRPr="00944B48" w:rsidRDefault="006C6D37" w:rsidP="005204C1">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Відбувається автоматизований обмін даними та забезпечується технічна взаємодія між Єдиним реєстром об’єктів державної власності, </w:t>
            </w:r>
            <w:r w:rsidR="009912AC" w:rsidRPr="00F84461">
              <w:rPr>
                <w:rFonts w:ascii="Times New Roman" w:eastAsia="Times New Roman" w:hAnsi="Times New Roman" w:cs="Times New Roman"/>
                <w:b/>
                <w:bCs/>
                <w:color w:val="000000"/>
                <w:sz w:val="24"/>
                <w:szCs w:val="24"/>
                <w:lang w:bidi="uk-UA"/>
              </w:rPr>
              <w:t>інформаційн</w:t>
            </w:r>
            <w:r w:rsidR="009912AC">
              <w:rPr>
                <w:rFonts w:ascii="Times New Roman" w:eastAsia="Times New Roman" w:hAnsi="Times New Roman" w:cs="Times New Roman"/>
                <w:b/>
                <w:bCs/>
                <w:color w:val="000000"/>
                <w:sz w:val="24"/>
                <w:szCs w:val="24"/>
                <w:lang w:bidi="uk-UA"/>
              </w:rPr>
              <w:t>им</w:t>
            </w:r>
            <w:r w:rsidR="009912AC" w:rsidRPr="00F84461">
              <w:rPr>
                <w:rFonts w:ascii="Times New Roman" w:eastAsia="Times New Roman" w:hAnsi="Times New Roman" w:cs="Times New Roman"/>
                <w:b/>
                <w:bCs/>
                <w:color w:val="000000"/>
                <w:sz w:val="24"/>
                <w:szCs w:val="24"/>
                <w:lang w:bidi="uk-UA"/>
              </w:rPr>
              <w:t xml:space="preserve"> ресурс</w:t>
            </w:r>
            <w:r w:rsidR="009912AC">
              <w:rPr>
                <w:rFonts w:ascii="Times New Roman" w:eastAsia="Times New Roman" w:hAnsi="Times New Roman" w:cs="Times New Roman"/>
                <w:b/>
                <w:bCs/>
                <w:color w:val="000000"/>
                <w:sz w:val="24"/>
                <w:szCs w:val="24"/>
                <w:lang w:bidi="uk-UA"/>
              </w:rPr>
              <w:t>ом</w:t>
            </w:r>
            <w:r w:rsidR="009912AC">
              <w:rPr>
                <w:rFonts w:ascii="Times New Roman" w:eastAsia="Times New Roman" w:hAnsi="Times New Roman" w:cs="Times New Roman"/>
                <w:bCs/>
                <w:color w:val="000000"/>
                <w:sz w:val="24"/>
                <w:szCs w:val="24"/>
                <w:lang w:bidi="uk-UA"/>
              </w:rPr>
              <w:t xml:space="preserve"> </w:t>
            </w:r>
            <w:r w:rsidR="009912AC" w:rsidRPr="00F84461">
              <w:rPr>
                <w:rFonts w:ascii="Times New Roman" w:eastAsia="Times New Roman" w:hAnsi="Times New Roman" w:cs="Times New Roman"/>
                <w:b/>
                <w:sz w:val="24"/>
                <w:szCs w:val="24"/>
                <w:lang w:bidi="uk-UA"/>
              </w:rPr>
              <w:t>для оприлюднення інформації</w:t>
            </w:r>
            <w:r w:rsidR="009912AC">
              <w:rPr>
                <w:rFonts w:ascii="Times New Roman" w:eastAsia="Times New Roman" w:hAnsi="Times New Roman" w:cs="Times New Roman"/>
                <w:sz w:val="24"/>
                <w:szCs w:val="24"/>
                <w:lang w:bidi="uk-UA"/>
              </w:rPr>
              <w:t xml:space="preserve"> </w:t>
            </w:r>
            <w:r w:rsidR="009912AC"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009912AC" w:rsidRPr="00944B48">
              <w:rPr>
                <w:rFonts w:ascii="Times New Roman" w:eastAsia="Times New Roman" w:hAnsi="Times New Roman" w:cs="Times New Roman"/>
                <w:bCs/>
                <w:color w:val="000000"/>
                <w:sz w:val="24"/>
                <w:szCs w:val="24"/>
                <w:lang w:bidi="uk-UA"/>
              </w:rPr>
              <w:t xml:space="preserve">, </w:t>
            </w:r>
            <w:r w:rsidRPr="00944B48">
              <w:rPr>
                <w:rFonts w:ascii="Times New Roman" w:hAnsi="Times New Roman" w:cs="Times New Roman"/>
                <w:sz w:val="24"/>
                <w:szCs w:val="24"/>
              </w:rPr>
              <w:t>та аналітичним порталом «</w:t>
            </w:r>
            <w:proofErr w:type="spellStart"/>
            <w:r w:rsidRPr="00944B48">
              <w:rPr>
                <w:rFonts w:ascii="Times New Roman" w:hAnsi="Times New Roman" w:cs="Times New Roman"/>
                <w:sz w:val="24"/>
                <w:szCs w:val="24"/>
              </w:rPr>
              <w:t>Prozvit</w:t>
            </w:r>
            <w:proofErr w:type="spellEnd"/>
            <w:r w:rsidRPr="00944B48">
              <w:rPr>
                <w:rFonts w:ascii="Times New Roman" w:hAnsi="Times New Roman" w:cs="Times New Roman"/>
                <w:sz w:val="24"/>
                <w:szCs w:val="24"/>
              </w:rPr>
              <w:t>».</w:t>
            </w:r>
          </w:p>
        </w:tc>
        <w:tc>
          <w:tcPr>
            <w:tcW w:w="2178" w:type="dxa"/>
            <w:gridSpan w:val="2"/>
            <w:shd w:val="clear" w:color="auto" w:fill="auto"/>
          </w:tcPr>
          <w:p w14:paraId="341C9E90"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ФДМУ</w:t>
            </w:r>
          </w:p>
          <w:p w14:paraId="28107B64" w14:textId="77777777" w:rsidR="006C6D37"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2. Мінекономіки</w:t>
            </w:r>
          </w:p>
          <w:p w14:paraId="48FBC8E9" w14:textId="3AE73649" w:rsidR="00AB2FA6" w:rsidRPr="00AB2FA6" w:rsidRDefault="00AB2FA6" w:rsidP="00944B48">
            <w:pPr>
              <w:rPr>
                <w:rFonts w:ascii="Times New Roman" w:hAnsi="Times New Roman" w:cs="Times New Roman"/>
                <w:b/>
                <w:sz w:val="24"/>
                <w:szCs w:val="24"/>
                <w:lang w:bidi="uk-UA"/>
              </w:rPr>
            </w:pPr>
          </w:p>
        </w:tc>
        <w:tc>
          <w:tcPr>
            <w:tcW w:w="2249" w:type="dxa"/>
            <w:shd w:val="clear" w:color="auto" w:fill="auto"/>
          </w:tcPr>
          <w:p w14:paraId="7E5781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Інтеграція або обмін даними й технічна можливість взаємодії не запроваджені.</w:t>
            </w:r>
          </w:p>
        </w:tc>
      </w:tr>
      <w:tr w:rsidR="006C6D37" w:rsidRPr="00944B48" w14:paraId="1AF86A8E" w14:textId="77777777" w:rsidTr="00EE259B">
        <w:trPr>
          <w:gridAfter w:val="1"/>
          <w:wAfter w:w="54" w:type="dxa"/>
          <w:trHeight w:val="230"/>
        </w:trPr>
        <w:tc>
          <w:tcPr>
            <w:tcW w:w="5319" w:type="dxa"/>
            <w:shd w:val="clear" w:color="auto" w:fill="auto"/>
          </w:tcPr>
          <w:p w14:paraId="4244DA06" w14:textId="005F4D26" w:rsidR="006C6D37" w:rsidRPr="00944B48" w:rsidRDefault="006C6D37" w:rsidP="00585493">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2.4.3.1.1</w:t>
            </w:r>
            <w:r w:rsidR="00E405AD" w:rsidRPr="00944B48">
              <w:rPr>
                <w:rFonts w:ascii="Times New Roman" w:eastAsia="Times New Roman" w:hAnsi="Times New Roman" w:cs="Times New Roman"/>
                <w:b/>
                <w:color w:val="000000"/>
                <w:sz w:val="24"/>
                <w:szCs w:val="24"/>
                <w:lang w:bidi="uk-UA"/>
              </w:rPr>
              <w:t>4</w:t>
            </w:r>
            <w:r w:rsidRPr="00944B48">
              <w:rPr>
                <w:rFonts w:ascii="Times New Roman" w:eastAsia="Times New Roman" w:hAnsi="Times New Roman" w:cs="Times New Roman"/>
                <w:b/>
                <w:color w:val="000000"/>
                <w:sz w:val="24"/>
                <w:szCs w:val="24"/>
                <w:lang w:bidi="uk-UA"/>
              </w:rPr>
              <w:t>.</w:t>
            </w:r>
            <w:r w:rsidRPr="00944B48">
              <w:rPr>
                <w:rFonts w:ascii="Times New Roman" w:eastAsia="Times New Roman" w:hAnsi="Times New Roman" w:cs="Times New Roman"/>
                <w:bCs/>
                <w:color w:val="000000"/>
                <w:sz w:val="24"/>
                <w:szCs w:val="24"/>
                <w:lang w:bidi="uk-UA"/>
              </w:rPr>
              <w:t xml:space="preserve"> Забезпечення інтеграції або обміну даними й технічної можливості взаємодії між Єдиним реєстром об’єктів державної власності, </w:t>
            </w:r>
            <w:r w:rsidR="009912AC" w:rsidRPr="00F84461">
              <w:rPr>
                <w:rFonts w:ascii="Times New Roman" w:eastAsia="Times New Roman" w:hAnsi="Times New Roman" w:cs="Times New Roman"/>
                <w:b/>
                <w:bCs/>
                <w:color w:val="000000"/>
                <w:sz w:val="24"/>
                <w:szCs w:val="24"/>
                <w:lang w:bidi="uk-UA"/>
              </w:rPr>
              <w:t>інформаційн</w:t>
            </w:r>
            <w:r w:rsidR="009912AC">
              <w:rPr>
                <w:rFonts w:ascii="Times New Roman" w:eastAsia="Times New Roman" w:hAnsi="Times New Roman" w:cs="Times New Roman"/>
                <w:b/>
                <w:bCs/>
                <w:color w:val="000000"/>
                <w:sz w:val="24"/>
                <w:szCs w:val="24"/>
                <w:lang w:bidi="uk-UA"/>
              </w:rPr>
              <w:t>им</w:t>
            </w:r>
            <w:r w:rsidR="009912AC" w:rsidRPr="00F84461">
              <w:rPr>
                <w:rFonts w:ascii="Times New Roman" w:eastAsia="Times New Roman" w:hAnsi="Times New Roman" w:cs="Times New Roman"/>
                <w:b/>
                <w:bCs/>
                <w:color w:val="000000"/>
                <w:sz w:val="24"/>
                <w:szCs w:val="24"/>
                <w:lang w:bidi="uk-UA"/>
              </w:rPr>
              <w:t xml:space="preserve"> ресурс</w:t>
            </w:r>
            <w:r w:rsidR="009912AC">
              <w:rPr>
                <w:rFonts w:ascii="Times New Roman" w:eastAsia="Times New Roman" w:hAnsi="Times New Roman" w:cs="Times New Roman"/>
                <w:b/>
                <w:bCs/>
                <w:color w:val="000000"/>
                <w:sz w:val="24"/>
                <w:szCs w:val="24"/>
                <w:lang w:bidi="uk-UA"/>
              </w:rPr>
              <w:t>ом</w:t>
            </w:r>
            <w:r w:rsidR="009912AC">
              <w:rPr>
                <w:rFonts w:ascii="Times New Roman" w:eastAsia="Times New Roman" w:hAnsi="Times New Roman" w:cs="Times New Roman"/>
                <w:bCs/>
                <w:color w:val="000000"/>
                <w:sz w:val="24"/>
                <w:szCs w:val="24"/>
                <w:lang w:bidi="uk-UA"/>
              </w:rPr>
              <w:t xml:space="preserve"> </w:t>
            </w:r>
            <w:r w:rsidR="009912AC" w:rsidRPr="00F84461">
              <w:rPr>
                <w:rFonts w:ascii="Times New Roman" w:eastAsia="Times New Roman" w:hAnsi="Times New Roman" w:cs="Times New Roman"/>
                <w:b/>
                <w:sz w:val="24"/>
                <w:szCs w:val="24"/>
                <w:lang w:bidi="uk-UA"/>
              </w:rPr>
              <w:t>для оприлюднення інформації</w:t>
            </w:r>
            <w:r w:rsidR="009912AC">
              <w:rPr>
                <w:rFonts w:ascii="Times New Roman" w:eastAsia="Times New Roman" w:hAnsi="Times New Roman" w:cs="Times New Roman"/>
                <w:sz w:val="24"/>
                <w:szCs w:val="24"/>
                <w:lang w:bidi="uk-UA"/>
              </w:rPr>
              <w:t xml:space="preserve"> </w:t>
            </w:r>
            <w:r w:rsidR="009912AC"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Pr="00944B48">
              <w:rPr>
                <w:rFonts w:ascii="Times New Roman" w:eastAsia="Times New Roman" w:hAnsi="Times New Roman" w:cs="Times New Roman"/>
                <w:bCs/>
                <w:color w:val="000000"/>
                <w:sz w:val="24"/>
                <w:szCs w:val="24"/>
                <w:lang w:bidi="uk-UA"/>
              </w:rPr>
              <w:t>, та Автоматизованою системою електронного документообігу</w:t>
            </w:r>
            <w:r w:rsidR="00585493">
              <w:rPr>
                <w:rFonts w:ascii="Times New Roman" w:eastAsia="Times New Roman" w:hAnsi="Times New Roman" w:cs="Times New Roman"/>
                <w:bCs/>
                <w:color w:val="000000"/>
                <w:sz w:val="24"/>
                <w:szCs w:val="24"/>
                <w:lang w:bidi="uk-UA"/>
              </w:rPr>
              <w:t xml:space="preserve"> </w:t>
            </w:r>
            <w:r w:rsidR="00585493" w:rsidRPr="00585493">
              <w:rPr>
                <w:rFonts w:ascii="Times New Roman" w:eastAsia="Times New Roman" w:hAnsi="Times New Roman" w:cs="Times New Roman"/>
                <w:b/>
                <w:bCs/>
                <w:color w:val="000000"/>
                <w:sz w:val="24"/>
                <w:szCs w:val="24"/>
                <w:lang w:bidi="uk-UA"/>
              </w:rPr>
              <w:t>«</w:t>
            </w:r>
            <w:proofErr w:type="spellStart"/>
            <w:r w:rsidR="00585493" w:rsidRPr="00585493">
              <w:rPr>
                <w:rFonts w:ascii="Times New Roman" w:eastAsia="Times New Roman" w:hAnsi="Times New Roman" w:cs="Times New Roman"/>
                <w:b/>
                <w:bCs/>
                <w:color w:val="000000"/>
                <w:sz w:val="24"/>
                <w:szCs w:val="24"/>
                <w:lang w:bidi="uk-UA"/>
              </w:rPr>
              <w:t>Бест</w:t>
            </w:r>
            <w:proofErr w:type="spellEnd"/>
            <w:r w:rsidR="00585493" w:rsidRPr="00585493">
              <w:rPr>
                <w:rFonts w:ascii="Times New Roman" w:eastAsia="Times New Roman" w:hAnsi="Times New Roman" w:cs="Times New Roman"/>
                <w:b/>
                <w:bCs/>
                <w:color w:val="000000"/>
                <w:sz w:val="24"/>
                <w:szCs w:val="24"/>
                <w:lang w:bidi="uk-UA"/>
              </w:rPr>
              <w:t xml:space="preserve"> Звіт </w:t>
            </w:r>
            <w:proofErr w:type="spellStart"/>
            <w:r w:rsidR="00585493" w:rsidRPr="00585493">
              <w:rPr>
                <w:rFonts w:ascii="Times New Roman" w:eastAsia="Times New Roman" w:hAnsi="Times New Roman" w:cs="Times New Roman"/>
                <w:b/>
                <w:bCs/>
                <w:color w:val="000000"/>
                <w:sz w:val="24"/>
                <w:szCs w:val="24"/>
                <w:lang w:bidi="uk-UA"/>
              </w:rPr>
              <w:t>Oracle</w:t>
            </w:r>
            <w:proofErr w:type="spellEnd"/>
            <w:r w:rsidR="00585493" w:rsidRPr="00585493">
              <w:rPr>
                <w:rFonts w:ascii="Times New Roman" w:eastAsia="Times New Roman" w:hAnsi="Times New Roman" w:cs="Times New Roman"/>
                <w:b/>
                <w:bCs/>
                <w:color w:val="000000"/>
                <w:sz w:val="24"/>
                <w:szCs w:val="24"/>
                <w:lang w:bidi="uk-UA"/>
              </w:rPr>
              <w:t>»</w:t>
            </w:r>
          </w:p>
        </w:tc>
        <w:tc>
          <w:tcPr>
            <w:tcW w:w="1524" w:type="dxa"/>
            <w:shd w:val="clear" w:color="auto" w:fill="auto"/>
          </w:tcPr>
          <w:p w14:paraId="666CE222" w14:textId="31B1EB87"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7A2C16E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662" w:type="dxa"/>
            <w:shd w:val="clear" w:color="auto" w:fill="auto"/>
          </w:tcPr>
          <w:p w14:paraId="087792FC" w14:textId="0D8BAAAF"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w:t>
            </w:r>
            <w:r w:rsidR="00A451B4">
              <w:rPr>
                <w:rFonts w:ascii="Times New Roman" w:hAnsi="Times New Roman" w:cs="Times New Roman"/>
                <w:sz w:val="24"/>
                <w:szCs w:val="24"/>
              </w:rPr>
              <w:br/>
            </w:r>
            <w:r w:rsidR="006C6D37" w:rsidRPr="00944B48">
              <w:rPr>
                <w:rFonts w:ascii="Times New Roman" w:hAnsi="Times New Roman" w:cs="Times New Roman"/>
                <w:sz w:val="24"/>
                <w:szCs w:val="24"/>
              </w:rPr>
              <w:t>2024 р.</w:t>
            </w:r>
          </w:p>
        </w:tc>
        <w:tc>
          <w:tcPr>
            <w:tcW w:w="1966" w:type="dxa"/>
            <w:shd w:val="clear" w:color="auto" w:fill="auto"/>
          </w:tcPr>
          <w:p w14:paraId="3EAA1A23" w14:textId="77777777" w:rsidR="00AB2FA6" w:rsidRPr="00944B48" w:rsidRDefault="00AB2FA6" w:rsidP="00AB2FA6">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1EB9786C" w14:textId="77777777" w:rsidR="00AB2FA6" w:rsidRDefault="00AB2FA6" w:rsidP="00AB2FA6">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p>
          <w:p w14:paraId="52966D6C" w14:textId="57A86C27" w:rsidR="006C6D37" w:rsidRPr="00944B48" w:rsidRDefault="006C6D37" w:rsidP="00AB2FA6">
            <w:pPr>
              <w:rPr>
                <w:rFonts w:ascii="Times New Roman" w:hAnsi="Times New Roman" w:cs="Times New Roman"/>
                <w:sz w:val="24"/>
                <w:szCs w:val="24"/>
                <w:lang w:bidi="uk-UA"/>
              </w:rPr>
            </w:pPr>
          </w:p>
        </w:tc>
        <w:tc>
          <w:tcPr>
            <w:tcW w:w="1933" w:type="dxa"/>
            <w:shd w:val="clear" w:color="auto" w:fill="auto"/>
          </w:tcPr>
          <w:p w14:paraId="6FF0B1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7FD0EA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0CB536A4" w14:textId="088AF96C" w:rsidR="006C6D37" w:rsidRPr="00944B48" w:rsidRDefault="006C6D37" w:rsidP="00585493">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Відбувається автоматизований обмін даними та забезпечується технічна взаємодія між Єдиним реєстром об’єктів державної власності, </w:t>
            </w:r>
            <w:r w:rsidR="009912AC" w:rsidRPr="00F84461">
              <w:rPr>
                <w:rFonts w:ascii="Times New Roman" w:eastAsia="Times New Roman" w:hAnsi="Times New Roman" w:cs="Times New Roman"/>
                <w:b/>
                <w:bCs/>
                <w:color w:val="000000"/>
                <w:sz w:val="24"/>
                <w:szCs w:val="24"/>
                <w:lang w:bidi="uk-UA"/>
              </w:rPr>
              <w:t>інформаційн</w:t>
            </w:r>
            <w:r w:rsidR="009912AC">
              <w:rPr>
                <w:rFonts w:ascii="Times New Roman" w:eastAsia="Times New Roman" w:hAnsi="Times New Roman" w:cs="Times New Roman"/>
                <w:b/>
                <w:bCs/>
                <w:color w:val="000000"/>
                <w:sz w:val="24"/>
                <w:szCs w:val="24"/>
                <w:lang w:bidi="uk-UA"/>
              </w:rPr>
              <w:t>им</w:t>
            </w:r>
            <w:r w:rsidR="009912AC" w:rsidRPr="00F84461">
              <w:rPr>
                <w:rFonts w:ascii="Times New Roman" w:eastAsia="Times New Roman" w:hAnsi="Times New Roman" w:cs="Times New Roman"/>
                <w:b/>
                <w:bCs/>
                <w:color w:val="000000"/>
                <w:sz w:val="24"/>
                <w:szCs w:val="24"/>
                <w:lang w:bidi="uk-UA"/>
              </w:rPr>
              <w:t xml:space="preserve"> ресурс</w:t>
            </w:r>
            <w:r w:rsidR="009912AC">
              <w:rPr>
                <w:rFonts w:ascii="Times New Roman" w:eastAsia="Times New Roman" w:hAnsi="Times New Roman" w:cs="Times New Roman"/>
                <w:b/>
                <w:bCs/>
                <w:color w:val="000000"/>
                <w:sz w:val="24"/>
                <w:szCs w:val="24"/>
                <w:lang w:bidi="uk-UA"/>
              </w:rPr>
              <w:t>ом</w:t>
            </w:r>
            <w:r w:rsidR="009912AC">
              <w:rPr>
                <w:rFonts w:ascii="Times New Roman" w:eastAsia="Times New Roman" w:hAnsi="Times New Roman" w:cs="Times New Roman"/>
                <w:bCs/>
                <w:color w:val="000000"/>
                <w:sz w:val="24"/>
                <w:szCs w:val="24"/>
                <w:lang w:bidi="uk-UA"/>
              </w:rPr>
              <w:t xml:space="preserve"> </w:t>
            </w:r>
            <w:r w:rsidR="009912AC" w:rsidRPr="00F84461">
              <w:rPr>
                <w:rFonts w:ascii="Times New Roman" w:eastAsia="Times New Roman" w:hAnsi="Times New Roman" w:cs="Times New Roman"/>
                <w:b/>
                <w:sz w:val="24"/>
                <w:szCs w:val="24"/>
                <w:lang w:bidi="uk-UA"/>
              </w:rPr>
              <w:t>для оприлюднення інформації</w:t>
            </w:r>
            <w:r w:rsidR="009912AC">
              <w:rPr>
                <w:rFonts w:ascii="Times New Roman" w:eastAsia="Times New Roman" w:hAnsi="Times New Roman" w:cs="Times New Roman"/>
                <w:sz w:val="24"/>
                <w:szCs w:val="24"/>
                <w:lang w:bidi="uk-UA"/>
              </w:rPr>
              <w:t xml:space="preserve"> </w:t>
            </w:r>
            <w:r w:rsidR="009912AC"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009912AC" w:rsidRPr="00944B48">
              <w:rPr>
                <w:rFonts w:ascii="Times New Roman" w:eastAsia="Times New Roman" w:hAnsi="Times New Roman" w:cs="Times New Roman"/>
                <w:bCs/>
                <w:color w:val="000000"/>
                <w:sz w:val="24"/>
                <w:szCs w:val="24"/>
                <w:lang w:bidi="uk-UA"/>
              </w:rPr>
              <w:t>,</w:t>
            </w:r>
            <w:r w:rsidRPr="00944B48">
              <w:rPr>
                <w:rFonts w:ascii="Times New Roman" w:hAnsi="Times New Roman" w:cs="Times New Roman"/>
                <w:sz w:val="24"/>
                <w:szCs w:val="24"/>
              </w:rPr>
              <w:t xml:space="preserve">, та Автоматизованою системою електронного документообігу </w:t>
            </w:r>
            <w:r w:rsidR="00585493" w:rsidRPr="00585493">
              <w:rPr>
                <w:rFonts w:ascii="Times New Roman" w:hAnsi="Times New Roman" w:cs="Times New Roman"/>
                <w:b/>
                <w:sz w:val="24"/>
                <w:szCs w:val="24"/>
              </w:rPr>
              <w:t>«</w:t>
            </w:r>
            <w:proofErr w:type="spellStart"/>
            <w:r w:rsidR="00585493" w:rsidRPr="00585493">
              <w:rPr>
                <w:rFonts w:ascii="Times New Roman" w:hAnsi="Times New Roman" w:cs="Times New Roman"/>
                <w:b/>
                <w:sz w:val="24"/>
                <w:szCs w:val="24"/>
              </w:rPr>
              <w:t>Бест</w:t>
            </w:r>
            <w:proofErr w:type="spellEnd"/>
            <w:r w:rsidR="00585493" w:rsidRPr="00585493">
              <w:rPr>
                <w:rFonts w:ascii="Times New Roman" w:hAnsi="Times New Roman" w:cs="Times New Roman"/>
                <w:b/>
                <w:sz w:val="24"/>
                <w:szCs w:val="24"/>
              </w:rPr>
              <w:t xml:space="preserve"> Звіт </w:t>
            </w:r>
            <w:proofErr w:type="spellStart"/>
            <w:r w:rsidR="00585493" w:rsidRPr="00585493">
              <w:rPr>
                <w:rFonts w:ascii="Times New Roman" w:hAnsi="Times New Roman" w:cs="Times New Roman"/>
                <w:b/>
                <w:sz w:val="24"/>
                <w:szCs w:val="24"/>
              </w:rPr>
              <w:t>Oracle</w:t>
            </w:r>
            <w:proofErr w:type="spellEnd"/>
            <w:r w:rsidR="00585493" w:rsidRPr="00585493">
              <w:rPr>
                <w:rFonts w:ascii="Times New Roman" w:hAnsi="Times New Roman" w:cs="Times New Roman"/>
                <w:b/>
                <w:sz w:val="24"/>
                <w:szCs w:val="24"/>
              </w:rPr>
              <w:t>».</w:t>
            </w:r>
          </w:p>
        </w:tc>
        <w:tc>
          <w:tcPr>
            <w:tcW w:w="2178" w:type="dxa"/>
            <w:gridSpan w:val="2"/>
            <w:shd w:val="clear" w:color="auto" w:fill="auto"/>
          </w:tcPr>
          <w:p w14:paraId="139B0A58" w14:textId="77777777" w:rsidR="00AB2FA6" w:rsidRPr="00944B48" w:rsidRDefault="00AB2FA6" w:rsidP="00AB2FA6">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ФДМУ</w:t>
            </w:r>
          </w:p>
          <w:p w14:paraId="3DE88AEA" w14:textId="77777777" w:rsidR="00AB2FA6" w:rsidRDefault="00AB2FA6" w:rsidP="00AB2FA6">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2. Мінекономіки</w:t>
            </w:r>
          </w:p>
          <w:p w14:paraId="0D999824" w14:textId="013D2E6C" w:rsidR="006C6D37" w:rsidRPr="00944B48" w:rsidRDefault="006C6D37" w:rsidP="00AB2FA6">
            <w:pPr>
              <w:rPr>
                <w:rFonts w:ascii="Times New Roman" w:hAnsi="Times New Roman" w:cs="Times New Roman"/>
                <w:sz w:val="24"/>
                <w:szCs w:val="24"/>
                <w:lang w:bidi="uk-UA"/>
              </w:rPr>
            </w:pPr>
          </w:p>
        </w:tc>
        <w:tc>
          <w:tcPr>
            <w:tcW w:w="2249" w:type="dxa"/>
            <w:shd w:val="clear" w:color="auto" w:fill="auto"/>
          </w:tcPr>
          <w:p w14:paraId="586E4F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Інтеграція або обмін даними й технічна можливість взаємодії не запроваджені.</w:t>
            </w:r>
          </w:p>
        </w:tc>
      </w:tr>
      <w:tr w:rsidR="006C6D37" w:rsidRPr="00944B48" w14:paraId="6229B5AC" w14:textId="77777777" w:rsidTr="00EE259B">
        <w:trPr>
          <w:gridAfter w:val="1"/>
          <w:wAfter w:w="54" w:type="dxa"/>
          <w:trHeight w:val="230"/>
        </w:trPr>
        <w:tc>
          <w:tcPr>
            <w:tcW w:w="5319" w:type="dxa"/>
            <w:shd w:val="clear" w:color="auto" w:fill="auto"/>
          </w:tcPr>
          <w:p w14:paraId="471C7F76" w14:textId="196A764A" w:rsidR="006C6D37" w:rsidRPr="00944B48" w:rsidRDefault="006C6D37" w:rsidP="00B27C1F">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lastRenderedPageBreak/>
              <w:t>2.4.3.1.1</w:t>
            </w:r>
            <w:r w:rsidR="00E405AD" w:rsidRPr="00944B48">
              <w:rPr>
                <w:rFonts w:ascii="Times New Roman" w:eastAsia="Times New Roman" w:hAnsi="Times New Roman" w:cs="Times New Roman"/>
                <w:b/>
                <w:color w:val="000000"/>
                <w:sz w:val="24"/>
                <w:szCs w:val="24"/>
                <w:lang w:bidi="uk-UA"/>
              </w:rPr>
              <w:t>5</w:t>
            </w:r>
            <w:r w:rsidRPr="00944B48">
              <w:rPr>
                <w:rFonts w:ascii="Times New Roman" w:eastAsia="Times New Roman" w:hAnsi="Times New Roman" w:cs="Times New Roman"/>
                <w:b/>
                <w:color w:val="000000"/>
                <w:sz w:val="24"/>
                <w:szCs w:val="24"/>
                <w:lang w:bidi="uk-UA"/>
              </w:rPr>
              <w:t>. </w:t>
            </w:r>
            <w:r w:rsidRPr="00944B48">
              <w:rPr>
                <w:rFonts w:ascii="Times New Roman" w:eastAsia="Times New Roman" w:hAnsi="Times New Roman" w:cs="Times New Roman"/>
                <w:bCs/>
                <w:color w:val="000000"/>
                <w:sz w:val="24"/>
                <w:szCs w:val="24"/>
                <w:lang w:bidi="uk-UA"/>
              </w:rPr>
              <w:t xml:space="preserve">Забезпечення обміну даними й технічної можливості взаємодії між Єдиним реєстром об’єктів державної власності, </w:t>
            </w:r>
            <w:r w:rsidR="00306A93" w:rsidRPr="00F84461">
              <w:rPr>
                <w:rFonts w:ascii="Times New Roman" w:eastAsia="Times New Roman" w:hAnsi="Times New Roman" w:cs="Times New Roman"/>
                <w:b/>
                <w:bCs/>
                <w:color w:val="000000"/>
                <w:sz w:val="24"/>
                <w:szCs w:val="24"/>
                <w:lang w:bidi="uk-UA"/>
              </w:rPr>
              <w:t>інформаційн</w:t>
            </w:r>
            <w:r w:rsidR="00306A93">
              <w:rPr>
                <w:rFonts w:ascii="Times New Roman" w:eastAsia="Times New Roman" w:hAnsi="Times New Roman" w:cs="Times New Roman"/>
                <w:b/>
                <w:bCs/>
                <w:color w:val="000000"/>
                <w:sz w:val="24"/>
                <w:szCs w:val="24"/>
                <w:lang w:bidi="uk-UA"/>
              </w:rPr>
              <w:t>им</w:t>
            </w:r>
            <w:r w:rsidR="00306A93" w:rsidRPr="00F84461">
              <w:rPr>
                <w:rFonts w:ascii="Times New Roman" w:eastAsia="Times New Roman" w:hAnsi="Times New Roman" w:cs="Times New Roman"/>
                <w:b/>
                <w:bCs/>
                <w:color w:val="000000"/>
                <w:sz w:val="24"/>
                <w:szCs w:val="24"/>
                <w:lang w:bidi="uk-UA"/>
              </w:rPr>
              <w:t xml:space="preserve"> ресурс</w:t>
            </w:r>
            <w:r w:rsidR="00306A93">
              <w:rPr>
                <w:rFonts w:ascii="Times New Roman" w:eastAsia="Times New Roman" w:hAnsi="Times New Roman" w:cs="Times New Roman"/>
                <w:b/>
                <w:bCs/>
                <w:color w:val="000000"/>
                <w:sz w:val="24"/>
                <w:szCs w:val="24"/>
                <w:lang w:bidi="uk-UA"/>
              </w:rPr>
              <w:t>ом</w:t>
            </w:r>
            <w:r w:rsidR="00306A93">
              <w:rPr>
                <w:rFonts w:ascii="Times New Roman" w:eastAsia="Times New Roman" w:hAnsi="Times New Roman" w:cs="Times New Roman"/>
                <w:bCs/>
                <w:color w:val="000000"/>
                <w:sz w:val="24"/>
                <w:szCs w:val="24"/>
                <w:lang w:bidi="uk-UA"/>
              </w:rPr>
              <w:t xml:space="preserve"> </w:t>
            </w:r>
            <w:r w:rsidR="00306A93" w:rsidRPr="00F84461">
              <w:rPr>
                <w:rFonts w:ascii="Times New Roman" w:eastAsia="Times New Roman" w:hAnsi="Times New Roman" w:cs="Times New Roman"/>
                <w:b/>
                <w:sz w:val="24"/>
                <w:szCs w:val="24"/>
                <w:lang w:bidi="uk-UA"/>
              </w:rPr>
              <w:t>для оприлюднення інформації</w:t>
            </w:r>
            <w:r w:rsidR="00306A93">
              <w:rPr>
                <w:rFonts w:ascii="Times New Roman" w:eastAsia="Times New Roman" w:hAnsi="Times New Roman" w:cs="Times New Roman"/>
                <w:sz w:val="24"/>
                <w:szCs w:val="24"/>
                <w:lang w:bidi="uk-UA"/>
              </w:rPr>
              <w:t xml:space="preserve"> </w:t>
            </w:r>
            <w:r w:rsidR="00306A93"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Pr="00944B48">
              <w:rPr>
                <w:rFonts w:ascii="Times New Roman" w:eastAsia="Times New Roman" w:hAnsi="Times New Roman" w:cs="Times New Roman"/>
                <w:bCs/>
                <w:color w:val="000000"/>
                <w:sz w:val="24"/>
                <w:szCs w:val="24"/>
                <w:lang w:bidi="uk-UA"/>
              </w:rPr>
              <w:t xml:space="preserve">, та </w:t>
            </w:r>
            <w:r w:rsidR="00306A93" w:rsidRPr="00306A93">
              <w:rPr>
                <w:rFonts w:ascii="Times New Roman" w:eastAsia="Times New Roman" w:hAnsi="Times New Roman" w:cs="Times New Roman"/>
                <w:b/>
                <w:bCs/>
                <w:color w:val="000000"/>
                <w:sz w:val="24"/>
                <w:szCs w:val="24"/>
                <w:lang w:bidi="uk-UA"/>
              </w:rPr>
              <w:t>Р</w:t>
            </w:r>
            <w:r w:rsidRPr="00306A93">
              <w:rPr>
                <w:rFonts w:ascii="Times New Roman" w:eastAsia="Times New Roman" w:hAnsi="Times New Roman" w:cs="Times New Roman"/>
                <w:b/>
                <w:bCs/>
                <w:color w:val="000000"/>
                <w:sz w:val="24"/>
                <w:szCs w:val="24"/>
                <w:lang w:bidi="uk-UA"/>
              </w:rPr>
              <w:t>еєстром</w:t>
            </w:r>
            <w:r w:rsidRPr="00944B48">
              <w:rPr>
                <w:rFonts w:ascii="Times New Roman" w:eastAsia="Times New Roman" w:hAnsi="Times New Roman" w:cs="Times New Roman"/>
                <w:bCs/>
                <w:color w:val="000000"/>
                <w:sz w:val="24"/>
                <w:szCs w:val="24"/>
                <w:lang w:bidi="uk-UA"/>
              </w:rPr>
              <w:t xml:space="preserve"> державної допомоги</w:t>
            </w:r>
          </w:p>
        </w:tc>
        <w:tc>
          <w:tcPr>
            <w:tcW w:w="1524" w:type="dxa"/>
            <w:shd w:val="clear" w:color="auto" w:fill="auto"/>
          </w:tcPr>
          <w:p w14:paraId="2B529C59" w14:textId="17813972"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1B44CAF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662" w:type="dxa"/>
            <w:shd w:val="clear" w:color="auto" w:fill="auto"/>
          </w:tcPr>
          <w:p w14:paraId="392A3367" w14:textId="28C7B0E7"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w:t>
            </w:r>
            <w:r w:rsidR="00A451B4">
              <w:rPr>
                <w:rFonts w:ascii="Times New Roman" w:hAnsi="Times New Roman" w:cs="Times New Roman"/>
                <w:sz w:val="24"/>
                <w:szCs w:val="24"/>
              </w:rPr>
              <w:br/>
            </w:r>
            <w:r w:rsidR="006C6D37" w:rsidRPr="00944B48">
              <w:rPr>
                <w:rFonts w:ascii="Times New Roman" w:hAnsi="Times New Roman" w:cs="Times New Roman"/>
                <w:sz w:val="24"/>
                <w:szCs w:val="24"/>
              </w:rPr>
              <w:t>2024 р.</w:t>
            </w:r>
          </w:p>
        </w:tc>
        <w:tc>
          <w:tcPr>
            <w:tcW w:w="1966" w:type="dxa"/>
            <w:shd w:val="clear" w:color="auto" w:fill="auto"/>
          </w:tcPr>
          <w:p w14:paraId="2302C492"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5D8C5070" w14:textId="77777777" w:rsidR="006C6D37"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АМКУ</w:t>
            </w:r>
          </w:p>
          <w:p w14:paraId="3C3BD9D3" w14:textId="113FC8D1" w:rsidR="00917070" w:rsidRPr="00944B48" w:rsidRDefault="00917070" w:rsidP="00944B48">
            <w:pPr>
              <w:rPr>
                <w:rFonts w:ascii="Times New Roman" w:hAnsi="Times New Roman" w:cs="Times New Roman"/>
                <w:sz w:val="24"/>
                <w:szCs w:val="24"/>
                <w:lang w:bidi="uk-UA"/>
              </w:rPr>
            </w:pPr>
          </w:p>
        </w:tc>
        <w:tc>
          <w:tcPr>
            <w:tcW w:w="1933" w:type="dxa"/>
            <w:shd w:val="clear" w:color="auto" w:fill="auto"/>
          </w:tcPr>
          <w:p w14:paraId="5F2043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4" w:type="dxa"/>
            <w:shd w:val="clear" w:color="auto" w:fill="auto"/>
          </w:tcPr>
          <w:p w14:paraId="73D3FD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0" w:type="dxa"/>
            <w:gridSpan w:val="2"/>
            <w:shd w:val="clear" w:color="auto" w:fill="auto"/>
          </w:tcPr>
          <w:p w14:paraId="26A7A505" w14:textId="4FAACFF2" w:rsidR="006C6D37" w:rsidRPr="00944B48" w:rsidRDefault="006C6D37" w:rsidP="00B27C1F">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Відбувається автоматизований обмін даними та забезпечується технічна взаємодія між Єдиним реєстром об’єктів державної власності, </w:t>
            </w:r>
            <w:r w:rsidR="00306A93" w:rsidRPr="00F84461">
              <w:rPr>
                <w:rFonts w:ascii="Times New Roman" w:eastAsia="Times New Roman" w:hAnsi="Times New Roman" w:cs="Times New Roman"/>
                <w:b/>
                <w:bCs/>
                <w:color w:val="000000"/>
                <w:sz w:val="24"/>
                <w:szCs w:val="24"/>
                <w:lang w:bidi="uk-UA"/>
              </w:rPr>
              <w:t>інформаційн</w:t>
            </w:r>
            <w:r w:rsidR="00306A93">
              <w:rPr>
                <w:rFonts w:ascii="Times New Roman" w:eastAsia="Times New Roman" w:hAnsi="Times New Roman" w:cs="Times New Roman"/>
                <w:b/>
                <w:bCs/>
                <w:color w:val="000000"/>
                <w:sz w:val="24"/>
                <w:szCs w:val="24"/>
                <w:lang w:bidi="uk-UA"/>
              </w:rPr>
              <w:t>им</w:t>
            </w:r>
            <w:r w:rsidR="00306A93" w:rsidRPr="00F84461">
              <w:rPr>
                <w:rFonts w:ascii="Times New Roman" w:eastAsia="Times New Roman" w:hAnsi="Times New Roman" w:cs="Times New Roman"/>
                <w:b/>
                <w:bCs/>
                <w:color w:val="000000"/>
                <w:sz w:val="24"/>
                <w:szCs w:val="24"/>
                <w:lang w:bidi="uk-UA"/>
              </w:rPr>
              <w:t xml:space="preserve"> ресурс</w:t>
            </w:r>
            <w:r w:rsidR="00306A93">
              <w:rPr>
                <w:rFonts w:ascii="Times New Roman" w:eastAsia="Times New Roman" w:hAnsi="Times New Roman" w:cs="Times New Roman"/>
                <w:b/>
                <w:bCs/>
                <w:color w:val="000000"/>
                <w:sz w:val="24"/>
                <w:szCs w:val="24"/>
                <w:lang w:bidi="uk-UA"/>
              </w:rPr>
              <w:t>ом</w:t>
            </w:r>
            <w:r w:rsidR="00306A93" w:rsidRPr="00944B48">
              <w:rPr>
                <w:rFonts w:ascii="Times New Roman" w:eastAsia="Times New Roman" w:hAnsi="Times New Roman" w:cs="Times New Roman"/>
                <w:sz w:val="24"/>
                <w:szCs w:val="24"/>
                <w:lang w:bidi="uk-UA"/>
              </w:rPr>
              <w:t xml:space="preserve"> </w:t>
            </w:r>
            <w:r w:rsidR="00306A93" w:rsidRPr="00F84461">
              <w:rPr>
                <w:rFonts w:ascii="Times New Roman" w:eastAsia="Times New Roman" w:hAnsi="Times New Roman" w:cs="Times New Roman"/>
                <w:b/>
                <w:sz w:val="24"/>
                <w:szCs w:val="24"/>
                <w:lang w:bidi="uk-UA"/>
              </w:rPr>
              <w:t>для оприлюднення інформації</w:t>
            </w:r>
            <w:r w:rsidR="00306A93">
              <w:rPr>
                <w:rFonts w:ascii="Times New Roman" w:eastAsia="Times New Roman" w:hAnsi="Times New Roman" w:cs="Times New Roman"/>
                <w:sz w:val="24"/>
                <w:szCs w:val="24"/>
                <w:lang w:bidi="uk-UA"/>
              </w:rPr>
              <w:t xml:space="preserve"> </w:t>
            </w:r>
            <w:r w:rsidR="00306A93" w:rsidRPr="00F84461">
              <w:rPr>
                <w:rFonts w:ascii="Times New Roman" w:eastAsia="Times New Roman" w:hAnsi="Times New Roman" w:cs="Times New Roman"/>
                <w:b/>
                <w:sz w:val="24"/>
                <w:szCs w:val="24"/>
                <w:lang w:bidi="uk-UA"/>
              </w:rPr>
              <w:t>щодо підприємств державної та комунальної форми власності</w:t>
            </w:r>
            <w:r w:rsidRPr="00944B48">
              <w:rPr>
                <w:rFonts w:ascii="Times New Roman" w:hAnsi="Times New Roman" w:cs="Times New Roman"/>
                <w:sz w:val="24"/>
                <w:szCs w:val="24"/>
              </w:rPr>
              <w:t xml:space="preserve">, та </w:t>
            </w:r>
            <w:r w:rsidR="00306A93">
              <w:rPr>
                <w:rFonts w:ascii="Times New Roman" w:hAnsi="Times New Roman" w:cs="Times New Roman"/>
                <w:sz w:val="24"/>
                <w:szCs w:val="24"/>
              </w:rPr>
              <w:t>Р</w:t>
            </w:r>
            <w:r w:rsidRPr="00944B48">
              <w:rPr>
                <w:rFonts w:ascii="Times New Roman" w:hAnsi="Times New Roman" w:cs="Times New Roman"/>
                <w:sz w:val="24"/>
                <w:szCs w:val="24"/>
              </w:rPr>
              <w:t>еєстром державної допомоги.</w:t>
            </w:r>
          </w:p>
        </w:tc>
        <w:tc>
          <w:tcPr>
            <w:tcW w:w="2178" w:type="dxa"/>
            <w:gridSpan w:val="2"/>
            <w:shd w:val="clear" w:color="auto" w:fill="auto"/>
          </w:tcPr>
          <w:p w14:paraId="087274C8"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ФДМУ</w:t>
            </w:r>
          </w:p>
          <w:p w14:paraId="2A1D78D4" w14:textId="77777777" w:rsidR="006C6D37"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2. АМКУ</w:t>
            </w:r>
          </w:p>
          <w:p w14:paraId="29F6C678" w14:textId="1DBD39CC" w:rsidR="00917070" w:rsidRPr="00944B48" w:rsidRDefault="00917070" w:rsidP="00944B48">
            <w:pPr>
              <w:rPr>
                <w:rFonts w:ascii="Times New Roman" w:hAnsi="Times New Roman" w:cs="Times New Roman"/>
                <w:sz w:val="24"/>
                <w:szCs w:val="24"/>
                <w:lang w:bidi="uk-UA"/>
              </w:rPr>
            </w:pPr>
          </w:p>
        </w:tc>
        <w:tc>
          <w:tcPr>
            <w:tcW w:w="2249" w:type="dxa"/>
            <w:shd w:val="clear" w:color="auto" w:fill="auto"/>
          </w:tcPr>
          <w:p w14:paraId="7B28AA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Інтеграція або обмін даними й технічна можливість взаємодії не запроваджені.</w:t>
            </w:r>
          </w:p>
        </w:tc>
      </w:tr>
    </w:tbl>
    <w:p w14:paraId="181D50C6" w14:textId="77777777" w:rsidR="00CD353C" w:rsidRPr="00492DCD" w:rsidRDefault="00CD353C" w:rsidP="00944B48">
      <w:pPr>
        <w:spacing w:after="0" w:line="240" w:lineRule="auto"/>
        <w:rPr>
          <w:rFonts w:ascii="Times New Roman" w:hAnsi="Times New Roman" w:cs="Times New Roman"/>
          <w:sz w:val="24"/>
          <w:szCs w:val="24"/>
        </w:rPr>
      </w:pPr>
    </w:p>
    <w:p w14:paraId="4031831E" w14:textId="467617DF" w:rsidR="00CD353C" w:rsidRPr="00492DCD" w:rsidRDefault="00CD353C" w:rsidP="00944B48">
      <w:pPr>
        <w:spacing w:after="0" w:line="240" w:lineRule="auto"/>
        <w:ind w:firstLine="284"/>
        <w:rPr>
          <w:rFonts w:ascii="Times New Roman" w:hAnsi="Times New Roman" w:cs="Times New Roman"/>
          <w:sz w:val="24"/>
          <w:szCs w:val="24"/>
        </w:rPr>
      </w:pPr>
    </w:p>
    <w:p w14:paraId="3B7E8FAB" w14:textId="77777777" w:rsidR="00CD353C" w:rsidRPr="00492DCD" w:rsidRDefault="00CD353C" w:rsidP="00944B48">
      <w:pPr>
        <w:spacing w:after="0" w:line="240" w:lineRule="auto"/>
        <w:ind w:firstLine="284"/>
        <w:rPr>
          <w:rFonts w:ascii="Times New Roman" w:hAnsi="Times New Roman" w:cs="Times New Roman"/>
          <w:sz w:val="24"/>
          <w:szCs w:val="24"/>
        </w:rPr>
      </w:pPr>
      <w:bookmarkStart w:id="1" w:name="_GoBack"/>
      <w:bookmarkEnd w:id="1"/>
    </w:p>
    <w:sectPr w:rsidR="00CD353C" w:rsidRPr="00492DCD" w:rsidSect="00E86BBF">
      <w:headerReference w:type="default" r:id="rId10"/>
      <w:footnotePr>
        <w:numRestart w:val="eachPage"/>
      </w:footnotePr>
      <w:pgSz w:w="23808" w:h="16840" w:orient="landscape" w:code="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F8280" w14:textId="77777777" w:rsidR="00E347EF" w:rsidRDefault="00E347EF" w:rsidP="00A87572">
      <w:pPr>
        <w:spacing w:after="0" w:line="240" w:lineRule="auto"/>
      </w:pPr>
      <w:r>
        <w:separator/>
      </w:r>
    </w:p>
  </w:endnote>
  <w:endnote w:type="continuationSeparator" w:id="0">
    <w:p w14:paraId="435F9513" w14:textId="77777777" w:rsidR="00E347EF" w:rsidRDefault="00E347EF" w:rsidP="00A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B970F" w14:textId="77777777" w:rsidR="00E347EF" w:rsidRDefault="00E347EF" w:rsidP="00A87572">
      <w:pPr>
        <w:spacing w:after="0" w:line="240" w:lineRule="auto"/>
      </w:pPr>
      <w:r>
        <w:separator/>
      </w:r>
    </w:p>
  </w:footnote>
  <w:footnote w:type="continuationSeparator" w:id="0">
    <w:p w14:paraId="0428D738" w14:textId="77777777" w:rsidR="00E347EF" w:rsidRDefault="00E347EF" w:rsidP="00A8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505764"/>
      <w:docPartObj>
        <w:docPartGallery w:val="Page Numbers (Top of Page)"/>
        <w:docPartUnique/>
      </w:docPartObj>
    </w:sdtPr>
    <w:sdtEndPr>
      <w:rPr>
        <w:rFonts w:ascii="Times New Roman" w:hAnsi="Times New Roman" w:cs="Times New Roman"/>
        <w:sz w:val="24"/>
      </w:rPr>
    </w:sdtEndPr>
    <w:sdtContent>
      <w:p w14:paraId="3F739C04" w14:textId="1EC76A54" w:rsidR="005E650B" w:rsidRPr="00FE40E4" w:rsidRDefault="005E650B" w:rsidP="00FE40E4">
        <w:pPr>
          <w:pStyle w:val="af7"/>
          <w:jc w:val="center"/>
          <w:rPr>
            <w:rFonts w:ascii="Times New Roman" w:hAnsi="Times New Roman" w:cs="Times New Roman"/>
            <w:sz w:val="24"/>
          </w:rPr>
        </w:pPr>
        <w:r w:rsidRPr="00FE40E4">
          <w:rPr>
            <w:rFonts w:ascii="Times New Roman" w:hAnsi="Times New Roman" w:cs="Times New Roman"/>
            <w:sz w:val="24"/>
          </w:rPr>
          <w:fldChar w:fldCharType="begin"/>
        </w:r>
        <w:r w:rsidRPr="00FE40E4">
          <w:rPr>
            <w:rFonts w:ascii="Times New Roman" w:hAnsi="Times New Roman" w:cs="Times New Roman"/>
            <w:sz w:val="24"/>
          </w:rPr>
          <w:instrText>PAGE   \* MERGEFORMAT</w:instrText>
        </w:r>
        <w:r w:rsidRPr="00FE40E4">
          <w:rPr>
            <w:rFonts w:ascii="Times New Roman" w:hAnsi="Times New Roman" w:cs="Times New Roman"/>
            <w:sz w:val="24"/>
          </w:rPr>
          <w:fldChar w:fldCharType="separate"/>
        </w:r>
        <w:r w:rsidR="00421CD7">
          <w:rPr>
            <w:rFonts w:ascii="Times New Roman" w:hAnsi="Times New Roman" w:cs="Times New Roman"/>
            <w:noProof/>
            <w:sz w:val="24"/>
          </w:rPr>
          <w:t>2</w:t>
        </w:r>
        <w:r w:rsidRPr="00FE40E4">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5C8D"/>
    <w:multiLevelType w:val="multilevel"/>
    <w:tmpl w:val="B458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F3EA0"/>
    <w:multiLevelType w:val="multilevel"/>
    <w:tmpl w:val="7B8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B4CF0"/>
    <w:multiLevelType w:val="hybridMultilevel"/>
    <w:tmpl w:val="CBE4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8B56CE"/>
    <w:multiLevelType w:val="multilevel"/>
    <w:tmpl w:val="C61CD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D6065E"/>
    <w:multiLevelType w:val="multilevel"/>
    <w:tmpl w:val="C6A651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B0CD2"/>
    <w:multiLevelType w:val="hybridMultilevel"/>
    <w:tmpl w:val="F0849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D5D9A"/>
    <w:multiLevelType w:val="multilevel"/>
    <w:tmpl w:val="2B12A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9037136"/>
    <w:multiLevelType w:val="hybridMultilevel"/>
    <w:tmpl w:val="C9B0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62C61"/>
    <w:multiLevelType w:val="hybridMultilevel"/>
    <w:tmpl w:val="125A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48734F"/>
    <w:multiLevelType w:val="hybridMultilevel"/>
    <w:tmpl w:val="0A48C610"/>
    <w:lvl w:ilvl="0" w:tplc="09D8E3CE">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5FF0959"/>
    <w:multiLevelType w:val="hybridMultilevel"/>
    <w:tmpl w:val="8246292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BF31E1"/>
    <w:multiLevelType w:val="multilevel"/>
    <w:tmpl w:val="D8FCEA1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12"/>
  </w:num>
  <w:num w:numId="8">
    <w:abstractNumId w:val="10"/>
  </w:num>
  <w:num w:numId="9">
    <w:abstractNumId w:val="8"/>
  </w:num>
  <w:num w:numId="10">
    <w:abstractNumId w:val="9"/>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A1"/>
    <w:rsid w:val="00000595"/>
    <w:rsid w:val="00000E18"/>
    <w:rsid w:val="00000EA3"/>
    <w:rsid w:val="00001863"/>
    <w:rsid w:val="000018E1"/>
    <w:rsid w:val="000053DE"/>
    <w:rsid w:val="0000673F"/>
    <w:rsid w:val="00011203"/>
    <w:rsid w:val="0001144E"/>
    <w:rsid w:val="000136B8"/>
    <w:rsid w:val="00013BE7"/>
    <w:rsid w:val="00013EF8"/>
    <w:rsid w:val="000153A6"/>
    <w:rsid w:val="00015B60"/>
    <w:rsid w:val="00017048"/>
    <w:rsid w:val="00017A78"/>
    <w:rsid w:val="00017E33"/>
    <w:rsid w:val="00021841"/>
    <w:rsid w:val="0002465A"/>
    <w:rsid w:val="00024FFA"/>
    <w:rsid w:val="00025962"/>
    <w:rsid w:val="00031FB0"/>
    <w:rsid w:val="00032378"/>
    <w:rsid w:val="000325B4"/>
    <w:rsid w:val="00040B41"/>
    <w:rsid w:val="00041773"/>
    <w:rsid w:val="000457D7"/>
    <w:rsid w:val="000501E9"/>
    <w:rsid w:val="00052B49"/>
    <w:rsid w:val="00053C63"/>
    <w:rsid w:val="00056D68"/>
    <w:rsid w:val="0006228F"/>
    <w:rsid w:val="0006261E"/>
    <w:rsid w:val="00063529"/>
    <w:rsid w:val="00063553"/>
    <w:rsid w:val="00063F07"/>
    <w:rsid w:val="000664B7"/>
    <w:rsid w:val="000725E4"/>
    <w:rsid w:val="000728D7"/>
    <w:rsid w:val="00073BE2"/>
    <w:rsid w:val="00081D13"/>
    <w:rsid w:val="00083731"/>
    <w:rsid w:val="00086E7C"/>
    <w:rsid w:val="0009266B"/>
    <w:rsid w:val="000938EE"/>
    <w:rsid w:val="00094A35"/>
    <w:rsid w:val="00094D7E"/>
    <w:rsid w:val="0009519B"/>
    <w:rsid w:val="00097260"/>
    <w:rsid w:val="000A3D8C"/>
    <w:rsid w:val="000A528F"/>
    <w:rsid w:val="000B1DBD"/>
    <w:rsid w:val="000B3BC1"/>
    <w:rsid w:val="000B4D5D"/>
    <w:rsid w:val="000B4E3B"/>
    <w:rsid w:val="000C1C52"/>
    <w:rsid w:val="000C46E4"/>
    <w:rsid w:val="000C5841"/>
    <w:rsid w:val="000D132A"/>
    <w:rsid w:val="000D248B"/>
    <w:rsid w:val="000D3934"/>
    <w:rsid w:val="000D4592"/>
    <w:rsid w:val="000E28F6"/>
    <w:rsid w:val="000E3954"/>
    <w:rsid w:val="000E4C80"/>
    <w:rsid w:val="000E4CC4"/>
    <w:rsid w:val="000F4806"/>
    <w:rsid w:val="000F53F9"/>
    <w:rsid w:val="000F7246"/>
    <w:rsid w:val="001000F5"/>
    <w:rsid w:val="00101075"/>
    <w:rsid w:val="001014DE"/>
    <w:rsid w:val="00103E30"/>
    <w:rsid w:val="001054EB"/>
    <w:rsid w:val="001059C5"/>
    <w:rsid w:val="001075BF"/>
    <w:rsid w:val="00107B7E"/>
    <w:rsid w:val="00110059"/>
    <w:rsid w:val="001102DB"/>
    <w:rsid w:val="0011136C"/>
    <w:rsid w:val="00111BB3"/>
    <w:rsid w:val="00111BC5"/>
    <w:rsid w:val="00111EC6"/>
    <w:rsid w:val="00113098"/>
    <w:rsid w:val="00116177"/>
    <w:rsid w:val="00117098"/>
    <w:rsid w:val="00123906"/>
    <w:rsid w:val="00125A4B"/>
    <w:rsid w:val="00132366"/>
    <w:rsid w:val="00132C4A"/>
    <w:rsid w:val="00133A47"/>
    <w:rsid w:val="00135D8F"/>
    <w:rsid w:val="00141367"/>
    <w:rsid w:val="001421FE"/>
    <w:rsid w:val="0014770D"/>
    <w:rsid w:val="0014782D"/>
    <w:rsid w:val="00147B3C"/>
    <w:rsid w:val="00150A60"/>
    <w:rsid w:val="00150BA7"/>
    <w:rsid w:val="00151A04"/>
    <w:rsid w:val="00151A06"/>
    <w:rsid w:val="00153793"/>
    <w:rsid w:val="00155931"/>
    <w:rsid w:val="00156CBD"/>
    <w:rsid w:val="00160896"/>
    <w:rsid w:val="00160E7D"/>
    <w:rsid w:val="001616B1"/>
    <w:rsid w:val="00165AF7"/>
    <w:rsid w:val="00166CAB"/>
    <w:rsid w:val="00171CF4"/>
    <w:rsid w:val="00184F7A"/>
    <w:rsid w:val="001878D5"/>
    <w:rsid w:val="001901FB"/>
    <w:rsid w:val="001909D1"/>
    <w:rsid w:val="001945FA"/>
    <w:rsid w:val="0019759F"/>
    <w:rsid w:val="001A0ED7"/>
    <w:rsid w:val="001B1786"/>
    <w:rsid w:val="001B20DE"/>
    <w:rsid w:val="001B53BC"/>
    <w:rsid w:val="001B5EFE"/>
    <w:rsid w:val="001C4017"/>
    <w:rsid w:val="001C4943"/>
    <w:rsid w:val="001D2325"/>
    <w:rsid w:val="001D33B5"/>
    <w:rsid w:val="001D60D6"/>
    <w:rsid w:val="001D7226"/>
    <w:rsid w:val="001D75F8"/>
    <w:rsid w:val="001E08C7"/>
    <w:rsid w:val="001E47D5"/>
    <w:rsid w:val="001E5112"/>
    <w:rsid w:val="001E61BB"/>
    <w:rsid w:val="001E744E"/>
    <w:rsid w:val="001F2C5F"/>
    <w:rsid w:val="001F4816"/>
    <w:rsid w:val="001F695C"/>
    <w:rsid w:val="001F6E47"/>
    <w:rsid w:val="00200052"/>
    <w:rsid w:val="00201E92"/>
    <w:rsid w:val="00204FC6"/>
    <w:rsid w:val="00206FDC"/>
    <w:rsid w:val="00215758"/>
    <w:rsid w:val="00221859"/>
    <w:rsid w:val="00222F7C"/>
    <w:rsid w:val="00223B0F"/>
    <w:rsid w:val="00224C7C"/>
    <w:rsid w:val="002250C0"/>
    <w:rsid w:val="00226DD0"/>
    <w:rsid w:val="002271E9"/>
    <w:rsid w:val="00233B50"/>
    <w:rsid w:val="00235BAE"/>
    <w:rsid w:val="00236D6F"/>
    <w:rsid w:val="002372C1"/>
    <w:rsid w:val="00241465"/>
    <w:rsid w:val="00242B90"/>
    <w:rsid w:val="002452B7"/>
    <w:rsid w:val="002465E3"/>
    <w:rsid w:val="00247566"/>
    <w:rsid w:val="00247587"/>
    <w:rsid w:val="002519C6"/>
    <w:rsid w:val="00254FD6"/>
    <w:rsid w:val="00256953"/>
    <w:rsid w:val="002576D6"/>
    <w:rsid w:val="00262664"/>
    <w:rsid w:val="002639C0"/>
    <w:rsid w:val="0026518E"/>
    <w:rsid w:val="0026616B"/>
    <w:rsid w:val="00266492"/>
    <w:rsid w:val="0026713F"/>
    <w:rsid w:val="0027274B"/>
    <w:rsid w:val="00273A4D"/>
    <w:rsid w:val="0027486A"/>
    <w:rsid w:val="00276AF1"/>
    <w:rsid w:val="002774AF"/>
    <w:rsid w:val="0028130A"/>
    <w:rsid w:val="002815A8"/>
    <w:rsid w:val="00281CDF"/>
    <w:rsid w:val="002832D3"/>
    <w:rsid w:val="002834C3"/>
    <w:rsid w:val="002835B2"/>
    <w:rsid w:val="002840EA"/>
    <w:rsid w:val="0028526C"/>
    <w:rsid w:val="00287662"/>
    <w:rsid w:val="00292367"/>
    <w:rsid w:val="00293954"/>
    <w:rsid w:val="00295AA8"/>
    <w:rsid w:val="002961F4"/>
    <w:rsid w:val="00296416"/>
    <w:rsid w:val="002A052D"/>
    <w:rsid w:val="002A1012"/>
    <w:rsid w:val="002A1541"/>
    <w:rsid w:val="002A1F54"/>
    <w:rsid w:val="002A2F84"/>
    <w:rsid w:val="002A5848"/>
    <w:rsid w:val="002A6C40"/>
    <w:rsid w:val="002A77F9"/>
    <w:rsid w:val="002A7B50"/>
    <w:rsid w:val="002B0363"/>
    <w:rsid w:val="002B168B"/>
    <w:rsid w:val="002B2B0D"/>
    <w:rsid w:val="002B4D46"/>
    <w:rsid w:val="002B4F44"/>
    <w:rsid w:val="002B5C2F"/>
    <w:rsid w:val="002B6EDD"/>
    <w:rsid w:val="002C17EE"/>
    <w:rsid w:val="002C196B"/>
    <w:rsid w:val="002C1A0B"/>
    <w:rsid w:val="002C2524"/>
    <w:rsid w:val="002C344F"/>
    <w:rsid w:val="002D2009"/>
    <w:rsid w:val="002D2DE3"/>
    <w:rsid w:val="002D362F"/>
    <w:rsid w:val="002D44E0"/>
    <w:rsid w:val="002D451E"/>
    <w:rsid w:val="002D564D"/>
    <w:rsid w:val="002D7A5B"/>
    <w:rsid w:val="002D7C73"/>
    <w:rsid w:val="002E0E04"/>
    <w:rsid w:val="002E1720"/>
    <w:rsid w:val="002E17B1"/>
    <w:rsid w:val="002E23BE"/>
    <w:rsid w:val="002E5792"/>
    <w:rsid w:val="002E7770"/>
    <w:rsid w:val="002F375C"/>
    <w:rsid w:val="002F37A0"/>
    <w:rsid w:val="002F718D"/>
    <w:rsid w:val="00302F55"/>
    <w:rsid w:val="00304C55"/>
    <w:rsid w:val="00306A93"/>
    <w:rsid w:val="0031266F"/>
    <w:rsid w:val="00314750"/>
    <w:rsid w:val="00314D2C"/>
    <w:rsid w:val="00316CFF"/>
    <w:rsid w:val="00317640"/>
    <w:rsid w:val="00320EA8"/>
    <w:rsid w:val="00320EB6"/>
    <w:rsid w:val="00321724"/>
    <w:rsid w:val="00325AA6"/>
    <w:rsid w:val="00325C37"/>
    <w:rsid w:val="0032618A"/>
    <w:rsid w:val="003261B5"/>
    <w:rsid w:val="00330F87"/>
    <w:rsid w:val="003333C7"/>
    <w:rsid w:val="003339AD"/>
    <w:rsid w:val="00334403"/>
    <w:rsid w:val="003351C1"/>
    <w:rsid w:val="0033652A"/>
    <w:rsid w:val="00336D25"/>
    <w:rsid w:val="00337AD2"/>
    <w:rsid w:val="003407A0"/>
    <w:rsid w:val="00341E99"/>
    <w:rsid w:val="003446D4"/>
    <w:rsid w:val="00345D64"/>
    <w:rsid w:val="00345FD9"/>
    <w:rsid w:val="003527AB"/>
    <w:rsid w:val="00355DE5"/>
    <w:rsid w:val="00355FDD"/>
    <w:rsid w:val="0036137F"/>
    <w:rsid w:val="003615DC"/>
    <w:rsid w:val="0036233F"/>
    <w:rsid w:val="003627D0"/>
    <w:rsid w:val="003631AD"/>
    <w:rsid w:val="003637F4"/>
    <w:rsid w:val="00364FD4"/>
    <w:rsid w:val="0036665F"/>
    <w:rsid w:val="003703FB"/>
    <w:rsid w:val="00372BE0"/>
    <w:rsid w:val="00375615"/>
    <w:rsid w:val="00376F94"/>
    <w:rsid w:val="00377699"/>
    <w:rsid w:val="00380A2E"/>
    <w:rsid w:val="0038280B"/>
    <w:rsid w:val="0038287A"/>
    <w:rsid w:val="00385B85"/>
    <w:rsid w:val="003946CD"/>
    <w:rsid w:val="00394FD7"/>
    <w:rsid w:val="00395432"/>
    <w:rsid w:val="003970A0"/>
    <w:rsid w:val="003A1A1F"/>
    <w:rsid w:val="003A1D31"/>
    <w:rsid w:val="003A51E7"/>
    <w:rsid w:val="003A74CE"/>
    <w:rsid w:val="003A7E17"/>
    <w:rsid w:val="003B00EE"/>
    <w:rsid w:val="003B2059"/>
    <w:rsid w:val="003B4280"/>
    <w:rsid w:val="003B5051"/>
    <w:rsid w:val="003B679E"/>
    <w:rsid w:val="003C09AE"/>
    <w:rsid w:val="003C1745"/>
    <w:rsid w:val="003C49C5"/>
    <w:rsid w:val="003D054D"/>
    <w:rsid w:val="003D17F9"/>
    <w:rsid w:val="003D38F1"/>
    <w:rsid w:val="003D4680"/>
    <w:rsid w:val="003D66C6"/>
    <w:rsid w:val="003D6EE8"/>
    <w:rsid w:val="003D6F87"/>
    <w:rsid w:val="003E0CC9"/>
    <w:rsid w:val="003E2BE6"/>
    <w:rsid w:val="003E41D4"/>
    <w:rsid w:val="003E4229"/>
    <w:rsid w:val="003E42A2"/>
    <w:rsid w:val="003E57A6"/>
    <w:rsid w:val="003F038C"/>
    <w:rsid w:val="003F0F70"/>
    <w:rsid w:val="003F1167"/>
    <w:rsid w:val="003F5088"/>
    <w:rsid w:val="003F623A"/>
    <w:rsid w:val="00404367"/>
    <w:rsid w:val="004062A4"/>
    <w:rsid w:val="004108C0"/>
    <w:rsid w:val="00410D2A"/>
    <w:rsid w:val="00414551"/>
    <w:rsid w:val="0041497B"/>
    <w:rsid w:val="00414B2D"/>
    <w:rsid w:val="00415AFF"/>
    <w:rsid w:val="004161E6"/>
    <w:rsid w:val="00421CD7"/>
    <w:rsid w:val="00423651"/>
    <w:rsid w:val="00424B1F"/>
    <w:rsid w:val="004253B4"/>
    <w:rsid w:val="00425416"/>
    <w:rsid w:val="00431217"/>
    <w:rsid w:val="00433030"/>
    <w:rsid w:val="004343D4"/>
    <w:rsid w:val="004346E2"/>
    <w:rsid w:val="00435E43"/>
    <w:rsid w:val="004364B4"/>
    <w:rsid w:val="00445BFA"/>
    <w:rsid w:val="00445D6F"/>
    <w:rsid w:val="004462B4"/>
    <w:rsid w:val="004538A1"/>
    <w:rsid w:val="00456DA5"/>
    <w:rsid w:val="0045790D"/>
    <w:rsid w:val="004618FA"/>
    <w:rsid w:val="00463D57"/>
    <w:rsid w:val="00463D78"/>
    <w:rsid w:val="00464569"/>
    <w:rsid w:val="00467242"/>
    <w:rsid w:val="004704C5"/>
    <w:rsid w:val="00471503"/>
    <w:rsid w:val="00471543"/>
    <w:rsid w:val="00472AB9"/>
    <w:rsid w:val="00473C6B"/>
    <w:rsid w:val="00475C18"/>
    <w:rsid w:val="004779C9"/>
    <w:rsid w:val="00483ED7"/>
    <w:rsid w:val="00487519"/>
    <w:rsid w:val="00487577"/>
    <w:rsid w:val="00490BCA"/>
    <w:rsid w:val="00491043"/>
    <w:rsid w:val="004919E2"/>
    <w:rsid w:val="00491CFD"/>
    <w:rsid w:val="00492DCD"/>
    <w:rsid w:val="004936A8"/>
    <w:rsid w:val="00495267"/>
    <w:rsid w:val="00497F03"/>
    <w:rsid w:val="004A2556"/>
    <w:rsid w:val="004A369C"/>
    <w:rsid w:val="004A4D87"/>
    <w:rsid w:val="004A7D41"/>
    <w:rsid w:val="004B00C8"/>
    <w:rsid w:val="004B039C"/>
    <w:rsid w:val="004B0AEA"/>
    <w:rsid w:val="004B0E7F"/>
    <w:rsid w:val="004B6DD5"/>
    <w:rsid w:val="004B761A"/>
    <w:rsid w:val="004C03CE"/>
    <w:rsid w:val="004C1F5D"/>
    <w:rsid w:val="004C2DAA"/>
    <w:rsid w:val="004C579F"/>
    <w:rsid w:val="004C5CE1"/>
    <w:rsid w:val="004C61E7"/>
    <w:rsid w:val="004C6AE9"/>
    <w:rsid w:val="004D18EE"/>
    <w:rsid w:val="004D1DE1"/>
    <w:rsid w:val="004D257E"/>
    <w:rsid w:val="004D4A9C"/>
    <w:rsid w:val="004D52B1"/>
    <w:rsid w:val="004E1631"/>
    <w:rsid w:val="004E496D"/>
    <w:rsid w:val="004E4DA9"/>
    <w:rsid w:val="004F0BF1"/>
    <w:rsid w:val="004F16FB"/>
    <w:rsid w:val="004F182C"/>
    <w:rsid w:val="004F252A"/>
    <w:rsid w:val="004F5B37"/>
    <w:rsid w:val="004F67A3"/>
    <w:rsid w:val="00502F78"/>
    <w:rsid w:val="00505C6A"/>
    <w:rsid w:val="0050646A"/>
    <w:rsid w:val="005106D4"/>
    <w:rsid w:val="00513F10"/>
    <w:rsid w:val="00515452"/>
    <w:rsid w:val="00517A20"/>
    <w:rsid w:val="00520238"/>
    <w:rsid w:val="005204C1"/>
    <w:rsid w:val="00521D72"/>
    <w:rsid w:val="005225CD"/>
    <w:rsid w:val="00524CB6"/>
    <w:rsid w:val="005252CB"/>
    <w:rsid w:val="00527F84"/>
    <w:rsid w:val="005300EA"/>
    <w:rsid w:val="00530A30"/>
    <w:rsid w:val="00530BAC"/>
    <w:rsid w:val="00530DA3"/>
    <w:rsid w:val="00531CAB"/>
    <w:rsid w:val="0053631A"/>
    <w:rsid w:val="00542032"/>
    <w:rsid w:val="005420BA"/>
    <w:rsid w:val="005424F1"/>
    <w:rsid w:val="005443C2"/>
    <w:rsid w:val="00544BA2"/>
    <w:rsid w:val="00551A88"/>
    <w:rsid w:val="00552C28"/>
    <w:rsid w:val="00554496"/>
    <w:rsid w:val="00555317"/>
    <w:rsid w:val="005570A4"/>
    <w:rsid w:val="00557D91"/>
    <w:rsid w:val="0056103C"/>
    <w:rsid w:val="00562F6F"/>
    <w:rsid w:val="00563EF3"/>
    <w:rsid w:val="00570D2C"/>
    <w:rsid w:val="00576D75"/>
    <w:rsid w:val="00577D2B"/>
    <w:rsid w:val="00580AEA"/>
    <w:rsid w:val="00581652"/>
    <w:rsid w:val="0058364B"/>
    <w:rsid w:val="00583CA3"/>
    <w:rsid w:val="00585493"/>
    <w:rsid w:val="0058562B"/>
    <w:rsid w:val="00587DAB"/>
    <w:rsid w:val="00590F24"/>
    <w:rsid w:val="00593079"/>
    <w:rsid w:val="0059424C"/>
    <w:rsid w:val="005944C0"/>
    <w:rsid w:val="0059505F"/>
    <w:rsid w:val="00597431"/>
    <w:rsid w:val="005A0C7B"/>
    <w:rsid w:val="005A0EA0"/>
    <w:rsid w:val="005A1B2C"/>
    <w:rsid w:val="005A1FB6"/>
    <w:rsid w:val="005A320C"/>
    <w:rsid w:val="005A5C76"/>
    <w:rsid w:val="005A5E0A"/>
    <w:rsid w:val="005A6693"/>
    <w:rsid w:val="005A77F9"/>
    <w:rsid w:val="005A7DB0"/>
    <w:rsid w:val="005B17A1"/>
    <w:rsid w:val="005B2FB6"/>
    <w:rsid w:val="005B7C98"/>
    <w:rsid w:val="005C0B3D"/>
    <w:rsid w:val="005C36E1"/>
    <w:rsid w:val="005C706B"/>
    <w:rsid w:val="005C7170"/>
    <w:rsid w:val="005C7745"/>
    <w:rsid w:val="005C7D5C"/>
    <w:rsid w:val="005D10D9"/>
    <w:rsid w:val="005D18D6"/>
    <w:rsid w:val="005D1BE0"/>
    <w:rsid w:val="005D1EC7"/>
    <w:rsid w:val="005D34C4"/>
    <w:rsid w:val="005D406B"/>
    <w:rsid w:val="005D659F"/>
    <w:rsid w:val="005E0062"/>
    <w:rsid w:val="005E07D3"/>
    <w:rsid w:val="005E10FA"/>
    <w:rsid w:val="005E2700"/>
    <w:rsid w:val="005E5319"/>
    <w:rsid w:val="005E5A34"/>
    <w:rsid w:val="005E5FD3"/>
    <w:rsid w:val="005E6239"/>
    <w:rsid w:val="005E650B"/>
    <w:rsid w:val="005E6FEC"/>
    <w:rsid w:val="005E7715"/>
    <w:rsid w:val="005F0B63"/>
    <w:rsid w:val="005F1B84"/>
    <w:rsid w:val="005F5ECD"/>
    <w:rsid w:val="005F6509"/>
    <w:rsid w:val="0060160C"/>
    <w:rsid w:val="006017D4"/>
    <w:rsid w:val="00602A21"/>
    <w:rsid w:val="00603B63"/>
    <w:rsid w:val="00604B0F"/>
    <w:rsid w:val="00607C2E"/>
    <w:rsid w:val="00610390"/>
    <w:rsid w:val="006105C9"/>
    <w:rsid w:val="00610965"/>
    <w:rsid w:val="00610A02"/>
    <w:rsid w:val="00615D4E"/>
    <w:rsid w:val="0062005B"/>
    <w:rsid w:val="0062294E"/>
    <w:rsid w:val="0062466B"/>
    <w:rsid w:val="00626F3C"/>
    <w:rsid w:val="0062701E"/>
    <w:rsid w:val="006318DE"/>
    <w:rsid w:val="00632371"/>
    <w:rsid w:val="0063604A"/>
    <w:rsid w:val="00637B6B"/>
    <w:rsid w:val="00637DAF"/>
    <w:rsid w:val="00640B93"/>
    <w:rsid w:val="00642D81"/>
    <w:rsid w:val="00643382"/>
    <w:rsid w:val="00643E81"/>
    <w:rsid w:val="00647D0A"/>
    <w:rsid w:val="006516B1"/>
    <w:rsid w:val="00652F66"/>
    <w:rsid w:val="00654D9F"/>
    <w:rsid w:val="00660718"/>
    <w:rsid w:val="00661F08"/>
    <w:rsid w:val="00664656"/>
    <w:rsid w:val="00664ED1"/>
    <w:rsid w:val="006667B7"/>
    <w:rsid w:val="00666B31"/>
    <w:rsid w:val="00667A91"/>
    <w:rsid w:val="006702A8"/>
    <w:rsid w:val="00670483"/>
    <w:rsid w:val="0067290F"/>
    <w:rsid w:val="00673EDD"/>
    <w:rsid w:val="006744C8"/>
    <w:rsid w:val="00676B86"/>
    <w:rsid w:val="00676BDD"/>
    <w:rsid w:val="006804B0"/>
    <w:rsid w:val="00683265"/>
    <w:rsid w:val="00683E01"/>
    <w:rsid w:val="006849C7"/>
    <w:rsid w:val="00686C2B"/>
    <w:rsid w:val="00686D26"/>
    <w:rsid w:val="00686D5D"/>
    <w:rsid w:val="006910F3"/>
    <w:rsid w:val="006916CB"/>
    <w:rsid w:val="00691AF7"/>
    <w:rsid w:val="00691B48"/>
    <w:rsid w:val="00696AF3"/>
    <w:rsid w:val="006A0E52"/>
    <w:rsid w:val="006A1A41"/>
    <w:rsid w:val="006A1CB5"/>
    <w:rsid w:val="006A3D07"/>
    <w:rsid w:val="006A53B6"/>
    <w:rsid w:val="006A6615"/>
    <w:rsid w:val="006A73A6"/>
    <w:rsid w:val="006A79B1"/>
    <w:rsid w:val="006B0837"/>
    <w:rsid w:val="006B083F"/>
    <w:rsid w:val="006B398D"/>
    <w:rsid w:val="006B5257"/>
    <w:rsid w:val="006C0AA9"/>
    <w:rsid w:val="006C3E46"/>
    <w:rsid w:val="006C47BF"/>
    <w:rsid w:val="006C4973"/>
    <w:rsid w:val="006C4B36"/>
    <w:rsid w:val="006C5348"/>
    <w:rsid w:val="006C6D37"/>
    <w:rsid w:val="006D131B"/>
    <w:rsid w:val="006D5713"/>
    <w:rsid w:val="006E0D9B"/>
    <w:rsid w:val="006E2E21"/>
    <w:rsid w:val="006E4FBA"/>
    <w:rsid w:val="006E51C1"/>
    <w:rsid w:val="006E61A1"/>
    <w:rsid w:val="006E659D"/>
    <w:rsid w:val="006E6AF1"/>
    <w:rsid w:val="006E72FC"/>
    <w:rsid w:val="006E7357"/>
    <w:rsid w:val="006F0860"/>
    <w:rsid w:val="006F2F89"/>
    <w:rsid w:val="006F434E"/>
    <w:rsid w:val="006F585A"/>
    <w:rsid w:val="006F5899"/>
    <w:rsid w:val="00703661"/>
    <w:rsid w:val="007043A4"/>
    <w:rsid w:val="007047F3"/>
    <w:rsid w:val="00704AAB"/>
    <w:rsid w:val="00707DAC"/>
    <w:rsid w:val="007103D3"/>
    <w:rsid w:val="0071456E"/>
    <w:rsid w:val="00720BA7"/>
    <w:rsid w:val="007226BF"/>
    <w:rsid w:val="007242BE"/>
    <w:rsid w:val="00726432"/>
    <w:rsid w:val="00730E7F"/>
    <w:rsid w:val="00734282"/>
    <w:rsid w:val="00734B5B"/>
    <w:rsid w:val="00734BB1"/>
    <w:rsid w:val="0074056B"/>
    <w:rsid w:val="007406B3"/>
    <w:rsid w:val="00741951"/>
    <w:rsid w:val="00741C68"/>
    <w:rsid w:val="0074531C"/>
    <w:rsid w:val="00746576"/>
    <w:rsid w:val="00752342"/>
    <w:rsid w:val="00752B2E"/>
    <w:rsid w:val="00752C2D"/>
    <w:rsid w:val="00752CA6"/>
    <w:rsid w:val="007579A7"/>
    <w:rsid w:val="00760E28"/>
    <w:rsid w:val="00761480"/>
    <w:rsid w:val="007619CD"/>
    <w:rsid w:val="00763AB9"/>
    <w:rsid w:val="00765C24"/>
    <w:rsid w:val="007676DE"/>
    <w:rsid w:val="00775DE4"/>
    <w:rsid w:val="00776947"/>
    <w:rsid w:val="0077783E"/>
    <w:rsid w:val="00780929"/>
    <w:rsid w:val="0078099F"/>
    <w:rsid w:val="007811FE"/>
    <w:rsid w:val="007833F0"/>
    <w:rsid w:val="00783693"/>
    <w:rsid w:val="0078569B"/>
    <w:rsid w:val="007858F0"/>
    <w:rsid w:val="0078773F"/>
    <w:rsid w:val="00790BDF"/>
    <w:rsid w:val="00791493"/>
    <w:rsid w:val="007915BE"/>
    <w:rsid w:val="00792661"/>
    <w:rsid w:val="0079301E"/>
    <w:rsid w:val="00793230"/>
    <w:rsid w:val="00795ABA"/>
    <w:rsid w:val="00797666"/>
    <w:rsid w:val="007A131A"/>
    <w:rsid w:val="007A2DDB"/>
    <w:rsid w:val="007A37DC"/>
    <w:rsid w:val="007A4111"/>
    <w:rsid w:val="007A4EC7"/>
    <w:rsid w:val="007A51C2"/>
    <w:rsid w:val="007B34B0"/>
    <w:rsid w:val="007B5430"/>
    <w:rsid w:val="007B6677"/>
    <w:rsid w:val="007B7903"/>
    <w:rsid w:val="007C1743"/>
    <w:rsid w:val="007C1F25"/>
    <w:rsid w:val="007C4D28"/>
    <w:rsid w:val="007C71FC"/>
    <w:rsid w:val="007D0103"/>
    <w:rsid w:val="007D1C48"/>
    <w:rsid w:val="007D2201"/>
    <w:rsid w:val="007D489F"/>
    <w:rsid w:val="007D6377"/>
    <w:rsid w:val="007D6B10"/>
    <w:rsid w:val="007D6D4D"/>
    <w:rsid w:val="007E1906"/>
    <w:rsid w:val="007E2CA7"/>
    <w:rsid w:val="007E3044"/>
    <w:rsid w:val="007E3137"/>
    <w:rsid w:val="007E36BE"/>
    <w:rsid w:val="007E637E"/>
    <w:rsid w:val="007F0558"/>
    <w:rsid w:val="007F09B0"/>
    <w:rsid w:val="007F11F5"/>
    <w:rsid w:val="007F15F0"/>
    <w:rsid w:val="007F1F6C"/>
    <w:rsid w:val="007F215D"/>
    <w:rsid w:val="007F3272"/>
    <w:rsid w:val="007F391F"/>
    <w:rsid w:val="00800BE3"/>
    <w:rsid w:val="00801409"/>
    <w:rsid w:val="008016E5"/>
    <w:rsid w:val="008048E0"/>
    <w:rsid w:val="00805D86"/>
    <w:rsid w:val="00805DC5"/>
    <w:rsid w:val="00806A4A"/>
    <w:rsid w:val="00810052"/>
    <w:rsid w:val="00812CBE"/>
    <w:rsid w:val="008130FE"/>
    <w:rsid w:val="00813FC3"/>
    <w:rsid w:val="00815ABD"/>
    <w:rsid w:val="00815B71"/>
    <w:rsid w:val="00822C6D"/>
    <w:rsid w:val="00822F3D"/>
    <w:rsid w:val="00823CC7"/>
    <w:rsid w:val="00825DA0"/>
    <w:rsid w:val="00826EA8"/>
    <w:rsid w:val="00830EB9"/>
    <w:rsid w:val="00833FE5"/>
    <w:rsid w:val="00834B0C"/>
    <w:rsid w:val="00836F40"/>
    <w:rsid w:val="008415BD"/>
    <w:rsid w:val="0084292F"/>
    <w:rsid w:val="00844165"/>
    <w:rsid w:val="00844F33"/>
    <w:rsid w:val="00847237"/>
    <w:rsid w:val="00851AC6"/>
    <w:rsid w:val="00851AFC"/>
    <w:rsid w:val="00851B8C"/>
    <w:rsid w:val="00852071"/>
    <w:rsid w:val="00853C24"/>
    <w:rsid w:val="008566B9"/>
    <w:rsid w:val="008576EA"/>
    <w:rsid w:val="00861291"/>
    <w:rsid w:val="008650E6"/>
    <w:rsid w:val="008673A5"/>
    <w:rsid w:val="008703EC"/>
    <w:rsid w:val="008757FB"/>
    <w:rsid w:val="00875D65"/>
    <w:rsid w:val="00881FEB"/>
    <w:rsid w:val="008825C2"/>
    <w:rsid w:val="00883984"/>
    <w:rsid w:val="008842FB"/>
    <w:rsid w:val="008860FF"/>
    <w:rsid w:val="00895B7A"/>
    <w:rsid w:val="00895CE8"/>
    <w:rsid w:val="00897053"/>
    <w:rsid w:val="008978E0"/>
    <w:rsid w:val="00897B63"/>
    <w:rsid w:val="008A0CB6"/>
    <w:rsid w:val="008A1646"/>
    <w:rsid w:val="008A3866"/>
    <w:rsid w:val="008A3D84"/>
    <w:rsid w:val="008A3ED2"/>
    <w:rsid w:val="008A449B"/>
    <w:rsid w:val="008A730B"/>
    <w:rsid w:val="008B13E7"/>
    <w:rsid w:val="008B1523"/>
    <w:rsid w:val="008B3757"/>
    <w:rsid w:val="008B5958"/>
    <w:rsid w:val="008B7C84"/>
    <w:rsid w:val="008C0AD8"/>
    <w:rsid w:val="008C2D0C"/>
    <w:rsid w:val="008C3614"/>
    <w:rsid w:val="008C5C70"/>
    <w:rsid w:val="008C6B55"/>
    <w:rsid w:val="008C7F75"/>
    <w:rsid w:val="008D05A8"/>
    <w:rsid w:val="008D06F7"/>
    <w:rsid w:val="008D1566"/>
    <w:rsid w:val="008D5BA9"/>
    <w:rsid w:val="008D7BA3"/>
    <w:rsid w:val="008E000E"/>
    <w:rsid w:val="008E1426"/>
    <w:rsid w:val="008E2E89"/>
    <w:rsid w:val="008E3BDA"/>
    <w:rsid w:val="008E4835"/>
    <w:rsid w:val="008E4D75"/>
    <w:rsid w:val="008F0620"/>
    <w:rsid w:val="008F3807"/>
    <w:rsid w:val="008F6BD2"/>
    <w:rsid w:val="008F7215"/>
    <w:rsid w:val="009020C1"/>
    <w:rsid w:val="0090314B"/>
    <w:rsid w:val="009046CA"/>
    <w:rsid w:val="009063F8"/>
    <w:rsid w:val="009066F5"/>
    <w:rsid w:val="009073A2"/>
    <w:rsid w:val="009139CA"/>
    <w:rsid w:val="00916333"/>
    <w:rsid w:val="00917070"/>
    <w:rsid w:val="00917458"/>
    <w:rsid w:val="00917CA3"/>
    <w:rsid w:val="00920ABF"/>
    <w:rsid w:val="00926040"/>
    <w:rsid w:val="009260D2"/>
    <w:rsid w:val="00930EAF"/>
    <w:rsid w:val="00931435"/>
    <w:rsid w:val="009345FC"/>
    <w:rsid w:val="009360E4"/>
    <w:rsid w:val="00937EF7"/>
    <w:rsid w:val="00940A7C"/>
    <w:rsid w:val="0094127C"/>
    <w:rsid w:val="00944B48"/>
    <w:rsid w:val="009451D6"/>
    <w:rsid w:val="00945338"/>
    <w:rsid w:val="00946C0B"/>
    <w:rsid w:val="00947872"/>
    <w:rsid w:val="00953F78"/>
    <w:rsid w:val="00955E50"/>
    <w:rsid w:val="00956715"/>
    <w:rsid w:val="009573FF"/>
    <w:rsid w:val="00957F15"/>
    <w:rsid w:val="009605F2"/>
    <w:rsid w:val="00962461"/>
    <w:rsid w:val="00962B82"/>
    <w:rsid w:val="00963E0F"/>
    <w:rsid w:val="00965A51"/>
    <w:rsid w:val="00971586"/>
    <w:rsid w:val="00972D26"/>
    <w:rsid w:val="00974405"/>
    <w:rsid w:val="00976E1F"/>
    <w:rsid w:val="009775A2"/>
    <w:rsid w:val="0097763C"/>
    <w:rsid w:val="009812C1"/>
    <w:rsid w:val="00981B2D"/>
    <w:rsid w:val="009820EF"/>
    <w:rsid w:val="00984514"/>
    <w:rsid w:val="00985642"/>
    <w:rsid w:val="00986837"/>
    <w:rsid w:val="009912AC"/>
    <w:rsid w:val="0099543D"/>
    <w:rsid w:val="00995C4F"/>
    <w:rsid w:val="009966C6"/>
    <w:rsid w:val="009972FE"/>
    <w:rsid w:val="00997716"/>
    <w:rsid w:val="009978E0"/>
    <w:rsid w:val="009A0FCC"/>
    <w:rsid w:val="009A36BC"/>
    <w:rsid w:val="009A4511"/>
    <w:rsid w:val="009A5075"/>
    <w:rsid w:val="009A5D2B"/>
    <w:rsid w:val="009A6DD1"/>
    <w:rsid w:val="009A703F"/>
    <w:rsid w:val="009A721A"/>
    <w:rsid w:val="009A7A9D"/>
    <w:rsid w:val="009B0A4B"/>
    <w:rsid w:val="009B1922"/>
    <w:rsid w:val="009B4024"/>
    <w:rsid w:val="009B588A"/>
    <w:rsid w:val="009B64A7"/>
    <w:rsid w:val="009B747A"/>
    <w:rsid w:val="009B77AD"/>
    <w:rsid w:val="009C6FF7"/>
    <w:rsid w:val="009C728F"/>
    <w:rsid w:val="009D56EC"/>
    <w:rsid w:val="009D63BD"/>
    <w:rsid w:val="009D6870"/>
    <w:rsid w:val="009E2BC7"/>
    <w:rsid w:val="009E5001"/>
    <w:rsid w:val="009E6D85"/>
    <w:rsid w:val="009E7EC1"/>
    <w:rsid w:val="009F2E1B"/>
    <w:rsid w:val="009F34BC"/>
    <w:rsid w:val="009F7323"/>
    <w:rsid w:val="00A001E9"/>
    <w:rsid w:val="00A03885"/>
    <w:rsid w:val="00A03C3A"/>
    <w:rsid w:val="00A03F3D"/>
    <w:rsid w:val="00A04079"/>
    <w:rsid w:val="00A04387"/>
    <w:rsid w:val="00A048AD"/>
    <w:rsid w:val="00A04C13"/>
    <w:rsid w:val="00A0666F"/>
    <w:rsid w:val="00A06A37"/>
    <w:rsid w:val="00A07210"/>
    <w:rsid w:val="00A07F36"/>
    <w:rsid w:val="00A161AC"/>
    <w:rsid w:val="00A17E86"/>
    <w:rsid w:val="00A2005D"/>
    <w:rsid w:val="00A20CE3"/>
    <w:rsid w:val="00A210AE"/>
    <w:rsid w:val="00A25E1E"/>
    <w:rsid w:val="00A25E27"/>
    <w:rsid w:val="00A32DA3"/>
    <w:rsid w:val="00A32E65"/>
    <w:rsid w:val="00A33DCF"/>
    <w:rsid w:val="00A3710F"/>
    <w:rsid w:val="00A44F62"/>
    <w:rsid w:val="00A451B4"/>
    <w:rsid w:val="00A45B67"/>
    <w:rsid w:val="00A45F36"/>
    <w:rsid w:val="00A462C9"/>
    <w:rsid w:val="00A473DA"/>
    <w:rsid w:val="00A47C5E"/>
    <w:rsid w:val="00A47D71"/>
    <w:rsid w:val="00A53224"/>
    <w:rsid w:val="00A60680"/>
    <w:rsid w:val="00A62C10"/>
    <w:rsid w:val="00A64513"/>
    <w:rsid w:val="00A66B09"/>
    <w:rsid w:val="00A6707E"/>
    <w:rsid w:val="00A70298"/>
    <w:rsid w:val="00A72121"/>
    <w:rsid w:val="00A72729"/>
    <w:rsid w:val="00A72E37"/>
    <w:rsid w:val="00A737A1"/>
    <w:rsid w:val="00A74741"/>
    <w:rsid w:val="00A75E31"/>
    <w:rsid w:val="00A82F3D"/>
    <w:rsid w:val="00A83D91"/>
    <w:rsid w:val="00A86B0C"/>
    <w:rsid w:val="00A870FD"/>
    <w:rsid w:val="00A87572"/>
    <w:rsid w:val="00A87843"/>
    <w:rsid w:val="00A901FC"/>
    <w:rsid w:val="00A90975"/>
    <w:rsid w:val="00A90CDC"/>
    <w:rsid w:val="00A90E2C"/>
    <w:rsid w:val="00A921A1"/>
    <w:rsid w:val="00A942D8"/>
    <w:rsid w:val="00AA0B6B"/>
    <w:rsid w:val="00AA0E24"/>
    <w:rsid w:val="00AA1272"/>
    <w:rsid w:val="00AA1D30"/>
    <w:rsid w:val="00AA1F1F"/>
    <w:rsid w:val="00AA202F"/>
    <w:rsid w:val="00AA4FCC"/>
    <w:rsid w:val="00AA5A41"/>
    <w:rsid w:val="00AA61D4"/>
    <w:rsid w:val="00AA7124"/>
    <w:rsid w:val="00AA7271"/>
    <w:rsid w:val="00AB0054"/>
    <w:rsid w:val="00AB2FA6"/>
    <w:rsid w:val="00AB4058"/>
    <w:rsid w:val="00AB5CFB"/>
    <w:rsid w:val="00AB637F"/>
    <w:rsid w:val="00AB73A5"/>
    <w:rsid w:val="00AC1584"/>
    <w:rsid w:val="00AC56DA"/>
    <w:rsid w:val="00AC5FA7"/>
    <w:rsid w:val="00AC66FC"/>
    <w:rsid w:val="00AC7B99"/>
    <w:rsid w:val="00AD1F0E"/>
    <w:rsid w:val="00AD307E"/>
    <w:rsid w:val="00AD33F0"/>
    <w:rsid w:val="00AD438D"/>
    <w:rsid w:val="00AD47BC"/>
    <w:rsid w:val="00AD4AB4"/>
    <w:rsid w:val="00AD5D06"/>
    <w:rsid w:val="00AD7A66"/>
    <w:rsid w:val="00AD7B1A"/>
    <w:rsid w:val="00AE0846"/>
    <w:rsid w:val="00AE1E3E"/>
    <w:rsid w:val="00AE2774"/>
    <w:rsid w:val="00AE30F4"/>
    <w:rsid w:val="00AE6634"/>
    <w:rsid w:val="00AF0E62"/>
    <w:rsid w:val="00AF1272"/>
    <w:rsid w:val="00AF1648"/>
    <w:rsid w:val="00AF1B0A"/>
    <w:rsid w:val="00AF2206"/>
    <w:rsid w:val="00AF6157"/>
    <w:rsid w:val="00AF6345"/>
    <w:rsid w:val="00AF7D7C"/>
    <w:rsid w:val="00B00D06"/>
    <w:rsid w:val="00B03909"/>
    <w:rsid w:val="00B0439F"/>
    <w:rsid w:val="00B060AD"/>
    <w:rsid w:val="00B06892"/>
    <w:rsid w:val="00B068F8"/>
    <w:rsid w:val="00B0692A"/>
    <w:rsid w:val="00B10412"/>
    <w:rsid w:val="00B10828"/>
    <w:rsid w:val="00B1341E"/>
    <w:rsid w:val="00B145A8"/>
    <w:rsid w:val="00B176C3"/>
    <w:rsid w:val="00B2066F"/>
    <w:rsid w:val="00B207BF"/>
    <w:rsid w:val="00B239ED"/>
    <w:rsid w:val="00B27C1F"/>
    <w:rsid w:val="00B301D1"/>
    <w:rsid w:val="00B30B40"/>
    <w:rsid w:val="00B45E17"/>
    <w:rsid w:val="00B45FA6"/>
    <w:rsid w:val="00B4657D"/>
    <w:rsid w:val="00B505F0"/>
    <w:rsid w:val="00B52FA0"/>
    <w:rsid w:val="00B577C7"/>
    <w:rsid w:val="00B62E5C"/>
    <w:rsid w:val="00B63D52"/>
    <w:rsid w:val="00B671D5"/>
    <w:rsid w:val="00B67C8D"/>
    <w:rsid w:val="00B67DE2"/>
    <w:rsid w:val="00B703A3"/>
    <w:rsid w:val="00B74E21"/>
    <w:rsid w:val="00B758C3"/>
    <w:rsid w:val="00B76CF7"/>
    <w:rsid w:val="00B84AA9"/>
    <w:rsid w:val="00B864C5"/>
    <w:rsid w:val="00B86E32"/>
    <w:rsid w:val="00B86F6D"/>
    <w:rsid w:val="00B91248"/>
    <w:rsid w:val="00BA1D3C"/>
    <w:rsid w:val="00BA3157"/>
    <w:rsid w:val="00BA4367"/>
    <w:rsid w:val="00BA43EA"/>
    <w:rsid w:val="00BA5A5B"/>
    <w:rsid w:val="00BA5ACF"/>
    <w:rsid w:val="00BA6BF4"/>
    <w:rsid w:val="00BA7433"/>
    <w:rsid w:val="00BB0672"/>
    <w:rsid w:val="00BB15AF"/>
    <w:rsid w:val="00BB25CD"/>
    <w:rsid w:val="00BB2E95"/>
    <w:rsid w:val="00BB4D7A"/>
    <w:rsid w:val="00BB75ED"/>
    <w:rsid w:val="00BC0BAF"/>
    <w:rsid w:val="00BC0CD2"/>
    <w:rsid w:val="00BC2C5B"/>
    <w:rsid w:val="00BC2F5E"/>
    <w:rsid w:val="00BC3485"/>
    <w:rsid w:val="00BC4926"/>
    <w:rsid w:val="00BC7656"/>
    <w:rsid w:val="00BD0009"/>
    <w:rsid w:val="00BD09D4"/>
    <w:rsid w:val="00BD25FA"/>
    <w:rsid w:val="00BD28CA"/>
    <w:rsid w:val="00BD5819"/>
    <w:rsid w:val="00BE17D0"/>
    <w:rsid w:val="00BE4D53"/>
    <w:rsid w:val="00BE52AA"/>
    <w:rsid w:val="00BE56CC"/>
    <w:rsid w:val="00BE68DC"/>
    <w:rsid w:val="00BE6DC1"/>
    <w:rsid w:val="00BE7991"/>
    <w:rsid w:val="00BE79C5"/>
    <w:rsid w:val="00BF11C8"/>
    <w:rsid w:val="00BF3999"/>
    <w:rsid w:val="00BF5CEA"/>
    <w:rsid w:val="00C00B05"/>
    <w:rsid w:val="00C024E9"/>
    <w:rsid w:val="00C04986"/>
    <w:rsid w:val="00C072FD"/>
    <w:rsid w:val="00C12D66"/>
    <w:rsid w:val="00C13618"/>
    <w:rsid w:val="00C14768"/>
    <w:rsid w:val="00C17F55"/>
    <w:rsid w:val="00C22F70"/>
    <w:rsid w:val="00C25823"/>
    <w:rsid w:val="00C26AA5"/>
    <w:rsid w:val="00C31B52"/>
    <w:rsid w:val="00C330EE"/>
    <w:rsid w:val="00C33C07"/>
    <w:rsid w:val="00C33EB6"/>
    <w:rsid w:val="00C36079"/>
    <w:rsid w:val="00C36B69"/>
    <w:rsid w:val="00C43A08"/>
    <w:rsid w:val="00C47325"/>
    <w:rsid w:val="00C517CD"/>
    <w:rsid w:val="00C51E75"/>
    <w:rsid w:val="00C52A67"/>
    <w:rsid w:val="00C55A04"/>
    <w:rsid w:val="00C605C2"/>
    <w:rsid w:val="00C64FA5"/>
    <w:rsid w:val="00C66ECA"/>
    <w:rsid w:val="00C71955"/>
    <w:rsid w:val="00C72CF0"/>
    <w:rsid w:val="00C7324F"/>
    <w:rsid w:val="00C74C2D"/>
    <w:rsid w:val="00C765F1"/>
    <w:rsid w:val="00C767DC"/>
    <w:rsid w:val="00C779B9"/>
    <w:rsid w:val="00C83DA9"/>
    <w:rsid w:val="00C85180"/>
    <w:rsid w:val="00C8788A"/>
    <w:rsid w:val="00C87ACC"/>
    <w:rsid w:val="00C912F6"/>
    <w:rsid w:val="00C93638"/>
    <w:rsid w:val="00C94AE7"/>
    <w:rsid w:val="00C958A4"/>
    <w:rsid w:val="00CA083E"/>
    <w:rsid w:val="00CA0C61"/>
    <w:rsid w:val="00CA2019"/>
    <w:rsid w:val="00CA3FE6"/>
    <w:rsid w:val="00CA6A06"/>
    <w:rsid w:val="00CA75AA"/>
    <w:rsid w:val="00CB2AD1"/>
    <w:rsid w:val="00CB2EF1"/>
    <w:rsid w:val="00CB3D80"/>
    <w:rsid w:val="00CC069F"/>
    <w:rsid w:val="00CC2CFD"/>
    <w:rsid w:val="00CC5367"/>
    <w:rsid w:val="00CC5F1A"/>
    <w:rsid w:val="00CC694B"/>
    <w:rsid w:val="00CC6C91"/>
    <w:rsid w:val="00CD13ED"/>
    <w:rsid w:val="00CD353C"/>
    <w:rsid w:val="00CD7747"/>
    <w:rsid w:val="00CE1B43"/>
    <w:rsid w:val="00CE223C"/>
    <w:rsid w:val="00CE2547"/>
    <w:rsid w:val="00CE3AC9"/>
    <w:rsid w:val="00CE65E7"/>
    <w:rsid w:val="00CE79DA"/>
    <w:rsid w:val="00CE7C7A"/>
    <w:rsid w:val="00CF1528"/>
    <w:rsid w:val="00CF24D0"/>
    <w:rsid w:val="00CF57D0"/>
    <w:rsid w:val="00D01E5B"/>
    <w:rsid w:val="00D0375A"/>
    <w:rsid w:val="00D04981"/>
    <w:rsid w:val="00D04D48"/>
    <w:rsid w:val="00D07BFA"/>
    <w:rsid w:val="00D11BA4"/>
    <w:rsid w:val="00D12CC6"/>
    <w:rsid w:val="00D13EA7"/>
    <w:rsid w:val="00D161D1"/>
    <w:rsid w:val="00D1643A"/>
    <w:rsid w:val="00D17062"/>
    <w:rsid w:val="00D239F8"/>
    <w:rsid w:val="00D25CA6"/>
    <w:rsid w:val="00D26E3C"/>
    <w:rsid w:val="00D2766E"/>
    <w:rsid w:val="00D3038F"/>
    <w:rsid w:val="00D307C8"/>
    <w:rsid w:val="00D31C08"/>
    <w:rsid w:val="00D3251F"/>
    <w:rsid w:val="00D33342"/>
    <w:rsid w:val="00D33D77"/>
    <w:rsid w:val="00D35BE9"/>
    <w:rsid w:val="00D36C04"/>
    <w:rsid w:val="00D4029C"/>
    <w:rsid w:val="00D4338F"/>
    <w:rsid w:val="00D4480D"/>
    <w:rsid w:val="00D4507A"/>
    <w:rsid w:val="00D452BF"/>
    <w:rsid w:val="00D45D0C"/>
    <w:rsid w:val="00D4795E"/>
    <w:rsid w:val="00D503FC"/>
    <w:rsid w:val="00D50B8D"/>
    <w:rsid w:val="00D52F91"/>
    <w:rsid w:val="00D544CE"/>
    <w:rsid w:val="00D61A79"/>
    <w:rsid w:val="00D64F7F"/>
    <w:rsid w:val="00D659F8"/>
    <w:rsid w:val="00D673A7"/>
    <w:rsid w:val="00D676F0"/>
    <w:rsid w:val="00D67DA7"/>
    <w:rsid w:val="00D67DFC"/>
    <w:rsid w:val="00D67E51"/>
    <w:rsid w:val="00D80193"/>
    <w:rsid w:val="00D8109C"/>
    <w:rsid w:val="00D838B4"/>
    <w:rsid w:val="00D862F5"/>
    <w:rsid w:val="00D86588"/>
    <w:rsid w:val="00D87EED"/>
    <w:rsid w:val="00D912FA"/>
    <w:rsid w:val="00D956ED"/>
    <w:rsid w:val="00D95EB9"/>
    <w:rsid w:val="00DA3000"/>
    <w:rsid w:val="00DA4E9E"/>
    <w:rsid w:val="00DA555E"/>
    <w:rsid w:val="00DA6118"/>
    <w:rsid w:val="00DA6D82"/>
    <w:rsid w:val="00DA73AC"/>
    <w:rsid w:val="00DA7913"/>
    <w:rsid w:val="00DB1EF1"/>
    <w:rsid w:val="00DB2AF6"/>
    <w:rsid w:val="00DB4819"/>
    <w:rsid w:val="00DB4C3D"/>
    <w:rsid w:val="00DB70EE"/>
    <w:rsid w:val="00DC07B0"/>
    <w:rsid w:val="00DC2B66"/>
    <w:rsid w:val="00DC2CB4"/>
    <w:rsid w:val="00DC30BC"/>
    <w:rsid w:val="00DC55D4"/>
    <w:rsid w:val="00DC75AE"/>
    <w:rsid w:val="00DD0195"/>
    <w:rsid w:val="00DD0F7F"/>
    <w:rsid w:val="00DD2069"/>
    <w:rsid w:val="00DD3731"/>
    <w:rsid w:val="00DD73E8"/>
    <w:rsid w:val="00DE0525"/>
    <w:rsid w:val="00DE1C7F"/>
    <w:rsid w:val="00DE301B"/>
    <w:rsid w:val="00DE491B"/>
    <w:rsid w:val="00DE5314"/>
    <w:rsid w:val="00DE5915"/>
    <w:rsid w:val="00DE7065"/>
    <w:rsid w:val="00DE7E17"/>
    <w:rsid w:val="00DF0BE5"/>
    <w:rsid w:val="00DF349F"/>
    <w:rsid w:val="00DF669F"/>
    <w:rsid w:val="00E003F6"/>
    <w:rsid w:val="00E05998"/>
    <w:rsid w:val="00E16E54"/>
    <w:rsid w:val="00E179FD"/>
    <w:rsid w:val="00E21EFB"/>
    <w:rsid w:val="00E22167"/>
    <w:rsid w:val="00E22490"/>
    <w:rsid w:val="00E26F84"/>
    <w:rsid w:val="00E32062"/>
    <w:rsid w:val="00E33668"/>
    <w:rsid w:val="00E347EF"/>
    <w:rsid w:val="00E3522C"/>
    <w:rsid w:val="00E37106"/>
    <w:rsid w:val="00E405AD"/>
    <w:rsid w:val="00E41F7F"/>
    <w:rsid w:val="00E44752"/>
    <w:rsid w:val="00E45110"/>
    <w:rsid w:val="00E45989"/>
    <w:rsid w:val="00E51B60"/>
    <w:rsid w:val="00E533B4"/>
    <w:rsid w:val="00E53704"/>
    <w:rsid w:val="00E53FAA"/>
    <w:rsid w:val="00E573E8"/>
    <w:rsid w:val="00E60DA2"/>
    <w:rsid w:val="00E60E40"/>
    <w:rsid w:val="00E60EE0"/>
    <w:rsid w:val="00E61BBB"/>
    <w:rsid w:val="00E62127"/>
    <w:rsid w:val="00E6451B"/>
    <w:rsid w:val="00E6591E"/>
    <w:rsid w:val="00E711D5"/>
    <w:rsid w:val="00E71637"/>
    <w:rsid w:val="00E7197B"/>
    <w:rsid w:val="00E71F79"/>
    <w:rsid w:val="00E72EDD"/>
    <w:rsid w:val="00E73904"/>
    <w:rsid w:val="00E81555"/>
    <w:rsid w:val="00E83321"/>
    <w:rsid w:val="00E86BBF"/>
    <w:rsid w:val="00E922B0"/>
    <w:rsid w:val="00E97803"/>
    <w:rsid w:val="00EA14CD"/>
    <w:rsid w:val="00EA1ABE"/>
    <w:rsid w:val="00EA1DE1"/>
    <w:rsid w:val="00EA359A"/>
    <w:rsid w:val="00EA47D9"/>
    <w:rsid w:val="00EA6D2F"/>
    <w:rsid w:val="00EA7F34"/>
    <w:rsid w:val="00EB0D4B"/>
    <w:rsid w:val="00EB6165"/>
    <w:rsid w:val="00EB6668"/>
    <w:rsid w:val="00EC0A80"/>
    <w:rsid w:val="00EC192B"/>
    <w:rsid w:val="00EC315A"/>
    <w:rsid w:val="00EC4DAD"/>
    <w:rsid w:val="00EC503F"/>
    <w:rsid w:val="00EC5663"/>
    <w:rsid w:val="00EC62DD"/>
    <w:rsid w:val="00EC634F"/>
    <w:rsid w:val="00EC6436"/>
    <w:rsid w:val="00EC65EA"/>
    <w:rsid w:val="00ED28A4"/>
    <w:rsid w:val="00ED550E"/>
    <w:rsid w:val="00ED5E1F"/>
    <w:rsid w:val="00EE259B"/>
    <w:rsid w:val="00EE2E3D"/>
    <w:rsid w:val="00EE49ED"/>
    <w:rsid w:val="00EE65D9"/>
    <w:rsid w:val="00EE7DC2"/>
    <w:rsid w:val="00EF1B3A"/>
    <w:rsid w:val="00EF2583"/>
    <w:rsid w:val="00EF4CE0"/>
    <w:rsid w:val="00EF66F1"/>
    <w:rsid w:val="00EF7ABF"/>
    <w:rsid w:val="00F011D9"/>
    <w:rsid w:val="00F015F9"/>
    <w:rsid w:val="00F01636"/>
    <w:rsid w:val="00F02126"/>
    <w:rsid w:val="00F030AF"/>
    <w:rsid w:val="00F04E93"/>
    <w:rsid w:val="00F05548"/>
    <w:rsid w:val="00F059D1"/>
    <w:rsid w:val="00F10AC7"/>
    <w:rsid w:val="00F121AD"/>
    <w:rsid w:val="00F12E28"/>
    <w:rsid w:val="00F13665"/>
    <w:rsid w:val="00F16D78"/>
    <w:rsid w:val="00F174E9"/>
    <w:rsid w:val="00F2268F"/>
    <w:rsid w:val="00F3110A"/>
    <w:rsid w:val="00F31AF3"/>
    <w:rsid w:val="00F32FDC"/>
    <w:rsid w:val="00F3522C"/>
    <w:rsid w:val="00F36209"/>
    <w:rsid w:val="00F368DB"/>
    <w:rsid w:val="00F376B8"/>
    <w:rsid w:val="00F423D8"/>
    <w:rsid w:val="00F430F3"/>
    <w:rsid w:val="00F4312E"/>
    <w:rsid w:val="00F45730"/>
    <w:rsid w:val="00F457A4"/>
    <w:rsid w:val="00F474E9"/>
    <w:rsid w:val="00F53194"/>
    <w:rsid w:val="00F601E5"/>
    <w:rsid w:val="00F62B42"/>
    <w:rsid w:val="00F657A2"/>
    <w:rsid w:val="00F70503"/>
    <w:rsid w:val="00F70D56"/>
    <w:rsid w:val="00F7138F"/>
    <w:rsid w:val="00F72E54"/>
    <w:rsid w:val="00F73A3D"/>
    <w:rsid w:val="00F753BF"/>
    <w:rsid w:val="00F75F27"/>
    <w:rsid w:val="00F75F88"/>
    <w:rsid w:val="00F77A2E"/>
    <w:rsid w:val="00F813EB"/>
    <w:rsid w:val="00F826AD"/>
    <w:rsid w:val="00F827E0"/>
    <w:rsid w:val="00F82F02"/>
    <w:rsid w:val="00F833A9"/>
    <w:rsid w:val="00F83A7A"/>
    <w:rsid w:val="00F84461"/>
    <w:rsid w:val="00F84766"/>
    <w:rsid w:val="00F85A81"/>
    <w:rsid w:val="00F90E0D"/>
    <w:rsid w:val="00F92D9E"/>
    <w:rsid w:val="00F97060"/>
    <w:rsid w:val="00F97D82"/>
    <w:rsid w:val="00FA559A"/>
    <w:rsid w:val="00FA6B49"/>
    <w:rsid w:val="00FB1946"/>
    <w:rsid w:val="00FB3C22"/>
    <w:rsid w:val="00FB4996"/>
    <w:rsid w:val="00FB54AE"/>
    <w:rsid w:val="00FB6223"/>
    <w:rsid w:val="00FB6A60"/>
    <w:rsid w:val="00FC19CA"/>
    <w:rsid w:val="00FC3828"/>
    <w:rsid w:val="00FD1753"/>
    <w:rsid w:val="00FD1C9C"/>
    <w:rsid w:val="00FD3A3B"/>
    <w:rsid w:val="00FD64DD"/>
    <w:rsid w:val="00FD67BF"/>
    <w:rsid w:val="00FE1211"/>
    <w:rsid w:val="00FE2333"/>
    <w:rsid w:val="00FE40E4"/>
    <w:rsid w:val="00FE4483"/>
    <w:rsid w:val="00FE576B"/>
    <w:rsid w:val="00FE686E"/>
    <w:rsid w:val="00FF01D1"/>
    <w:rsid w:val="00FF0EFB"/>
    <w:rsid w:val="00FF1BCD"/>
    <w:rsid w:val="00FF4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9A79"/>
  <w15:docId w15:val="{F7371983-A23A-4F94-B98F-347C4DD0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8EE"/>
  </w:style>
  <w:style w:type="paragraph" w:styleId="1">
    <w:name w:val="heading 1"/>
    <w:basedOn w:val="a"/>
    <w:next w:val="a"/>
    <w:link w:val="10"/>
    <w:uiPriority w:val="9"/>
    <w:qFormat/>
    <w:rsid w:val="00BC4926"/>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BC4926"/>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BC4926"/>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BC4926"/>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BC4926"/>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BC4926"/>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qFormat/>
    <w:rsid w:val="00A87572"/>
    <w:pPr>
      <w:spacing w:after="0" w:line="240" w:lineRule="auto"/>
    </w:pPr>
    <w:rPr>
      <w:rFonts w:ascii="Calibri" w:eastAsia="Calibri" w:hAnsi="Calibri" w:cs="Times New Roman"/>
      <w:sz w:val="20"/>
      <w:szCs w:val="20"/>
      <w:lang w:val="ru-RU"/>
    </w:rPr>
  </w:style>
  <w:style w:type="character" w:customStyle="1" w:styleId="a4">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rsid w:val="00A87572"/>
    <w:rPr>
      <w:rFonts w:ascii="Calibri" w:eastAsia="Calibri" w:hAnsi="Calibri" w:cs="Times New Roman"/>
      <w:sz w:val="20"/>
      <w:szCs w:val="20"/>
      <w:lang w:val="ru-RU"/>
    </w:rPr>
  </w:style>
  <w:style w:type="character" w:styleId="a5">
    <w:name w:val="footnote reference"/>
    <w:basedOn w:val="a0"/>
    <w:uiPriority w:val="99"/>
    <w:semiHidden/>
    <w:unhideWhenUsed/>
    <w:rsid w:val="00A87572"/>
    <w:rPr>
      <w:vertAlign w:val="superscript"/>
    </w:rPr>
  </w:style>
  <w:style w:type="character" w:styleId="a6">
    <w:name w:val="annotation reference"/>
    <w:basedOn w:val="a0"/>
    <w:uiPriority w:val="99"/>
    <w:semiHidden/>
    <w:unhideWhenUsed/>
    <w:rsid w:val="00704AAB"/>
    <w:rPr>
      <w:sz w:val="16"/>
      <w:szCs w:val="16"/>
    </w:rPr>
  </w:style>
  <w:style w:type="paragraph" w:styleId="a7">
    <w:name w:val="annotation text"/>
    <w:basedOn w:val="a"/>
    <w:link w:val="a8"/>
    <w:uiPriority w:val="99"/>
    <w:unhideWhenUsed/>
    <w:rsid w:val="00704AAB"/>
    <w:pPr>
      <w:spacing w:line="240" w:lineRule="auto"/>
    </w:pPr>
    <w:rPr>
      <w:sz w:val="20"/>
      <w:szCs w:val="20"/>
    </w:rPr>
  </w:style>
  <w:style w:type="character" w:customStyle="1" w:styleId="a8">
    <w:name w:val="Текст примечания Знак"/>
    <w:basedOn w:val="a0"/>
    <w:link w:val="a7"/>
    <w:uiPriority w:val="99"/>
    <w:rsid w:val="00704AAB"/>
    <w:rPr>
      <w:sz w:val="20"/>
      <w:szCs w:val="20"/>
    </w:rPr>
  </w:style>
  <w:style w:type="paragraph" w:styleId="a9">
    <w:name w:val="annotation subject"/>
    <w:basedOn w:val="a7"/>
    <w:next w:val="a7"/>
    <w:link w:val="aa"/>
    <w:uiPriority w:val="99"/>
    <w:semiHidden/>
    <w:unhideWhenUsed/>
    <w:rsid w:val="00704AAB"/>
    <w:rPr>
      <w:b/>
      <w:bCs/>
    </w:rPr>
  </w:style>
  <w:style w:type="character" w:customStyle="1" w:styleId="aa">
    <w:name w:val="Тема примечания Знак"/>
    <w:basedOn w:val="a8"/>
    <w:link w:val="a9"/>
    <w:uiPriority w:val="99"/>
    <w:semiHidden/>
    <w:qFormat/>
    <w:rsid w:val="00704AAB"/>
    <w:rPr>
      <w:b/>
      <w:bCs/>
      <w:sz w:val="20"/>
      <w:szCs w:val="20"/>
    </w:rPr>
  </w:style>
  <w:style w:type="paragraph" w:styleId="ab">
    <w:name w:val="Balloon Text"/>
    <w:basedOn w:val="a"/>
    <w:link w:val="ac"/>
    <w:uiPriority w:val="99"/>
    <w:semiHidden/>
    <w:unhideWhenUsed/>
    <w:rsid w:val="00704AA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4AAB"/>
    <w:rPr>
      <w:rFonts w:ascii="Segoe UI" w:hAnsi="Segoe UI" w:cs="Segoe UI"/>
      <w:sz w:val="18"/>
      <w:szCs w:val="18"/>
    </w:rPr>
  </w:style>
  <w:style w:type="table" w:styleId="ad">
    <w:name w:val="Table Grid"/>
    <w:basedOn w:val="a1"/>
    <w:uiPriority w:val="39"/>
    <w:rsid w:val="0075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538A1"/>
    <w:pPr>
      <w:ind w:left="720"/>
      <w:contextualSpacing/>
    </w:pPr>
  </w:style>
  <w:style w:type="paragraph" w:styleId="af">
    <w:name w:val="No Spacing"/>
    <w:uiPriority w:val="1"/>
    <w:qFormat/>
    <w:rsid w:val="00517A20"/>
    <w:pPr>
      <w:spacing w:after="0" w:line="240" w:lineRule="auto"/>
      <w:ind w:firstLine="709"/>
      <w:jc w:val="both"/>
    </w:pPr>
    <w:rPr>
      <w:rFonts w:ascii="Calibri" w:eastAsia="Times New Roman" w:hAnsi="Calibri" w:cs="Times New Roman"/>
      <w:lang w:val="ru-RU"/>
    </w:rPr>
  </w:style>
  <w:style w:type="character" w:styleId="af0">
    <w:name w:val="Hyperlink"/>
    <w:basedOn w:val="a0"/>
    <w:uiPriority w:val="99"/>
    <w:unhideWhenUsed/>
    <w:rsid w:val="00F174E9"/>
    <w:rPr>
      <w:color w:val="0563C1" w:themeColor="hyperlink"/>
      <w:u w:val="single"/>
    </w:rPr>
  </w:style>
  <w:style w:type="paragraph" w:customStyle="1" w:styleId="rvps2">
    <w:name w:val="rvps2"/>
    <w:basedOn w:val="a"/>
    <w:rsid w:val="007B54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Revision"/>
    <w:hidden/>
    <w:uiPriority w:val="99"/>
    <w:semiHidden/>
    <w:rsid w:val="00E37106"/>
    <w:pPr>
      <w:spacing w:after="0" w:line="240" w:lineRule="auto"/>
    </w:pPr>
  </w:style>
  <w:style w:type="character" w:styleId="af2">
    <w:name w:val="FollowedHyperlink"/>
    <w:basedOn w:val="a0"/>
    <w:uiPriority w:val="99"/>
    <w:semiHidden/>
    <w:unhideWhenUsed/>
    <w:rsid w:val="00BC4926"/>
    <w:rPr>
      <w:color w:val="954F72" w:themeColor="followedHyperlink"/>
      <w:u w:val="single"/>
    </w:rPr>
  </w:style>
  <w:style w:type="character" w:customStyle="1" w:styleId="10">
    <w:name w:val="Заголовок 1 Знак"/>
    <w:basedOn w:val="a0"/>
    <w:link w:val="1"/>
    <w:uiPriority w:val="9"/>
    <w:rsid w:val="00BC4926"/>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BC4926"/>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BC4926"/>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BC4926"/>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BC4926"/>
    <w:rPr>
      <w:rFonts w:ascii="Calibri" w:eastAsia="Calibri" w:hAnsi="Calibri" w:cs="Calibri"/>
      <w:b/>
      <w:lang w:eastAsia="uk-UA"/>
    </w:rPr>
  </w:style>
  <w:style w:type="character" w:customStyle="1" w:styleId="60">
    <w:name w:val="Заголовок 6 Знак"/>
    <w:basedOn w:val="a0"/>
    <w:link w:val="6"/>
    <w:uiPriority w:val="9"/>
    <w:semiHidden/>
    <w:rsid w:val="00BC4926"/>
    <w:rPr>
      <w:rFonts w:ascii="Calibri" w:eastAsia="Calibri" w:hAnsi="Calibri" w:cs="Calibri"/>
      <w:b/>
      <w:sz w:val="20"/>
      <w:szCs w:val="20"/>
      <w:lang w:eastAsia="uk-UA"/>
    </w:rPr>
  </w:style>
  <w:style w:type="numbering" w:customStyle="1" w:styleId="11">
    <w:name w:val="Нет списка1"/>
    <w:next w:val="a2"/>
    <w:uiPriority w:val="99"/>
    <w:semiHidden/>
    <w:unhideWhenUsed/>
    <w:rsid w:val="00BC4926"/>
  </w:style>
  <w:style w:type="table" w:customStyle="1" w:styleId="TableNormal1">
    <w:name w:val="Table Normal1"/>
    <w:rsid w:val="00BC4926"/>
    <w:rPr>
      <w:rFonts w:ascii="Calibri" w:eastAsia="Calibri" w:hAnsi="Calibri" w:cs="Calibri"/>
      <w:lang w:eastAsia="uk-UA"/>
    </w:rPr>
    <w:tblPr>
      <w:tblCellMar>
        <w:top w:w="0" w:type="dxa"/>
        <w:left w:w="0" w:type="dxa"/>
        <w:bottom w:w="0" w:type="dxa"/>
        <w:right w:w="0" w:type="dxa"/>
      </w:tblCellMar>
    </w:tblPr>
  </w:style>
  <w:style w:type="paragraph" w:styleId="af3">
    <w:name w:val="Title"/>
    <w:basedOn w:val="a"/>
    <w:next w:val="a"/>
    <w:link w:val="af4"/>
    <w:uiPriority w:val="10"/>
    <w:qFormat/>
    <w:rsid w:val="00BC4926"/>
    <w:pPr>
      <w:keepNext/>
      <w:keepLines/>
      <w:spacing w:before="480" w:after="120"/>
    </w:pPr>
    <w:rPr>
      <w:rFonts w:ascii="Calibri" w:eastAsia="Calibri" w:hAnsi="Calibri" w:cs="Calibri"/>
      <w:b/>
      <w:sz w:val="72"/>
      <w:szCs w:val="72"/>
      <w:lang w:eastAsia="uk-UA"/>
    </w:rPr>
  </w:style>
  <w:style w:type="character" w:customStyle="1" w:styleId="af4">
    <w:name w:val="Заголовок Знак"/>
    <w:basedOn w:val="a0"/>
    <w:link w:val="af3"/>
    <w:uiPriority w:val="10"/>
    <w:rsid w:val="00BC4926"/>
    <w:rPr>
      <w:rFonts w:ascii="Calibri" w:eastAsia="Calibri" w:hAnsi="Calibri" w:cs="Calibri"/>
      <w:b/>
      <w:sz w:val="72"/>
      <w:szCs w:val="72"/>
      <w:lang w:eastAsia="uk-UA"/>
    </w:rPr>
  </w:style>
  <w:style w:type="table" w:customStyle="1" w:styleId="12">
    <w:name w:val="Сетка таблицы1"/>
    <w:basedOn w:val="a1"/>
    <w:next w:val="ad"/>
    <w:uiPriority w:val="39"/>
    <w:rsid w:val="00BC4926"/>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uiPriority w:val="11"/>
    <w:qFormat/>
    <w:rsid w:val="00BC4926"/>
    <w:pPr>
      <w:keepNext/>
      <w:keepLines/>
      <w:spacing w:before="360" w:after="80"/>
    </w:pPr>
    <w:rPr>
      <w:rFonts w:ascii="Georgia" w:eastAsia="Georgia" w:hAnsi="Georgia" w:cs="Georgia"/>
      <w:i/>
      <w:color w:val="666666"/>
      <w:sz w:val="48"/>
      <w:szCs w:val="48"/>
      <w:lang w:eastAsia="uk-UA"/>
    </w:rPr>
  </w:style>
  <w:style w:type="character" w:customStyle="1" w:styleId="af6">
    <w:name w:val="Подзаголовок Знак"/>
    <w:basedOn w:val="a0"/>
    <w:link w:val="af5"/>
    <w:uiPriority w:val="11"/>
    <w:rsid w:val="00BC4926"/>
    <w:rPr>
      <w:rFonts w:ascii="Georgia" w:eastAsia="Georgia" w:hAnsi="Georgia" w:cs="Georgia"/>
      <w:i/>
      <w:color w:val="666666"/>
      <w:sz w:val="48"/>
      <w:szCs w:val="48"/>
      <w:lang w:eastAsia="uk-UA"/>
    </w:rPr>
  </w:style>
  <w:style w:type="character" w:customStyle="1" w:styleId="13">
    <w:name w:val="Незакрита згадка1"/>
    <w:basedOn w:val="a0"/>
    <w:uiPriority w:val="99"/>
    <w:semiHidden/>
    <w:unhideWhenUsed/>
    <w:rsid w:val="00BC4926"/>
    <w:rPr>
      <w:color w:val="605E5C"/>
      <w:shd w:val="clear" w:color="auto" w:fill="E1DFDD"/>
    </w:rPr>
  </w:style>
  <w:style w:type="character" w:customStyle="1" w:styleId="21">
    <w:name w:val="Незакрита згадка2"/>
    <w:basedOn w:val="a0"/>
    <w:uiPriority w:val="99"/>
    <w:semiHidden/>
    <w:unhideWhenUsed/>
    <w:rsid w:val="00BC4926"/>
    <w:rPr>
      <w:color w:val="605E5C"/>
      <w:shd w:val="clear" w:color="auto" w:fill="E1DFDD"/>
    </w:rPr>
  </w:style>
  <w:style w:type="character" w:customStyle="1" w:styleId="rvts23">
    <w:name w:val="rvts23"/>
    <w:basedOn w:val="a0"/>
    <w:rsid w:val="00160896"/>
  </w:style>
  <w:style w:type="paragraph" w:styleId="af7">
    <w:name w:val="header"/>
    <w:basedOn w:val="a"/>
    <w:link w:val="af8"/>
    <w:uiPriority w:val="99"/>
    <w:unhideWhenUsed/>
    <w:rsid w:val="00E86BB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86BBF"/>
  </w:style>
  <w:style w:type="paragraph" w:styleId="af9">
    <w:name w:val="footer"/>
    <w:basedOn w:val="a"/>
    <w:link w:val="afa"/>
    <w:uiPriority w:val="99"/>
    <w:unhideWhenUsed/>
    <w:rsid w:val="00E86BB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86BBF"/>
  </w:style>
  <w:style w:type="character" w:customStyle="1" w:styleId="UnresolvedMention1">
    <w:name w:val="Unresolved Mention1"/>
    <w:basedOn w:val="a0"/>
    <w:uiPriority w:val="99"/>
    <w:semiHidden/>
    <w:unhideWhenUsed/>
    <w:rsid w:val="00425416"/>
    <w:rPr>
      <w:color w:val="605E5C"/>
      <w:shd w:val="clear" w:color="auto" w:fill="E1DFDD"/>
    </w:rPr>
  </w:style>
  <w:style w:type="paragraph" w:customStyle="1" w:styleId="LO-normal">
    <w:name w:val="LO-normal"/>
    <w:qFormat/>
    <w:rsid w:val="00CD353C"/>
    <w:pPr>
      <w:suppressAutoHyphens/>
    </w:pPr>
    <w:rPr>
      <w:rFonts w:ascii="Calibri" w:eastAsia="Calibri" w:hAnsi="Calibri" w:cs="Calibri"/>
      <w:lang w:eastAsia="zh-CN" w:bidi="hi-IN"/>
    </w:rPr>
  </w:style>
  <w:style w:type="character" w:customStyle="1" w:styleId="-">
    <w:name w:val="Интернет-ссылка"/>
    <w:basedOn w:val="a0"/>
    <w:uiPriority w:val="99"/>
    <w:unhideWhenUsed/>
    <w:rsid w:val="00CD3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91952">
      <w:bodyDiv w:val="1"/>
      <w:marLeft w:val="0"/>
      <w:marRight w:val="0"/>
      <w:marTop w:val="0"/>
      <w:marBottom w:val="0"/>
      <w:divBdr>
        <w:top w:val="none" w:sz="0" w:space="0" w:color="auto"/>
        <w:left w:val="none" w:sz="0" w:space="0" w:color="auto"/>
        <w:bottom w:val="none" w:sz="0" w:space="0" w:color="auto"/>
        <w:right w:val="none" w:sz="0" w:space="0" w:color="auto"/>
      </w:divBdr>
    </w:div>
    <w:div w:id="894780451">
      <w:bodyDiv w:val="1"/>
      <w:marLeft w:val="0"/>
      <w:marRight w:val="0"/>
      <w:marTop w:val="0"/>
      <w:marBottom w:val="0"/>
      <w:divBdr>
        <w:top w:val="none" w:sz="0" w:space="0" w:color="auto"/>
        <w:left w:val="none" w:sz="0" w:space="0" w:color="auto"/>
        <w:bottom w:val="none" w:sz="0" w:space="0" w:color="auto"/>
        <w:right w:val="none" w:sz="0" w:space="0" w:color="auto"/>
      </w:divBdr>
    </w:div>
    <w:div w:id="1129593876">
      <w:bodyDiv w:val="1"/>
      <w:marLeft w:val="0"/>
      <w:marRight w:val="0"/>
      <w:marTop w:val="0"/>
      <w:marBottom w:val="0"/>
      <w:divBdr>
        <w:top w:val="none" w:sz="0" w:space="0" w:color="auto"/>
        <w:left w:val="none" w:sz="0" w:space="0" w:color="auto"/>
        <w:bottom w:val="none" w:sz="0" w:space="0" w:color="auto"/>
        <w:right w:val="none" w:sz="0" w:space="0" w:color="auto"/>
      </w:divBdr>
    </w:div>
    <w:div w:id="1448740156">
      <w:bodyDiv w:val="1"/>
      <w:marLeft w:val="0"/>
      <w:marRight w:val="0"/>
      <w:marTop w:val="0"/>
      <w:marBottom w:val="0"/>
      <w:divBdr>
        <w:top w:val="none" w:sz="0" w:space="0" w:color="auto"/>
        <w:left w:val="none" w:sz="0" w:space="0" w:color="auto"/>
        <w:bottom w:val="none" w:sz="0" w:space="0" w:color="auto"/>
        <w:right w:val="none" w:sz="0" w:space="0" w:color="auto"/>
      </w:divBdr>
    </w:div>
    <w:div w:id="1520310574">
      <w:bodyDiv w:val="1"/>
      <w:marLeft w:val="0"/>
      <w:marRight w:val="0"/>
      <w:marTop w:val="0"/>
      <w:marBottom w:val="0"/>
      <w:divBdr>
        <w:top w:val="none" w:sz="0" w:space="0" w:color="auto"/>
        <w:left w:val="none" w:sz="0" w:space="0" w:color="auto"/>
        <w:bottom w:val="none" w:sz="0" w:space="0" w:color="auto"/>
        <w:right w:val="none" w:sz="0" w:space="0" w:color="auto"/>
      </w:divBdr>
    </w:div>
    <w:div w:id="1843817927">
      <w:bodyDiv w:val="1"/>
      <w:marLeft w:val="0"/>
      <w:marRight w:val="0"/>
      <w:marTop w:val="0"/>
      <w:marBottom w:val="0"/>
      <w:divBdr>
        <w:top w:val="none" w:sz="0" w:space="0" w:color="auto"/>
        <w:left w:val="none" w:sz="0" w:space="0" w:color="auto"/>
        <w:bottom w:val="none" w:sz="0" w:space="0" w:color="auto"/>
        <w:right w:val="none" w:sz="0" w:space="0" w:color="auto"/>
      </w:divBdr>
    </w:div>
    <w:div w:id="1876503383">
      <w:bodyDiv w:val="1"/>
      <w:marLeft w:val="0"/>
      <w:marRight w:val="0"/>
      <w:marTop w:val="0"/>
      <w:marBottom w:val="0"/>
      <w:divBdr>
        <w:top w:val="none" w:sz="0" w:space="0" w:color="auto"/>
        <w:left w:val="none" w:sz="0" w:space="0" w:color="auto"/>
        <w:bottom w:val="none" w:sz="0" w:space="0" w:color="auto"/>
        <w:right w:val="none" w:sz="0" w:space="0" w:color="auto"/>
      </w:divBdr>
    </w:div>
    <w:div w:id="19343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831B-FA59-481D-BD61-EF71FD50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1869</Words>
  <Characters>10659</Characters>
  <Application>Microsoft Office Word</Application>
  <DocSecurity>0</DocSecurity>
  <Lines>88</Lines>
  <Paragraphs>25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МУШТАТЕНКО Ірина Олександрівна</cp:lastModifiedBy>
  <cp:revision>3</cp:revision>
  <cp:lastPrinted>2022-12-02T10:24:00Z</cp:lastPrinted>
  <dcterms:created xsi:type="dcterms:W3CDTF">2022-12-02T10:25:00Z</dcterms:created>
  <dcterms:modified xsi:type="dcterms:W3CDTF">2022-12-02T11:28:00Z</dcterms:modified>
</cp:coreProperties>
</file>