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0114" w:rsidRDefault="0011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Вакансія для тих, хто розділяє та транслює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цінності доброчесності, взаємодії, розвитку, відповідальності та незалежності.</w:t>
      </w:r>
    </w:p>
    <w:p w14:paraId="00000002" w14:textId="77777777" w:rsidR="005D0114" w:rsidRDefault="005D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D0114" w:rsidRDefault="0011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вступ до ЄС. У всіх сферах своєї діяльності ми впр</w:t>
      </w:r>
      <w:r>
        <w:rPr>
          <w:rFonts w:ascii="Times New Roman" w:eastAsia="Times New Roman" w:hAnsi="Times New Roman" w:cs="Times New Roman"/>
          <w:sz w:val="24"/>
          <w:szCs w:val="24"/>
        </w:rPr>
        <w:t>оваджуємо найкращі практики та інструменти.</w:t>
      </w:r>
    </w:p>
    <w:p w14:paraId="00000004" w14:textId="77777777" w:rsidR="005D0114" w:rsidRDefault="005D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D0114" w:rsidRDefault="0011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посилення команди ми шукаємо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головного спеціаліста відділу взаємодії з міжнародними організаціями, мережами та ініціативами Управління міжнародного співробітництва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5D0114" w:rsidRDefault="005D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D0114" w:rsidRDefault="0011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00000008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Забезпечення співпраці та експертно-аналітичної підтримки (опрацювання анкет, проектів звітів українською та англійською мовами) роботи з ОЕСР, ЄС, Групою держав проти корупції (GRECO), реалізації міжнародних моніторингових механізмів в рамках Конвенції О</w:t>
      </w:r>
      <w:r>
        <w:rPr>
          <w:rFonts w:ascii="Times New Roman" w:eastAsia="Times New Roman" w:hAnsi="Times New Roman" w:cs="Times New Roman"/>
          <w:sz w:val="24"/>
          <w:szCs w:val="24"/>
        </w:rPr>
        <w:t>ОН проти корупції;</w:t>
      </w:r>
    </w:p>
    <w:p w14:paraId="00000009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Участь в експертному опрацюванні проектів нормативно-правових актів, розробці нормативно-правових актів з питань міжнародного співробітництва та виконання міжнародних зобов’язань у сфері запобігання та боротьби із корупцією;</w:t>
      </w:r>
    </w:p>
    <w:p w14:paraId="0000000A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Розвиток спі</w:t>
      </w:r>
      <w:r>
        <w:rPr>
          <w:rFonts w:ascii="Times New Roman" w:eastAsia="Times New Roman" w:hAnsi="Times New Roman" w:cs="Times New Roman"/>
          <w:sz w:val="24"/>
          <w:szCs w:val="24"/>
        </w:rPr>
        <w:t>впраці з міжнародними партнерами (налагодження і підтримка контактів робочих зв’язків міжнародних партнерів із структурними підрозділами НАЗК та навпаки), підтримка бази контактів міжнародних партнерів в актуальному стані;</w:t>
      </w:r>
    </w:p>
    <w:p w14:paraId="0000000B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Організація зустрічей представник</w:t>
      </w:r>
      <w:r>
        <w:rPr>
          <w:rFonts w:ascii="Times New Roman" w:eastAsia="Times New Roman" w:hAnsi="Times New Roman" w:cs="Times New Roman"/>
          <w:sz w:val="24"/>
          <w:szCs w:val="24"/>
        </w:rPr>
        <w:t>ів НАЗК з представниками міжнародних організацій, донорських установ, дипломатичних установ, громадських організацій та ведення протоколів зустрічей;</w:t>
      </w:r>
    </w:p>
    <w:p w14:paraId="0000000C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Організація та супровід закордонних відряджень керівництва НАЗК до міжнародних організацій.</w:t>
      </w:r>
    </w:p>
    <w:p w14:paraId="0000000D" w14:textId="77777777" w:rsidR="005D0114" w:rsidRDefault="005D011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5D0114" w:rsidRDefault="0011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рез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ультати:</w:t>
      </w:r>
    </w:p>
    <w:p w14:paraId="0000000F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Налагоджено канали зв’язку з представниками МЗС, міжнародних організацій, посольств країн-партнерів в Україні. Підтримується актуальна база контактів;</w:t>
      </w:r>
    </w:p>
    <w:p w14:paraId="00000010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Співробітник виступає основною контактною особою з боку НАЗК у роботі з ОЕСР, GRECO;</w:t>
      </w:r>
    </w:p>
    <w:p w14:paraId="00000011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представлення позиції України на міжнародних заходах за участі представників НАЗК, підготовлено аналітичні матеріали щодо прогресу антикорупційних реформ в Україні;</w:t>
      </w:r>
    </w:p>
    <w:p w14:paraId="00000012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Підготовлено та впроваджено пропозиції щодо розвитку співпраці НАЗК з міжнародними організ</w:t>
      </w:r>
      <w:r>
        <w:rPr>
          <w:rFonts w:ascii="Times New Roman" w:eastAsia="Times New Roman" w:hAnsi="Times New Roman" w:cs="Times New Roman"/>
          <w:sz w:val="24"/>
          <w:szCs w:val="24"/>
        </w:rPr>
        <w:t>аціями, мережами та ініціативами;</w:t>
      </w:r>
    </w:p>
    <w:p w14:paraId="00000013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Підготовлено аналітичні матеріали щодо виконання Україною міжнародних зобов’язань у сфері боротьби з корупцією;</w:t>
      </w:r>
    </w:p>
    <w:p w14:paraId="00000014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Забезпечено підтримку міжнародного співробітництва (протокольні функції, переклад, забезпечення організації 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дряджень керівництва НАЗК). </w:t>
      </w:r>
    </w:p>
    <w:p w14:paraId="00000015" w14:textId="77777777" w:rsidR="005D0114" w:rsidRDefault="005D0114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16" w14:textId="77777777" w:rsidR="005D0114" w:rsidRDefault="00112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7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вищу освіту у галузях міжнародних відносин або міжнародного права;</w:t>
      </w:r>
    </w:p>
    <w:p w14:paraId="00000018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досвід роботи з міжнародними організаціями, проектами МТД</w:t>
      </w:r>
      <w:r>
        <w:rPr>
          <w:rFonts w:ascii="Arial" w:eastAsia="Arial" w:hAnsi="Arial" w:cs="Arial"/>
          <w:sz w:val="24"/>
          <w:szCs w:val="24"/>
        </w:rPr>
        <w:t>;</w:t>
      </w:r>
    </w:p>
    <w:p w14:paraId="00000019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досвід написання аналітичних, позиційних матеріалів;</w:t>
      </w:r>
    </w:p>
    <w:p w14:paraId="0000001A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розуміння принципів роботи GRECO, ОЕСР;</w:t>
      </w:r>
    </w:p>
    <w:p w14:paraId="0000001B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Володіє іноземною мовою (англійська – В2/С1, знання французької буде перевагою)</w:t>
      </w:r>
      <w:r>
        <w:rPr>
          <w:rFonts w:ascii="Arial" w:eastAsia="Arial" w:hAnsi="Arial" w:cs="Arial"/>
          <w:sz w:val="24"/>
          <w:szCs w:val="24"/>
        </w:rPr>
        <w:t>;</w:t>
      </w:r>
    </w:p>
    <w:p w14:paraId="0000001C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аналітичні навички та вміння опрацьовувати значні об’єми інформації;</w:t>
      </w:r>
    </w:p>
    <w:p w14:paraId="0000001D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Відповідає за результати роботи, легко адаптується до змін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впроваджує їх, постійно розвивається, проактивний, стресостійкий, вміє працювати в команді;</w:t>
      </w:r>
    </w:p>
    <w:p w14:paraId="0000001E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0000001F" w14:textId="77777777" w:rsidR="005D0114" w:rsidRDefault="0011216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(ЗУ «Про запобігання корупції»; Стамбульський план дій з боротьби проти корупці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ї; Меморандум взаєморозуміння між Урядом України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Організацією економічного співробітництва та розвитку щодо поглиблення співробітництва).</w:t>
      </w:r>
    </w:p>
    <w:p w14:paraId="00000020" w14:textId="77777777" w:rsidR="005D0114" w:rsidRDefault="005D0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5D0114" w:rsidRDefault="005D0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D0114" w:rsidRDefault="0011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Робота в НАЗК – це:</w:t>
      </w:r>
    </w:p>
    <w:p w14:paraId="00000023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24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за методологіями O</w:t>
      </w:r>
      <w:r>
        <w:rPr>
          <w:rFonts w:ascii="Times New Roman" w:eastAsia="Times New Roman" w:hAnsi="Times New Roman" w:cs="Times New Roman"/>
          <w:sz w:val="24"/>
          <w:szCs w:val="24"/>
        </w:rPr>
        <w:t>KR (objectives and key results) та КРІ (key performance indicators);</w:t>
      </w:r>
    </w:p>
    <w:p w14:paraId="00000025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26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27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8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Офіційне праце</w:t>
      </w:r>
      <w:r>
        <w:rPr>
          <w:rFonts w:ascii="Times New Roman" w:eastAsia="Times New Roman" w:hAnsi="Times New Roman" w:cs="Times New Roman"/>
          <w:sz w:val="24"/>
          <w:szCs w:val="24"/>
        </w:rPr>
        <w:t>влаштування;</w:t>
      </w:r>
    </w:p>
    <w:p w14:paraId="00000029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офісі (ст. м. Дружби народів);</w:t>
      </w:r>
    </w:p>
    <w:p w14:paraId="0000002A" w14:textId="77777777" w:rsidR="005D0114" w:rsidRDefault="0011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 (посадовий оклад 22 600,00 грн на місяць, інші надбавки і доплати згідно з законодавством).</w:t>
      </w:r>
    </w:p>
    <w:p w14:paraId="0000002B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5D0114" w:rsidRDefault="00112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Більше про нас: </w:t>
      </w:r>
    </w:p>
    <w:p w14:paraId="0000002D" w14:textId="77777777" w:rsidR="005D0114" w:rsidRDefault="00112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000002E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56C3731D" w:rsidR="005D0114" w:rsidRDefault="00112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Термін прийому резюме – до  2</w:t>
      </w:r>
      <w:r w:rsidR="00E97D8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.01.2023</w:t>
      </w:r>
    </w:p>
    <w:p w14:paraId="00000031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p865yiz0v3k0" w:colFirst="0" w:colLast="0"/>
      <w:bookmarkEnd w:id="2"/>
    </w:p>
    <w:p w14:paraId="00000032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8ir0yaq3s9w3" w:colFirst="0" w:colLast="0"/>
      <w:bookmarkEnd w:id="3"/>
    </w:p>
    <w:p w14:paraId="00000033" w14:textId="77777777" w:rsidR="005D0114" w:rsidRDefault="00112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Якщо протягом 10 днів (з моменту завершення терміну подачі резюме) ми не зв’яжемось з Вами – це означає, що вказані в резюме знання та досвід не відповідають вимогам даної ваканс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ії. </w:t>
      </w:r>
    </w:p>
    <w:p w14:paraId="00000034" w14:textId="77777777" w:rsidR="005D0114" w:rsidRDefault="00112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Тоді ваше резюме буде збережено в резерв. І якщо надалі будуть з'являтися відповідні вакансії, зможемо запропонувати їх для розгляду. Також рекомендуємо самостійно слідкувати за новими вакансіями на нашому сайті. </w:t>
      </w:r>
    </w:p>
    <w:p w14:paraId="00000035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6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37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mqdhh8gwkdoh" w:colFirst="0" w:colLast="0"/>
      <w:bookmarkEnd w:id="4"/>
    </w:p>
    <w:p w14:paraId="00000039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GoBack"/>
      <w:bookmarkEnd w:id="5"/>
    </w:p>
    <w:p w14:paraId="0000003B" w14:textId="77777777" w:rsidR="005D0114" w:rsidRDefault="005D0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C" w14:textId="77777777" w:rsidR="005D0114" w:rsidRDefault="005D0114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5D0114" w:rsidRDefault="005D0114"/>
    <w:sectPr w:rsidR="005D01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654"/>
    <w:multiLevelType w:val="multilevel"/>
    <w:tmpl w:val="17F6B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E314E8F"/>
    <w:multiLevelType w:val="multilevel"/>
    <w:tmpl w:val="F1B8BEA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14"/>
    <w:rsid w:val="00112163"/>
    <w:rsid w:val="002F0BE6"/>
    <w:rsid w:val="005D0114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B299"/>
  <w15:docId w15:val="{A430C125-F331-48C9-A031-F49879A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06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7CB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067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67C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067C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9iIbPKwe28WCEWvyocPPsIqxw==">AMUW2mWVCKWrELqBbuHcnhZabEM9aWxMCiqmPe5y4LVDtacxUVZ94YlELaru/pUQAdhQKlBbQbkiZceccvtwok2qliW/iOE3Fhw4pyk0kYcBHAu94+GzRE0xoSpetEKELeakyrgHtMRC512wR46a933UY7COXkQIQaJJ48CMCUd04m73rCsYzY8vVkZPeTyG4upCMWBCxtn/OAeE5ROQ4s5XNZrxkvo0xA==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Прудка Світлана Іванівна</cp:lastModifiedBy>
  <cp:revision>4</cp:revision>
  <dcterms:created xsi:type="dcterms:W3CDTF">2023-01-09T13:22:00Z</dcterms:created>
  <dcterms:modified xsi:type="dcterms:W3CDTF">2023-01-16T11:04:00Z</dcterms:modified>
</cp:coreProperties>
</file>