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ви коли-небудь хотіли долучитись до творення змін в країні, то у нас є для вас чудова можливість зробити це тут і зараз. 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НАЗК у пошуках людини, яка посилить команду одного з ключових підрозділів Національного агентства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Заступника керівника Департаменту запобігання конфлікту інтересів. 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Головна мета підрозділу – впровадження етичних стандартів та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 конфлікту інтересів. Команда підрозділу працює над тим, щоб етичні стандарти та відсутність конфлікту інтересів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тали </w:t>
      </w:r>
      <w:r w:rsidR="009D3D66">
        <w:rPr>
          <w:rFonts w:ascii="Times New Roman" w:eastAsia="Times New Roman" w:hAnsi="Times New Roman" w:cs="Times New Roman"/>
          <w:sz w:val="24"/>
          <w:szCs w:val="24"/>
          <w:highlight w:val="white"/>
        </w:rPr>
        <w:t>непорушною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нормою роботи  кожної публічної організації. </w:t>
      </w: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Реалізувати цю мету нам допоможе </w:t>
      </w:r>
      <w:r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  <w:t>проактивна людина, яка має знання у сфері GR та адв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  <w:t xml:space="preserve">окації, обізнаний(а) з проблемами правового регулювання здійснення лобіювання. 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це все про вас, то будем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раді разом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будувати доброчесну владу та справедливе суспільство. 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поки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розповімо 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цінність роботи у НАЗК для вас:</w:t>
      </w:r>
    </w:p>
    <w:p w:rsidR="004E59F4" w:rsidRDefault="003E0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:rsidR="004E59F4" w:rsidRDefault="003E0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однодумців-експертів антикорупційного напрямку, які транслюють та розді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ляють цінності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доброчесності, взаємодії, відповідальності, розвитку та амбітності;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27352sp4n6w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j7gz6yahbo2x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Шалений темп розвитку та зростання, тому якщо ви в пошуку цього - вам до нас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eading=h.rcmkoulm02a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Сучасні методології постановки цілей (OKR-objectives and key results та КРІ-key performance indicators);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5xegnerxa3tc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Відкрита позиція топ-менеджменту та прозора комунікація, що дає розуміння стратегії та важливості досягнень кожного члена команди;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alg0btrig9e8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Офіційне працевлашту</w:t>
      </w:r>
      <w:r>
        <w:rPr>
          <w:rFonts w:ascii="Times New Roman" w:eastAsia="Times New Roman" w:hAnsi="Times New Roman" w:cs="Times New Roman"/>
          <w:sz w:val="24"/>
          <w:szCs w:val="24"/>
        </w:rPr>
        <w:t>вання, зручний офіс біля метро (де постійно є світло та інтернет);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6" w:name="_heading=h.yom6ubgekvuq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оклад, надбавки і доплати).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Чим будете займатись:</w:t>
      </w:r>
    </w:p>
    <w:p w:rsidR="004E59F4" w:rsidRDefault="003E0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Забезпеченням реалізації заходів Державної антикорупційної програми з виконання Антикорупційної стратегії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2023 - 2025 роки. У першу чергу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це підготовка, адвокація та забезпечення прийняття проекту закону, яким визначатиметься порядок здійснення лобістської діяльності в Україн</w:t>
      </w:r>
      <w:r>
        <w:rPr>
          <w:rFonts w:ascii="Times New Roman" w:eastAsia="Times New Roman" w:hAnsi="Times New Roman" w:cs="Times New Roman"/>
          <w:sz w:val="24"/>
          <w:szCs w:val="24"/>
        </w:rPr>
        <w:t>і;</w:t>
      </w:r>
    </w:p>
    <w:p w:rsidR="004E59F4" w:rsidRDefault="003E0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Постійною взаємодією  з громадськими організаціями, органами влади, у першу черг</w:t>
      </w:r>
      <w:r>
        <w:rPr>
          <w:rFonts w:ascii="Times New Roman" w:eastAsia="Times New Roman" w:hAnsi="Times New Roman" w:cs="Times New Roman"/>
          <w:sz w:val="24"/>
          <w:szCs w:val="24"/>
        </w:rPr>
        <w:t>у Верховною Радою України та її комітетами з метою реалізації заходів Державної антикорупційної програми з виконання Антикорупційної стратегії на 2023 - 2025 роки, які мінімізують корупцію шляхом нормативного врегулювання лобістської діяльності конфлікту і</w:t>
      </w:r>
      <w:r>
        <w:rPr>
          <w:rFonts w:ascii="Times New Roman" w:eastAsia="Times New Roman" w:hAnsi="Times New Roman" w:cs="Times New Roman"/>
          <w:sz w:val="24"/>
          <w:szCs w:val="24"/>
        </w:rPr>
        <w:t>нтересів, який є складовою всіх корупційних злочинів.</w:t>
      </w: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вищу освіту (перевагою буде юридична);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2-х років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стаж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боти в галузі права із здобутим досвідом представництва інтересів (у тому числі в судах), формування правових позицій, підготовки юридичних (у тому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числі процесуальних) документів, надання консультацій і роз’яснень (у тому числі письмових) з правових питан</w:t>
      </w:r>
      <w:r>
        <w:rPr>
          <w:rFonts w:ascii="Times New Roman" w:eastAsia="Times New Roman" w:hAnsi="Times New Roman" w:cs="Times New Roman"/>
          <w:sz w:val="24"/>
          <w:szCs w:val="24"/>
        </w:rPr>
        <w:t>ь, нормотворчої роботи;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досвід роботи у сфері GR та адвокації, обізнаний з проблемами правового регулювання здійснення лобіювання в ЄС та США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Відповідає за результати роботи, мислить стратегічно, проактивний(а), самостійний(а),  вимогливий(а) до 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команди, легко адаптується до змін та впроваджує їх;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Вміє знаходити нестандартні рішення для вирішення складних ситуацій;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Має розвинені організаторські та комунікативні навички;</w:t>
      </w:r>
    </w:p>
    <w:p w:rsidR="004E59F4" w:rsidRDefault="003E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7" w:name="_heading=h.y80soj7f3c3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Має знання законодавства (Конституції України, Закону України «Про державн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службу», Закону України «Про запобігання корупції») та роз'яснень НАЗК стосовно запобігання та врегулювання конфлікту інтересів.</w:t>
      </w: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8" w:name="_heading=h.cujskqdql8ez" w:colFirst="0" w:colLast="0"/>
      <w:bookmarkEnd w:id="8"/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Більше про нас тут: </w:t>
      </w: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🌐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https://nazk.gov.ua/uk/</w:t>
        </w:r>
      </w:hyperlink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114300" distB="114300" distL="114300" distR="114300">
            <wp:extent cx="210503" cy="2105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3" cy="210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7"/>
          <w:sz w:val="24"/>
          <w:szCs w:val="24"/>
          <w:highlight w:val="white"/>
        </w:rPr>
      </w:pPr>
    </w:p>
    <w:p w:rsidR="004E59F4" w:rsidRDefault="003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  <w:t xml:space="preserve">Якщо ви маєте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відповідні знання і досвід, а </w:t>
      </w:r>
      <w:r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  <w:t>наші цінності близькі</w:t>
      </w:r>
      <w:r>
        <w:rPr>
          <w:rFonts w:ascii="Arial" w:eastAsia="Arial" w:hAnsi="Arial" w:cs="Arial"/>
          <w:color w:val="212527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7"/>
          <w:sz w:val="24"/>
          <w:szCs w:val="24"/>
          <w:highlight w:val="white"/>
        </w:rPr>
        <w:t xml:space="preserve">Вам </w:t>
      </w:r>
      <w:r>
        <w:rPr>
          <w:rFonts w:ascii="Times New Roman" w:eastAsia="Times New Roman" w:hAnsi="Times New Roman" w:cs="Times New Roman"/>
          <w:sz w:val="24"/>
          <w:szCs w:val="24"/>
        </w:rPr>
        <w:t>– надсилайте своє резюме.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30j0zll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Термін прийому резюме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до 28.02.2023</w:t>
      </w: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4E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0" w:name="_heading=h.1fob9te" w:colFirst="0" w:colLast="0"/>
      <w:bookmarkEnd w:id="10"/>
      <w:r>
        <w:rPr>
          <w:rFonts w:ascii="Times New Roman" w:eastAsia="Times New Roman" w:hAnsi="Times New Roman" w:cs="Times New Roman"/>
          <w:i/>
          <w:sz w:val="24"/>
          <w:szCs w:val="24"/>
        </w:rPr>
        <w:t>*Якщо протягом 10 днів (з моменту завершення терміну подачі резюме) ми не зв’яжемось з Вами – це означає, що вказані в резюме знання та досвід не відповідають вимогам вакансії. В такому випадку ми зможемо повернутись до вашої кандидатури при появі релевант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них вашому досвіду вакансій.</w:t>
      </w:r>
    </w:p>
    <w:p w:rsidR="004E59F4" w:rsidRDefault="003E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Також будемо раді, якщо ви продовжуватимете відслідковувати наші вакансії та подаватись на них.</w:t>
      </w:r>
    </w:p>
    <w:p w:rsidR="004E59F4" w:rsidRDefault="004E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F4" w:rsidRDefault="004E59F4"/>
    <w:sectPr w:rsidR="004E59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33C"/>
    <w:multiLevelType w:val="multilevel"/>
    <w:tmpl w:val="37E24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F4"/>
    <w:rsid w:val="003E01B6"/>
    <w:rsid w:val="004E59F4"/>
    <w:rsid w:val="009D3D6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B3137-F923-49D5-AB80-2F45F87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nazk.gov.ua/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o4KkWapDhBdTJPRALwyusTnpA==">AMUW2mWJFNCjx+RK9SUHt3dSIo98xcSnuYj9YaMyQ6ID95Ri6tY07iRuxtI1oljjd5mNQZInur+wOcQWsk5WSDbjG4QuaQUYh3c+Rrk41dFneYD3tRy4ejsaSov73cgirvp1oMNmwBg68Bf/ciBrfsYxqfdPUiDPcsQEfrwk6OzJxJUDmZsQE2fE7yGdJjESLU2TGGka8td4aVVvxpRSiT2WcS5TMlwDAjO8y6RrYYtbRAqOcZklsHUePjRfSJnkF33kTSCbYG0WVZJVvaJDvhjuN+NemUMyOC6FfSzAyX3TYBiWsdGaF+9//soXy0g4PqR8/wSlHzp5Vy1e2sYrrveQSRU+z+hKRMi/sEMvcO0wPT42xsHlaji5N3T5sSQ8Y3UrN2F/JWe39UjZDPpbT6DJ/I7Rlz+7REAYA7XfyDJ1wUwRD3eu3asIQHElR6BqoHRIBADHgxahP/30WnxHIpOcZNIehF0e2ueYr2hnwYjWaye3tgWBGjLMm4Hk9RhaGi1asHp5z2GvHyxyekIYA/AhNZGB0Bgwv3rfBDBkCYVNqIPZkoFcOcDy39TPyL3Xsijo/5sYSPDZNyZ3C9uK9y8BNot2wRC37dHvrTZoFEs3udcSfEUMAG69nKA4CKoHHcAwlfzNPwyvTaIF7ckGdXKzgJE/4u/h4+vtGYYv7BQDsgDQI/zjiyhuNGQ60nOZxTpkqGu9guE2Uo2QDYaObdROzhI5w5rMqjF9nE0Fz+rcWL5rME/4Zv4Rk0cH1BQi2a9MCwvrsq5od/mCTZJeT2/jUdXu7YDcjGJ5UmX8ZwNod5M9OZBTML4PaXBYyOvdvAUCh2yxTfdOSqdA9rV1S/QvX9nTf1PI6zYZhoSgXtLo83KiOJv9Rl6NoaJSQdYaijhlZOKHr+mf2JVTiKlZj8a6HCdDwZl0urwYhDuIZKbfW2DQeB6Pv3Van1GYBkXwJ2USLe8Mu4r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7A7EC7-053A-4C7B-B779-A2BFA9EB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5</cp:revision>
  <dcterms:created xsi:type="dcterms:W3CDTF">2023-01-30T10:14:00Z</dcterms:created>
  <dcterms:modified xsi:type="dcterms:W3CDTF">2023-02-14T13:53:00Z</dcterms:modified>
</cp:coreProperties>
</file>