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6315D" w:rsidRDefault="0090367B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ПОЯСНЮВАЛЬНА ЗАПИСКА</w:t>
      </w:r>
    </w:p>
    <w:p w14:paraId="00000002" w14:textId="65EB2734" w:rsidR="0006315D" w:rsidRDefault="0090367B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до </w:t>
      </w:r>
      <w:r w:rsidR="00850C8A">
        <w:rPr>
          <w:b/>
          <w:color w:val="000000"/>
          <w:sz w:val="28"/>
          <w:szCs w:val="28"/>
        </w:rPr>
        <w:t>проект</w:t>
      </w:r>
      <w:r>
        <w:rPr>
          <w:b/>
          <w:color w:val="000000"/>
          <w:sz w:val="28"/>
          <w:szCs w:val="28"/>
        </w:rPr>
        <w:t>у Закону України «</w:t>
      </w:r>
      <w:r>
        <w:rPr>
          <w:b/>
          <w:color w:val="000000"/>
          <w:sz w:val="28"/>
          <w:szCs w:val="28"/>
          <w:highlight w:val="white"/>
        </w:rPr>
        <w:t xml:space="preserve">Про внесення змін </w:t>
      </w:r>
    </w:p>
    <w:p w14:paraId="00000003" w14:textId="77777777" w:rsidR="0006315D" w:rsidRDefault="0090367B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до Кримінального процесуального кодексу України </w:t>
      </w:r>
    </w:p>
    <w:p w14:paraId="00000004" w14:textId="094BDC06" w:rsidR="0006315D" w:rsidRDefault="0090367B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щодо </w:t>
      </w:r>
      <w:r w:rsidR="00850C8A">
        <w:rPr>
          <w:b/>
          <w:color w:val="000000"/>
          <w:sz w:val="28"/>
          <w:szCs w:val="28"/>
          <w:highlight w:val="white"/>
        </w:rPr>
        <w:t>в</w:t>
      </w:r>
      <w:r>
        <w:rPr>
          <w:b/>
          <w:color w:val="000000"/>
          <w:sz w:val="28"/>
          <w:szCs w:val="28"/>
          <w:highlight w:val="white"/>
        </w:rPr>
        <w:t>досконалення порядку здійснення кримінального провадження Вищим антикорупційним судом</w:t>
      </w:r>
      <w:r>
        <w:rPr>
          <w:b/>
          <w:color w:val="000000"/>
          <w:sz w:val="28"/>
          <w:szCs w:val="28"/>
        </w:rPr>
        <w:t>»</w:t>
      </w:r>
    </w:p>
    <w:p w14:paraId="00000006" w14:textId="77777777" w:rsidR="0006315D" w:rsidRDefault="0006315D" w:rsidP="00A753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14:paraId="00000007" w14:textId="3E447565" w:rsidR="0006315D" w:rsidRDefault="0090367B" w:rsidP="00A753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850C8A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Мета</w:t>
      </w:r>
    </w:p>
    <w:p w14:paraId="00000008" w14:textId="1A0B883F" w:rsidR="0006315D" w:rsidRDefault="0090367B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Метою прийняття </w:t>
      </w:r>
      <w:r w:rsidR="00850C8A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у Закону </w:t>
      </w:r>
      <w:r w:rsidR="00850C8A">
        <w:rPr>
          <w:color w:val="000000"/>
          <w:sz w:val="28"/>
          <w:szCs w:val="28"/>
        </w:rPr>
        <w:t xml:space="preserve">України </w:t>
      </w:r>
      <w:r w:rsidR="00850C8A" w:rsidRPr="00850C8A">
        <w:rPr>
          <w:color w:val="000000"/>
          <w:sz w:val="28"/>
          <w:szCs w:val="28"/>
        </w:rPr>
        <w:t xml:space="preserve">«Про внесення змін до Кримінального процесуального кодексу України щодо </w:t>
      </w:r>
      <w:r w:rsidR="00850C8A">
        <w:rPr>
          <w:color w:val="000000"/>
          <w:sz w:val="28"/>
          <w:szCs w:val="28"/>
        </w:rPr>
        <w:t>в</w:t>
      </w:r>
      <w:r w:rsidR="00850C8A" w:rsidRPr="00850C8A">
        <w:rPr>
          <w:color w:val="000000"/>
          <w:sz w:val="28"/>
          <w:szCs w:val="28"/>
        </w:rPr>
        <w:t>досконалення порядку здійснення кримінального провадження Вищим антикорупційним судом»</w:t>
      </w:r>
      <w:r w:rsidR="00850C8A">
        <w:rPr>
          <w:color w:val="000000"/>
          <w:sz w:val="28"/>
          <w:szCs w:val="28"/>
        </w:rPr>
        <w:t xml:space="preserve"> (далі – законопроект) </w:t>
      </w:r>
      <w:bookmarkStart w:id="0" w:name="_Hlk141173134"/>
      <w:r>
        <w:rPr>
          <w:color w:val="000000"/>
          <w:sz w:val="28"/>
          <w:szCs w:val="28"/>
        </w:rPr>
        <w:t xml:space="preserve">є забезпечення належної динаміки судового розгляду </w:t>
      </w:r>
      <w:r w:rsidR="00684EDC">
        <w:rPr>
          <w:color w:val="000000"/>
          <w:sz w:val="28"/>
          <w:szCs w:val="28"/>
        </w:rPr>
        <w:t xml:space="preserve">кримінальних </w:t>
      </w:r>
      <w:r>
        <w:rPr>
          <w:color w:val="000000"/>
          <w:sz w:val="28"/>
          <w:szCs w:val="28"/>
        </w:rPr>
        <w:t>проваджень, віднесених до підсудності Вищого антикорупційного суду</w:t>
      </w:r>
      <w:bookmarkEnd w:id="0"/>
      <w:r>
        <w:rPr>
          <w:color w:val="000000"/>
          <w:sz w:val="28"/>
          <w:szCs w:val="28"/>
        </w:rPr>
        <w:t>.</w:t>
      </w:r>
    </w:p>
    <w:p w14:paraId="00000009" w14:textId="77777777" w:rsidR="0006315D" w:rsidRDefault="0006315D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0A" w14:textId="56F6C381" w:rsidR="0006315D" w:rsidRDefault="0090367B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A62565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highlight w:val="white"/>
        </w:rPr>
        <w:t xml:space="preserve">Обґрунтування необхідності прийняття </w:t>
      </w:r>
      <w:proofErr w:type="spellStart"/>
      <w:r>
        <w:rPr>
          <w:b/>
          <w:color w:val="000000"/>
          <w:sz w:val="28"/>
          <w:szCs w:val="28"/>
          <w:highlight w:val="white"/>
        </w:rPr>
        <w:t>акт</w:t>
      </w:r>
      <w:r>
        <w:rPr>
          <w:b/>
          <w:sz w:val="28"/>
          <w:szCs w:val="28"/>
          <w:highlight w:val="white"/>
        </w:rPr>
        <w:t>а</w:t>
      </w:r>
      <w:proofErr w:type="spellEnd"/>
    </w:p>
    <w:p w14:paraId="6F150CF8" w14:textId="79A2A2F4" w:rsidR="00E03996" w:rsidRDefault="00850C8A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1" w:name="_Hlk141173343"/>
      <w:r>
        <w:rPr>
          <w:color w:val="000000"/>
          <w:sz w:val="28"/>
          <w:szCs w:val="28"/>
        </w:rPr>
        <w:t xml:space="preserve">Законопроект розроблено на виконання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</w:t>
      </w:r>
      <w:r w:rsidR="00F85509">
        <w:rPr>
          <w:color w:val="000000"/>
          <w:sz w:val="28"/>
          <w:szCs w:val="28"/>
        </w:rPr>
        <w:t> 1 п. </w:t>
      </w:r>
      <w:r w:rsidR="00F85509" w:rsidRPr="00F85509">
        <w:rPr>
          <w:color w:val="000000"/>
          <w:sz w:val="28"/>
          <w:szCs w:val="28"/>
        </w:rPr>
        <w:t>3.3.4.1.1.</w:t>
      </w:r>
      <w:r w:rsidR="00F85509">
        <w:rPr>
          <w:color w:val="000000"/>
          <w:sz w:val="28"/>
          <w:szCs w:val="28"/>
        </w:rPr>
        <w:t xml:space="preserve"> додатку 2 до Державної антикорупційної програми </w:t>
      </w:r>
      <w:bookmarkStart w:id="2" w:name="_Hlk141708394"/>
      <w:r w:rsidR="00F85509">
        <w:rPr>
          <w:color w:val="000000"/>
          <w:sz w:val="28"/>
          <w:szCs w:val="28"/>
        </w:rPr>
        <w:t>на 2023 -2025 роки, затвердженої постановою Кабінету Міністрів України від 0</w:t>
      </w:r>
      <w:r w:rsidR="00F85509">
        <w:rPr>
          <w:sz w:val="28"/>
          <w:szCs w:val="28"/>
        </w:rPr>
        <w:t>4.03.</w:t>
      </w:r>
      <w:r w:rsidR="00F85509" w:rsidRPr="00BC6173">
        <w:rPr>
          <w:sz w:val="28"/>
          <w:szCs w:val="28"/>
        </w:rPr>
        <w:t>2023 №</w:t>
      </w:r>
      <w:r w:rsidR="00F85509">
        <w:rPr>
          <w:sz w:val="28"/>
          <w:szCs w:val="28"/>
        </w:rPr>
        <w:t> 220</w:t>
      </w:r>
      <w:r w:rsidR="00B500F7">
        <w:rPr>
          <w:sz w:val="28"/>
          <w:szCs w:val="28"/>
        </w:rPr>
        <w:t xml:space="preserve"> (далі – Програма)</w:t>
      </w:r>
      <w:r w:rsidR="00F85509">
        <w:rPr>
          <w:sz w:val="28"/>
          <w:szCs w:val="28"/>
        </w:rPr>
        <w:t>.</w:t>
      </w:r>
      <w:bookmarkEnd w:id="2"/>
    </w:p>
    <w:p w14:paraId="0457BA48" w14:textId="4F5D67A2" w:rsidR="008746D5" w:rsidRDefault="00F85509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3" w:name="_Hlk141708505"/>
      <w:r w:rsidRPr="00B04177">
        <w:rPr>
          <w:sz w:val="28"/>
          <w:szCs w:val="28"/>
        </w:rPr>
        <w:t>Проблем</w:t>
      </w:r>
      <w:r>
        <w:rPr>
          <w:sz w:val="28"/>
          <w:szCs w:val="28"/>
        </w:rPr>
        <w:t>а</w:t>
      </w:r>
      <w:r w:rsidRPr="00B04177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B04177">
        <w:rPr>
          <w:sz w:val="28"/>
          <w:szCs w:val="28"/>
        </w:rPr>
        <w:t xml:space="preserve"> потребу</w:t>
      </w:r>
      <w:r>
        <w:rPr>
          <w:sz w:val="28"/>
          <w:szCs w:val="28"/>
        </w:rPr>
        <w:t>є</w:t>
      </w:r>
      <w:r w:rsidRPr="00B04177">
        <w:rPr>
          <w:sz w:val="28"/>
          <w:szCs w:val="28"/>
        </w:rPr>
        <w:t xml:space="preserve"> розв’язання і детерміну</w:t>
      </w:r>
      <w:r>
        <w:rPr>
          <w:sz w:val="28"/>
          <w:szCs w:val="28"/>
        </w:rPr>
        <w:t>є</w:t>
      </w:r>
      <w:r w:rsidRPr="00B04177">
        <w:rPr>
          <w:sz w:val="28"/>
          <w:szCs w:val="28"/>
        </w:rPr>
        <w:t xml:space="preserve"> необхідність прийняття законопроекту,</w:t>
      </w:r>
      <w:r>
        <w:rPr>
          <w:sz w:val="28"/>
          <w:szCs w:val="28"/>
        </w:rPr>
        <w:t xml:space="preserve"> полягає в низ</w:t>
      </w:r>
      <w:r w:rsidR="0090367B">
        <w:rPr>
          <w:color w:val="000000"/>
          <w:sz w:val="28"/>
          <w:szCs w:val="28"/>
        </w:rPr>
        <w:t>ьк</w:t>
      </w:r>
      <w:r>
        <w:rPr>
          <w:color w:val="000000"/>
          <w:sz w:val="28"/>
          <w:szCs w:val="28"/>
        </w:rPr>
        <w:t>ій</w:t>
      </w:r>
      <w:r w:rsidR="0090367B">
        <w:rPr>
          <w:color w:val="000000"/>
          <w:sz w:val="28"/>
          <w:szCs w:val="28"/>
        </w:rPr>
        <w:t xml:space="preserve"> динамі</w:t>
      </w:r>
      <w:r>
        <w:rPr>
          <w:color w:val="000000"/>
          <w:sz w:val="28"/>
          <w:szCs w:val="28"/>
        </w:rPr>
        <w:t>ці</w:t>
      </w:r>
      <w:r w:rsidR="0090367B">
        <w:rPr>
          <w:color w:val="000000"/>
          <w:sz w:val="28"/>
          <w:szCs w:val="28"/>
        </w:rPr>
        <w:t xml:space="preserve"> розгляду справ про корупційні</w:t>
      </w:r>
      <w:r w:rsidR="008746D5">
        <w:rPr>
          <w:color w:val="000000"/>
          <w:sz w:val="28"/>
          <w:szCs w:val="28"/>
        </w:rPr>
        <w:t xml:space="preserve"> та пов’язані з корупцією кримінальні </w:t>
      </w:r>
      <w:r w:rsidR="0090367B">
        <w:rPr>
          <w:color w:val="000000"/>
          <w:sz w:val="28"/>
          <w:szCs w:val="28"/>
        </w:rPr>
        <w:t>правопорушення</w:t>
      </w:r>
      <w:r w:rsidR="008746D5">
        <w:rPr>
          <w:color w:val="000000"/>
          <w:sz w:val="28"/>
          <w:szCs w:val="28"/>
        </w:rPr>
        <w:t xml:space="preserve">, яку </w:t>
      </w:r>
      <w:r w:rsidR="0090367B">
        <w:rPr>
          <w:color w:val="000000"/>
          <w:sz w:val="28"/>
          <w:szCs w:val="28"/>
        </w:rPr>
        <w:t xml:space="preserve">визначено в Антикорупційній стратегії на 2021–2025 роки та </w:t>
      </w:r>
      <w:r w:rsidR="008746D5">
        <w:rPr>
          <w:color w:val="000000"/>
          <w:sz w:val="28"/>
          <w:szCs w:val="28"/>
        </w:rPr>
        <w:t>Програмі</w:t>
      </w:r>
      <w:r w:rsidR="0090367B">
        <w:rPr>
          <w:color w:val="000000"/>
          <w:sz w:val="28"/>
          <w:szCs w:val="28"/>
        </w:rPr>
        <w:t>.</w:t>
      </w:r>
    </w:p>
    <w:p w14:paraId="0000000B" w14:textId="36FDA334" w:rsidR="0006315D" w:rsidRDefault="008746D5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4" w:name="_Hlk141173899"/>
      <w:bookmarkEnd w:id="1"/>
      <w:r>
        <w:rPr>
          <w:color w:val="000000"/>
          <w:sz w:val="28"/>
          <w:szCs w:val="28"/>
        </w:rPr>
        <w:t>Так, з</w:t>
      </w:r>
      <w:r w:rsidR="0090367B">
        <w:rPr>
          <w:color w:val="000000"/>
          <w:sz w:val="28"/>
          <w:szCs w:val="28"/>
        </w:rPr>
        <w:t xml:space="preserve">гідно зі звітними даними </w:t>
      </w:r>
      <w:r>
        <w:rPr>
          <w:color w:val="000000"/>
          <w:sz w:val="28"/>
          <w:szCs w:val="28"/>
        </w:rPr>
        <w:t xml:space="preserve">упродовж </w:t>
      </w:r>
      <w:r w:rsidR="0090367B">
        <w:rPr>
          <w:color w:val="000000"/>
          <w:sz w:val="28"/>
          <w:szCs w:val="28"/>
        </w:rPr>
        <w:t xml:space="preserve">2020-2022 років у Вищому антикорупційному суді спостерігається зростання </w:t>
      </w:r>
      <w:r>
        <w:rPr>
          <w:color w:val="000000"/>
          <w:sz w:val="28"/>
          <w:szCs w:val="28"/>
        </w:rPr>
        <w:t xml:space="preserve">кількості </w:t>
      </w:r>
      <w:r w:rsidR="0090367B">
        <w:rPr>
          <w:color w:val="000000"/>
          <w:sz w:val="28"/>
          <w:szCs w:val="28"/>
        </w:rPr>
        <w:t>нерозглянутих кримінальних проваджень, розгляд яких переходить на наступний звітний період (175 – у 2020 році, 185 – у 2021 році, 219 – у 2022 році). При цьому кількість розглянутих проваджень щороку майже не змінюється і становить у середньому 52 провадження на рік.</w:t>
      </w:r>
    </w:p>
    <w:bookmarkEnd w:id="4"/>
    <w:p w14:paraId="0000000C" w14:textId="417559EA" w:rsidR="0006315D" w:rsidRDefault="008746D5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0367B">
        <w:rPr>
          <w:color w:val="000000"/>
          <w:sz w:val="28"/>
          <w:szCs w:val="28"/>
        </w:rPr>
        <w:t>більшення навантаження на суддів Вищого антикорупційного суду зумовлює надмірно тривал</w:t>
      </w:r>
      <w:r>
        <w:rPr>
          <w:color w:val="000000"/>
          <w:sz w:val="28"/>
          <w:szCs w:val="28"/>
        </w:rPr>
        <w:t>ий</w:t>
      </w:r>
      <w:r w:rsidR="0090367B">
        <w:rPr>
          <w:color w:val="000000"/>
          <w:sz w:val="28"/>
          <w:szCs w:val="28"/>
        </w:rPr>
        <w:t xml:space="preserve"> розгляд кримінальних проваджень, який </w:t>
      </w:r>
      <w:r>
        <w:rPr>
          <w:color w:val="000000"/>
          <w:sz w:val="28"/>
          <w:szCs w:val="28"/>
        </w:rPr>
        <w:t xml:space="preserve">станом </w:t>
      </w:r>
      <w:r w:rsidR="0090367B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0</w:t>
      </w:r>
      <w:r w:rsidR="0090367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.01.</w:t>
      </w:r>
      <w:r w:rsidR="0090367B">
        <w:rPr>
          <w:color w:val="000000"/>
          <w:sz w:val="28"/>
          <w:szCs w:val="28"/>
        </w:rPr>
        <w:t xml:space="preserve">2023 в середньому становив 594 дні, </w:t>
      </w:r>
      <w:r>
        <w:rPr>
          <w:color w:val="000000"/>
          <w:sz w:val="28"/>
          <w:szCs w:val="28"/>
        </w:rPr>
        <w:t>а також</w:t>
      </w:r>
      <w:r w:rsidR="009036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ставить під загрозу дотримання </w:t>
      </w:r>
      <w:r w:rsidR="0090367B">
        <w:rPr>
          <w:color w:val="000000"/>
          <w:sz w:val="28"/>
          <w:szCs w:val="28"/>
        </w:rPr>
        <w:t>принципу розумних строків. Так, у судах загальної юрисдикції 83% кримінальних проваджень здійснюється у строк до одного року, у Вищому антикорупційному суді у такий самий строк розглядається лише 35% кримінальних проваджень.</w:t>
      </w:r>
    </w:p>
    <w:bookmarkEnd w:id="3"/>
    <w:p w14:paraId="0000000D" w14:textId="043DDB22" w:rsidR="0006315D" w:rsidRDefault="008746D5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0367B">
        <w:rPr>
          <w:color w:val="000000"/>
          <w:sz w:val="28"/>
          <w:szCs w:val="28"/>
        </w:rPr>
        <w:t xml:space="preserve">ирішення </w:t>
      </w:r>
      <w:r>
        <w:rPr>
          <w:color w:val="000000"/>
          <w:sz w:val="28"/>
          <w:szCs w:val="28"/>
        </w:rPr>
        <w:t xml:space="preserve">зазначеної вище </w:t>
      </w:r>
      <w:r w:rsidR="0090367B"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>и</w:t>
      </w:r>
      <w:r w:rsidR="0090367B">
        <w:rPr>
          <w:color w:val="000000"/>
          <w:sz w:val="28"/>
          <w:szCs w:val="28"/>
        </w:rPr>
        <w:t xml:space="preserve"> потребує збалансованого підходу, який би також враховував імовірні ризики, пов’язані із захистом суддів та інших учасників процесу.</w:t>
      </w:r>
    </w:p>
    <w:p w14:paraId="0000000E" w14:textId="433501EB" w:rsidR="0006315D" w:rsidRDefault="0090367B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зі статистичними даними станом на </w:t>
      </w:r>
      <w:r w:rsidR="008746D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8746D5">
        <w:rPr>
          <w:color w:val="000000"/>
          <w:sz w:val="28"/>
          <w:szCs w:val="28"/>
        </w:rPr>
        <w:t>.01.</w:t>
      </w:r>
      <w:r>
        <w:rPr>
          <w:color w:val="000000"/>
          <w:sz w:val="28"/>
          <w:szCs w:val="28"/>
        </w:rPr>
        <w:t>2023 кількість проваджень у нетяжких і тяжких злочинах, які перебувають на розгляді Вищого антикорупційного суду, становить 57% від загальної кількості кримінальних проваджень, а кожен суддя бере участь у судовому розгляді у середньому 17 кримінальних проваджень цієї категорії справ. У разі одноособового судового розгляду на кожного суддю в середньому може припадати 6 кримінальних проваджень у нетяжких і тяжких злочинах.</w:t>
      </w:r>
    </w:p>
    <w:p w14:paraId="0000000F" w14:textId="666EDA74" w:rsidR="0006315D" w:rsidRDefault="008746D5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 огляду на зазначене </w:t>
      </w:r>
      <w:r w:rsidR="0090367B">
        <w:rPr>
          <w:color w:val="000000"/>
          <w:sz w:val="28"/>
          <w:szCs w:val="28"/>
        </w:rPr>
        <w:t xml:space="preserve">поширення на Вищий антикорупційний суд загальних правил розгляду кримінальних проваджень у суді першої інстанції </w:t>
      </w:r>
      <w:r w:rsidR="00B500F7">
        <w:rPr>
          <w:color w:val="000000"/>
          <w:sz w:val="28"/>
          <w:szCs w:val="28"/>
        </w:rPr>
        <w:t xml:space="preserve">дасть змогу </w:t>
      </w:r>
      <w:r w:rsidR="0090367B">
        <w:rPr>
          <w:color w:val="000000"/>
          <w:sz w:val="28"/>
          <w:szCs w:val="28"/>
        </w:rPr>
        <w:t>підвищити його ефективність і забезпечить належну динаміку розгляду</w:t>
      </w:r>
      <w:r w:rsidR="00B500F7">
        <w:rPr>
          <w:color w:val="000000"/>
          <w:sz w:val="28"/>
          <w:szCs w:val="28"/>
        </w:rPr>
        <w:t xml:space="preserve"> справ про корупційні та пов’язані з корупцією кримінальні правопорушення, віднесені до підсудності цього суду.</w:t>
      </w:r>
    </w:p>
    <w:p w14:paraId="00000011" w14:textId="77777777" w:rsidR="0006315D" w:rsidRDefault="0006315D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2" w14:textId="271C35E5" w:rsidR="0006315D" w:rsidRDefault="0090367B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  <w:highlight w:val="white"/>
        </w:rPr>
        <w:t xml:space="preserve">Основні положення </w:t>
      </w:r>
      <w:r w:rsidR="00850C8A">
        <w:rPr>
          <w:b/>
          <w:color w:val="000000"/>
          <w:sz w:val="28"/>
          <w:szCs w:val="28"/>
          <w:highlight w:val="white"/>
        </w:rPr>
        <w:t>проект</w:t>
      </w:r>
      <w:r>
        <w:rPr>
          <w:b/>
          <w:color w:val="000000"/>
          <w:sz w:val="28"/>
          <w:szCs w:val="28"/>
          <w:highlight w:val="white"/>
        </w:rPr>
        <w:t xml:space="preserve">у </w:t>
      </w:r>
      <w:proofErr w:type="spellStart"/>
      <w:r>
        <w:rPr>
          <w:b/>
          <w:color w:val="000000"/>
          <w:sz w:val="28"/>
          <w:szCs w:val="28"/>
          <w:highlight w:val="white"/>
        </w:rPr>
        <w:t>акта</w:t>
      </w:r>
      <w:proofErr w:type="spellEnd"/>
    </w:p>
    <w:p w14:paraId="5DC50816" w14:textId="7A91BB60" w:rsidR="008746D5" w:rsidRDefault="00B500F7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Законопроект передбачає </w:t>
      </w:r>
      <w:r w:rsidR="0090367B">
        <w:rPr>
          <w:color w:val="000000"/>
          <w:sz w:val="28"/>
          <w:szCs w:val="28"/>
        </w:rPr>
        <w:t>виключ</w:t>
      </w:r>
      <w:r>
        <w:rPr>
          <w:color w:val="000000"/>
          <w:sz w:val="28"/>
          <w:szCs w:val="28"/>
        </w:rPr>
        <w:t xml:space="preserve">ення </w:t>
      </w:r>
      <w:r w:rsidR="0090367B">
        <w:rPr>
          <w:color w:val="000000"/>
          <w:sz w:val="28"/>
          <w:szCs w:val="28"/>
        </w:rPr>
        <w:t>з Кримінального процесуального кодексу</w:t>
      </w:r>
      <w:r>
        <w:rPr>
          <w:color w:val="000000"/>
          <w:sz w:val="28"/>
          <w:szCs w:val="28"/>
        </w:rPr>
        <w:t xml:space="preserve"> (далі – КПК) </w:t>
      </w:r>
      <w:r w:rsidR="0090367B">
        <w:rPr>
          <w:color w:val="000000"/>
          <w:sz w:val="28"/>
          <w:szCs w:val="28"/>
        </w:rPr>
        <w:t xml:space="preserve">України </w:t>
      </w:r>
      <w:r w:rsidR="008746D5">
        <w:rPr>
          <w:color w:val="000000"/>
          <w:sz w:val="28"/>
          <w:szCs w:val="28"/>
        </w:rPr>
        <w:t>спеціальн</w:t>
      </w:r>
      <w:r>
        <w:rPr>
          <w:color w:val="000000"/>
          <w:sz w:val="28"/>
          <w:szCs w:val="28"/>
        </w:rPr>
        <w:t>их</w:t>
      </w:r>
      <w:r w:rsidR="008746D5">
        <w:rPr>
          <w:color w:val="000000"/>
          <w:sz w:val="28"/>
          <w:szCs w:val="28"/>
        </w:rPr>
        <w:t xml:space="preserve"> </w:t>
      </w:r>
      <w:r w:rsidR="0090367B">
        <w:rPr>
          <w:color w:val="000000"/>
          <w:sz w:val="28"/>
          <w:szCs w:val="28"/>
        </w:rPr>
        <w:t>положен</w:t>
      </w:r>
      <w:r>
        <w:rPr>
          <w:color w:val="000000"/>
          <w:sz w:val="28"/>
          <w:szCs w:val="28"/>
        </w:rPr>
        <w:t>ь</w:t>
      </w:r>
      <w:r w:rsidR="0090367B">
        <w:rPr>
          <w:color w:val="000000"/>
          <w:sz w:val="28"/>
          <w:szCs w:val="28"/>
        </w:rPr>
        <w:t xml:space="preserve"> щодо обов’язкового здійснення кримінального провадження щодо злочинів, віднесених до підсудності Вищого антикорупційного суду, у першій інстанції колегіально судом у складі трьох суддів</w:t>
      </w:r>
      <w:r w:rsidR="008746D5">
        <w:rPr>
          <w:color w:val="000000"/>
          <w:sz w:val="28"/>
          <w:szCs w:val="28"/>
        </w:rPr>
        <w:t>.</w:t>
      </w:r>
    </w:p>
    <w:p w14:paraId="00000013" w14:textId="43CE560C" w:rsidR="0006315D" w:rsidRDefault="00B500F7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Внаслідок запропонованих змін на Вищий антикорупційний </w:t>
      </w:r>
      <w:r w:rsidR="008746D5">
        <w:rPr>
          <w:color w:val="000000"/>
          <w:sz w:val="28"/>
          <w:szCs w:val="28"/>
        </w:rPr>
        <w:t>суд поширюватим</w:t>
      </w:r>
      <w:r>
        <w:rPr>
          <w:color w:val="000000"/>
          <w:sz w:val="28"/>
          <w:szCs w:val="28"/>
        </w:rPr>
        <w:t>у</w:t>
      </w:r>
      <w:r w:rsidR="008746D5">
        <w:rPr>
          <w:color w:val="000000"/>
          <w:sz w:val="28"/>
          <w:szCs w:val="28"/>
        </w:rPr>
        <w:t>ться загальн</w:t>
      </w:r>
      <w:r>
        <w:rPr>
          <w:color w:val="000000"/>
          <w:sz w:val="28"/>
          <w:szCs w:val="28"/>
        </w:rPr>
        <w:t>і</w:t>
      </w:r>
      <w:r w:rsidR="008746D5">
        <w:rPr>
          <w:color w:val="000000"/>
          <w:sz w:val="28"/>
          <w:szCs w:val="28"/>
        </w:rPr>
        <w:t xml:space="preserve"> норм</w:t>
      </w:r>
      <w:r>
        <w:rPr>
          <w:color w:val="000000"/>
          <w:sz w:val="28"/>
          <w:szCs w:val="28"/>
        </w:rPr>
        <w:t>и</w:t>
      </w:r>
      <w:r w:rsidR="008746D5"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 xml:space="preserve">одноособовий та колегіальний </w:t>
      </w:r>
      <w:r w:rsidR="008746D5">
        <w:rPr>
          <w:color w:val="000000"/>
          <w:sz w:val="28"/>
          <w:szCs w:val="28"/>
        </w:rPr>
        <w:t>розгляд справ в суді першої інстанції, передбачен</w:t>
      </w:r>
      <w:r>
        <w:rPr>
          <w:color w:val="000000"/>
          <w:sz w:val="28"/>
          <w:szCs w:val="28"/>
        </w:rPr>
        <w:t xml:space="preserve">і </w:t>
      </w:r>
      <w:proofErr w:type="spellStart"/>
      <w:r>
        <w:rPr>
          <w:color w:val="000000"/>
          <w:sz w:val="28"/>
          <w:szCs w:val="28"/>
        </w:rPr>
        <w:t>ч.ч</w:t>
      </w:r>
      <w:proofErr w:type="spellEnd"/>
      <w:r>
        <w:rPr>
          <w:color w:val="000000"/>
          <w:sz w:val="28"/>
          <w:szCs w:val="28"/>
        </w:rPr>
        <w:t>. 1, 2, 3 ст. 31 КПК України.</w:t>
      </w:r>
    </w:p>
    <w:p w14:paraId="00000014" w14:textId="77777777" w:rsidR="0006315D" w:rsidRDefault="0006315D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5" w14:textId="77777777" w:rsidR="0006315D" w:rsidRDefault="0090367B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4. Правові аспекти</w:t>
      </w:r>
    </w:p>
    <w:p w14:paraId="3159529A" w14:textId="77777777" w:rsidR="00B500F7" w:rsidRPr="00B04177" w:rsidRDefault="00B500F7">
      <w:pPr>
        <w:spacing w:line="228" w:lineRule="auto"/>
        <w:ind w:firstLine="567"/>
        <w:jc w:val="both"/>
        <w:rPr>
          <w:sz w:val="28"/>
          <w:szCs w:val="28"/>
        </w:rPr>
      </w:pPr>
      <w:bookmarkStart w:id="5" w:name="_Hlk141192380"/>
      <w:bookmarkStart w:id="6" w:name="_Hlk141709091"/>
      <w:r w:rsidRPr="00B04177">
        <w:rPr>
          <w:sz w:val="28"/>
          <w:szCs w:val="28"/>
        </w:rPr>
        <w:t>Правовими підставами розроблення законопроекту є Конституція України та Закон України «Про запобігання корупції».</w:t>
      </w:r>
    </w:p>
    <w:p w14:paraId="00000016" w14:textId="7D591462" w:rsidR="0006315D" w:rsidRDefault="00B500F7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04177">
        <w:rPr>
          <w:sz w:val="28"/>
          <w:szCs w:val="28"/>
        </w:rPr>
        <w:t>У сфері суспільних відносин, яка є предметом правового регулювання законопроекту, діють</w:t>
      </w:r>
      <w:r>
        <w:rPr>
          <w:sz w:val="28"/>
          <w:szCs w:val="28"/>
        </w:rPr>
        <w:t xml:space="preserve"> </w:t>
      </w:r>
      <w:bookmarkEnd w:id="6"/>
      <w:r w:rsidR="0090367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ПК </w:t>
      </w:r>
      <w:r w:rsidR="0090367B">
        <w:rPr>
          <w:color w:val="000000"/>
          <w:sz w:val="28"/>
          <w:szCs w:val="28"/>
        </w:rPr>
        <w:t>України, Кримінальни</w:t>
      </w:r>
      <w:r>
        <w:rPr>
          <w:color w:val="000000"/>
          <w:sz w:val="28"/>
          <w:szCs w:val="28"/>
        </w:rPr>
        <w:t>й</w:t>
      </w:r>
      <w:r w:rsidR="0090367B">
        <w:rPr>
          <w:color w:val="000000"/>
          <w:sz w:val="28"/>
          <w:szCs w:val="28"/>
        </w:rPr>
        <w:t xml:space="preserve"> кодекс України, закони України «Про судоустрій і статус суддів України», «Про Вищий антикорупційний суд</w:t>
      </w:r>
      <w:r>
        <w:rPr>
          <w:color w:val="000000"/>
          <w:sz w:val="28"/>
          <w:szCs w:val="28"/>
        </w:rPr>
        <w:t>»</w:t>
      </w:r>
      <w:r w:rsidR="0090367B">
        <w:rPr>
          <w:color w:val="000000"/>
          <w:sz w:val="28"/>
          <w:szCs w:val="28"/>
        </w:rPr>
        <w:t>.</w:t>
      </w:r>
    </w:p>
    <w:bookmarkEnd w:id="5"/>
    <w:p w14:paraId="00000017" w14:textId="77777777" w:rsidR="0006315D" w:rsidRDefault="0006315D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8" w14:textId="77777777" w:rsidR="0006315D" w:rsidRDefault="0090367B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  <w:highlight w:val="white"/>
        </w:rPr>
        <w:t>Фінансово-економічне обґрунтування</w:t>
      </w:r>
    </w:p>
    <w:p w14:paraId="00000019" w14:textId="446815EF" w:rsidR="0006315D" w:rsidRDefault="0090367B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7" w:name="_Hlk141193687"/>
      <w:r>
        <w:rPr>
          <w:color w:val="000000"/>
          <w:sz w:val="28"/>
          <w:szCs w:val="28"/>
        </w:rPr>
        <w:t xml:space="preserve">Реалізація </w:t>
      </w:r>
      <w:r w:rsidR="00B500F7">
        <w:rPr>
          <w:color w:val="000000"/>
          <w:sz w:val="28"/>
          <w:szCs w:val="28"/>
        </w:rPr>
        <w:t>законо</w:t>
      </w:r>
      <w:r w:rsidR="00850C8A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у не потребує додаткового фінансування з державного чи місцевого бюджетів.</w:t>
      </w:r>
    </w:p>
    <w:bookmarkEnd w:id="7"/>
    <w:p w14:paraId="0000001A" w14:textId="77777777" w:rsidR="0006315D" w:rsidRDefault="0006315D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B" w14:textId="77777777" w:rsidR="0006315D" w:rsidRDefault="0090367B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Позиція заінтересованих сторін</w:t>
      </w:r>
    </w:p>
    <w:p w14:paraId="50B0ADDD" w14:textId="3B449F08" w:rsidR="00850C8A" w:rsidRDefault="00850C8A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bookmarkStart w:id="8" w:name="_Hlk141193720"/>
      <w:bookmarkStart w:id="9" w:name="_Hlk141709268"/>
      <w:r w:rsidRPr="00415255">
        <w:rPr>
          <w:sz w:val="28"/>
          <w:szCs w:val="28"/>
        </w:rPr>
        <w:t>Законопро</w:t>
      </w:r>
      <w:r>
        <w:rPr>
          <w:sz w:val="28"/>
          <w:szCs w:val="28"/>
        </w:rPr>
        <w:t>е</w:t>
      </w:r>
      <w:r w:rsidRPr="00415255">
        <w:rPr>
          <w:sz w:val="28"/>
          <w:szCs w:val="28"/>
        </w:rPr>
        <w:t>кт</w:t>
      </w:r>
      <w:r>
        <w:rPr>
          <w:color w:val="000000"/>
          <w:sz w:val="28"/>
          <w:szCs w:val="28"/>
        </w:rPr>
        <w:t xml:space="preserve"> потребує проведення публічних консультацій.</w:t>
      </w:r>
    </w:p>
    <w:p w14:paraId="09E0B664" w14:textId="7DA978D3" w:rsidR="009E6001" w:rsidRPr="00B04177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</w:t>
      </w:r>
      <w:r w:rsidRPr="00B04177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0CC1C998" w14:textId="77777777" w:rsidR="009E6001" w:rsidRPr="00B04177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Законопроект не стосується сфери наукової та науково-технічної діяльності.</w:t>
      </w:r>
    </w:p>
    <w:p w14:paraId="0000001F" w14:textId="77777777" w:rsidR="0006315D" w:rsidRDefault="0006315D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10" w:name="n3504"/>
      <w:bookmarkStart w:id="11" w:name="n3505"/>
      <w:bookmarkStart w:id="12" w:name="n3506"/>
      <w:bookmarkStart w:id="13" w:name="n3509"/>
      <w:bookmarkEnd w:id="8"/>
      <w:bookmarkEnd w:id="10"/>
      <w:bookmarkEnd w:id="11"/>
      <w:bookmarkEnd w:id="12"/>
      <w:bookmarkEnd w:id="13"/>
    </w:p>
    <w:bookmarkEnd w:id="9"/>
    <w:p w14:paraId="00000020" w14:textId="77777777" w:rsidR="0006315D" w:rsidRDefault="0090367B" w:rsidP="00A753B9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Оцінка відповідності</w:t>
      </w:r>
    </w:p>
    <w:p w14:paraId="36AB8B99" w14:textId="2A7EC725" w:rsidR="009E6001" w:rsidRPr="00B04177" w:rsidRDefault="009E6001" w:rsidP="009E6001">
      <w:pPr>
        <w:spacing w:line="228" w:lineRule="auto"/>
        <w:ind w:firstLine="567"/>
        <w:jc w:val="both"/>
        <w:rPr>
          <w:bCs/>
          <w:sz w:val="28"/>
          <w:szCs w:val="28"/>
        </w:rPr>
      </w:pPr>
      <w:bookmarkStart w:id="14" w:name="_Hlk141193756"/>
      <w:r w:rsidRPr="00B04177">
        <w:rPr>
          <w:bCs/>
          <w:sz w:val="28"/>
          <w:szCs w:val="28"/>
        </w:rPr>
        <w:t>Законопроект відповідає цілям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 про асоціацію), якою передбачено боротьбу з корупцією (</w:t>
      </w:r>
      <w:r>
        <w:rPr>
          <w:bCs/>
          <w:sz w:val="28"/>
          <w:szCs w:val="28"/>
        </w:rPr>
        <w:t>ст</w:t>
      </w:r>
      <w:r w:rsidR="0082450E">
        <w:rPr>
          <w:bCs/>
          <w:sz w:val="28"/>
          <w:szCs w:val="28"/>
        </w:rPr>
        <w:t>. ст. </w:t>
      </w:r>
      <w:r w:rsidRPr="00B04177">
        <w:rPr>
          <w:bCs/>
          <w:sz w:val="28"/>
          <w:szCs w:val="28"/>
        </w:rPr>
        <w:t>14, 22 розділу ІІІ «Юстиція, свобода, безпека» Угоди про асоціацію).</w:t>
      </w:r>
    </w:p>
    <w:p w14:paraId="6E173170" w14:textId="2E4EF41C" w:rsidR="009E6001" w:rsidRDefault="009E6001" w:rsidP="009E6001">
      <w:pPr>
        <w:spacing w:line="228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04177">
        <w:rPr>
          <w:bCs/>
          <w:sz w:val="28"/>
          <w:szCs w:val="28"/>
        </w:rPr>
        <w:t>рийняття законопроекту сприятиме виконанню завдань, зазначених у п</w:t>
      </w:r>
      <w:r w:rsidR="0082450E">
        <w:rPr>
          <w:bCs/>
          <w:sz w:val="28"/>
          <w:szCs w:val="28"/>
        </w:rPr>
        <w:t>. </w:t>
      </w:r>
      <w:r w:rsidRPr="00B04177">
        <w:rPr>
          <w:bCs/>
          <w:sz w:val="28"/>
          <w:szCs w:val="28"/>
        </w:rPr>
        <w:t>59 Плану заходів з виконання Угоди про асоціацію, затвердженого постановою Кабінету Міністрів України від 25.10.2017 № 1106.</w:t>
      </w:r>
    </w:p>
    <w:p w14:paraId="0AD0931F" w14:textId="77777777" w:rsidR="009E6001" w:rsidRPr="00B04177" w:rsidRDefault="009E6001" w:rsidP="009E6001">
      <w:pPr>
        <w:spacing w:line="228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Крім того, реалізація положень законопроекту сприятиме виконанню рекомендації № 3 Європейської Комісії щодо членства України в Європейському Союзі стосовно </w:t>
      </w:r>
      <w:r w:rsidRPr="00F85509">
        <w:rPr>
          <w:color w:val="000000"/>
          <w:sz w:val="28"/>
          <w:szCs w:val="28"/>
        </w:rPr>
        <w:t xml:space="preserve">посилення боротьби з корупцією, зокрема на високому рівні, шляхом активних та ефективних розслідувань, а також забезпечення належної динаміки судових справ та винесених </w:t>
      </w:r>
      <w:proofErr w:type="spellStart"/>
      <w:r w:rsidRPr="00F85509">
        <w:rPr>
          <w:color w:val="000000"/>
          <w:sz w:val="28"/>
          <w:szCs w:val="28"/>
        </w:rPr>
        <w:t>вироків</w:t>
      </w:r>
      <w:proofErr w:type="spellEnd"/>
      <w:r>
        <w:rPr>
          <w:color w:val="000000"/>
          <w:sz w:val="28"/>
          <w:szCs w:val="28"/>
        </w:rPr>
        <w:t>.</w:t>
      </w:r>
    </w:p>
    <w:p w14:paraId="7EA8C26E" w14:textId="47391EA1" w:rsidR="009E6001" w:rsidRPr="00B04177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Законопроект стосується прав та свобод, гарантованих Конвенцією про захист прав людини і основоположних свобод, та не суперечить положенням ст</w:t>
      </w:r>
      <w:r w:rsidR="0082450E">
        <w:rPr>
          <w:sz w:val="28"/>
          <w:szCs w:val="28"/>
        </w:rPr>
        <w:t>. </w:t>
      </w:r>
      <w:r w:rsidRPr="00B04177">
        <w:rPr>
          <w:sz w:val="28"/>
          <w:szCs w:val="28"/>
        </w:rPr>
        <w:t>6 (Право на справедливий суд) цієї Конвенції.</w:t>
      </w:r>
    </w:p>
    <w:p w14:paraId="2B3802AE" w14:textId="77777777" w:rsidR="009E6001" w:rsidRPr="00B04177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У законопроекті немає положень, що:</w:t>
      </w:r>
    </w:p>
    <w:p w14:paraId="1ECB857C" w14:textId="77777777" w:rsidR="009E6001" w:rsidRPr="00B04177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впливають на забезпечення рівних прав та можливостей жінок і чоловіків;</w:t>
      </w:r>
    </w:p>
    <w:p w14:paraId="00CCA956" w14:textId="77777777" w:rsidR="009E6001" w:rsidRPr="00B04177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містять ризики вчинення корупційних правопорушень та правопорушень, пов’язаних з корупцією;</w:t>
      </w:r>
    </w:p>
    <w:p w14:paraId="46890010" w14:textId="77777777" w:rsidR="009E6001" w:rsidRPr="00B04177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створюють підстави для дискримінації.</w:t>
      </w:r>
    </w:p>
    <w:p w14:paraId="10D44C05" w14:textId="7DABE857" w:rsidR="009E6001" w:rsidRPr="00B04177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 урахуванням п</w:t>
      </w:r>
      <w:r w:rsidR="0082450E">
        <w:rPr>
          <w:sz w:val="28"/>
          <w:szCs w:val="28"/>
        </w:rPr>
        <w:t>. </w:t>
      </w:r>
      <w:r w:rsidRPr="00B04177">
        <w:rPr>
          <w:sz w:val="28"/>
          <w:szCs w:val="28"/>
        </w:rPr>
        <w:t xml:space="preserve">3 § 70 Регламенту Кабінету Міністрів України, затвердженого постановою Кабінету Міністрів України від 18.07.2007 № 950, </w:t>
      </w:r>
      <w:r>
        <w:rPr>
          <w:sz w:val="28"/>
          <w:szCs w:val="28"/>
        </w:rPr>
        <w:t>немає</w:t>
      </w:r>
      <w:r w:rsidRPr="00B04177">
        <w:rPr>
          <w:sz w:val="28"/>
          <w:szCs w:val="28"/>
        </w:rPr>
        <w:t xml:space="preserve"> перелік</w:t>
      </w:r>
      <w:r>
        <w:rPr>
          <w:sz w:val="28"/>
          <w:szCs w:val="28"/>
        </w:rPr>
        <w:t>у</w:t>
      </w:r>
      <w:r w:rsidRPr="00B04177">
        <w:rPr>
          <w:sz w:val="28"/>
          <w:szCs w:val="28"/>
        </w:rPr>
        <w:t xml:space="preserve"> законів, </w:t>
      </w:r>
      <w:r w:rsidRPr="00B500F7">
        <w:rPr>
          <w:sz w:val="28"/>
          <w:szCs w:val="28"/>
        </w:rPr>
        <w:t>актів Кабінету Міністрів та центральних органів виконавчої влади</w:t>
      </w:r>
      <w:r>
        <w:rPr>
          <w:sz w:val="28"/>
          <w:szCs w:val="28"/>
        </w:rPr>
        <w:t>,</w:t>
      </w:r>
      <w:r w:rsidRPr="00B500F7">
        <w:rPr>
          <w:sz w:val="28"/>
          <w:szCs w:val="28"/>
        </w:rPr>
        <w:t xml:space="preserve"> </w:t>
      </w:r>
      <w:r w:rsidRPr="00B04177">
        <w:rPr>
          <w:sz w:val="28"/>
          <w:szCs w:val="28"/>
        </w:rPr>
        <w:t>прийняття або перегляд яких необхідно здійснити для реалізації положень законопроекту.</w:t>
      </w:r>
    </w:p>
    <w:bookmarkEnd w:id="14"/>
    <w:p w14:paraId="00000023" w14:textId="77777777" w:rsidR="0006315D" w:rsidRDefault="0006315D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24" w14:textId="2E2FD323" w:rsidR="0006315D" w:rsidRDefault="0090367B" w:rsidP="00A753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Прогноз результатів</w:t>
      </w:r>
    </w:p>
    <w:p w14:paraId="00000025" w14:textId="298B1522" w:rsidR="0006315D" w:rsidRDefault="0090367B" w:rsidP="00A753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15" w:name="_Hlk141710030"/>
      <w:bookmarkStart w:id="16" w:name="_GoBack"/>
      <w:bookmarkEnd w:id="16"/>
      <w:r>
        <w:rPr>
          <w:color w:val="000000"/>
          <w:sz w:val="28"/>
          <w:szCs w:val="28"/>
        </w:rPr>
        <w:t xml:space="preserve">Реалізація </w:t>
      </w:r>
      <w:r w:rsidR="009E600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акону сприятиме підвищенню ефективності роботи Вищого антикорупційного суду як суду першої інстанції </w:t>
      </w:r>
      <w:r w:rsidR="009E6001">
        <w:rPr>
          <w:color w:val="000000"/>
          <w:sz w:val="28"/>
          <w:szCs w:val="28"/>
        </w:rPr>
        <w:t xml:space="preserve">шляхом </w:t>
      </w:r>
      <w:r>
        <w:rPr>
          <w:color w:val="000000"/>
          <w:sz w:val="28"/>
          <w:szCs w:val="28"/>
        </w:rPr>
        <w:t>суттєво</w:t>
      </w:r>
      <w:r w:rsidR="009E600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9E6001">
        <w:rPr>
          <w:color w:val="000000"/>
          <w:sz w:val="28"/>
          <w:szCs w:val="28"/>
        </w:rPr>
        <w:t xml:space="preserve">зниження </w:t>
      </w:r>
      <w:r>
        <w:rPr>
          <w:color w:val="000000"/>
          <w:sz w:val="28"/>
          <w:szCs w:val="28"/>
        </w:rPr>
        <w:t>навантаження на кожного суддю і забезпеч</w:t>
      </w:r>
      <w:r w:rsidR="009E6001">
        <w:rPr>
          <w:color w:val="000000"/>
          <w:sz w:val="28"/>
          <w:szCs w:val="28"/>
        </w:rPr>
        <w:t>ення</w:t>
      </w:r>
      <w:r>
        <w:rPr>
          <w:color w:val="000000"/>
          <w:sz w:val="28"/>
          <w:szCs w:val="28"/>
        </w:rPr>
        <w:t xml:space="preserve"> належн</w:t>
      </w:r>
      <w:r w:rsidR="009E6001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динамік</w:t>
      </w:r>
      <w:r w:rsidR="009E60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розгляду кримінальних проваджень з дотриманням розумних строків.</w:t>
      </w:r>
    </w:p>
    <w:p w14:paraId="00000026" w14:textId="495E141C" w:rsidR="0006315D" w:rsidRPr="00A753B9" w:rsidRDefault="009E6001" w:rsidP="009E6001">
      <w:pPr>
        <w:spacing w:line="228" w:lineRule="auto"/>
        <w:ind w:firstLine="567"/>
        <w:jc w:val="both"/>
        <w:rPr>
          <w:sz w:val="28"/>
          <w:szCs w:val="28"/>
        </w:rPr>
      </w:pPr>
      <w:bookmarkStart w:id="17" w:name="_Hlk141193923"/>
      <w:r w:rsidRPr="00B04177">
        <w:rPr>
          <w:sz w:val="28"/>
          <w:szCs w:val="28"/>
        </w:rPr>
        <w:t>Реалізація закон</w:t>
      </w:r>
      <w:r>
        <w:rPr>
          <w:sz w:val="28"/>
          <w:szCs w:val="28"/>
        </w:rPr>
        <w:t xml:space="preserve">у </w:t>
      </w:r>
      <w:r w:rsidRPr="00B04177">
        <w:rPr>
          <w:sz w:val="28"/>
          <w:szCs w:val="28"/>
        </w:rPr>
        <w:t>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bookmarkEnd w:id="17"/>
    <w:p w14:paraId="30E3AFB9" w14:textId="11F75C74" w:rsidR="009E6001" w:rsidRDefault="009E6001" w:rsidP="009E6001">
      <w:pPr>
        <w:spacing w:line="228" w:lineRule="auto"/>
        <w:jc w:val="both"/>
        <w:rPr>
          <w:sz w:val="28"/>
          <w:szCs w:val="28"/>
        </w:rPr>
      </w:pPr>
    </w:p>
    <w:p w14:paraId="59A28D27" w14:textId="77777777" w:rsidR="009E6001" w:rsidRDefault="009E6001" w:rsidP="009E6001">
      <w:pPr>
        <w:spacing w:line="228" w:lineRule="auto"/>
        <w:jc w:val="both"/>
        <w:rPr>
          <w:sz w:val="28"/>
          <w:szCs w:val="28"/>
        </w:rPr>
      </w:pPr>
    </w:p>
    <w:p w14:paraId="0B3DD11B" w14:textId="77777777" w:rsidR="009E6001" w:rsidRPr="00166BAC" w:rsidRDefault="009E6001" w:rsidP="009E60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8"/>
          <w:szCs w:val="28"/>
        </w:rPr>
      </w:pPr>
      <w:r w:rsidRPr="00166BAC">
        <w:rPr>
          <w:rFonts w:eastAsia="Calibri"/>
          <w:b/>
          <w:color w:val="000000"/>
          <w:sz w:val="28"/>
          <w:szCs w:val="28"/>
        </w:rPr>
        <w:t>Голова Національного агентства</w:t>
      </w:r>
    </w:p>
    <w:p w14:paraId="5D8BBCD8" w14:textId="406230CF" w:rsidR="009E6001" w:rsidRPr="00166BAC" w:rsidRDefault="009E6001" w:rsidP="009E60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8"/>
          <w:szCs w:val="28"/>
        </w:rPr>
      </w:pPr>
      <w:r w:rsidRPr="00166BAC">
        <w:rPr>
          <w:rFonts w:eastAsia="Calibri"/>
          <w:b/>
          <w:color w:val="000000"/>
          <w:sz w:val="28"/>
          <w:szCs w:val="28"/>
        </w:rPr>
        <w:t xml:space="preserve">з питань запобігання корупції </w:t>
      </w:r>
      <w:r w:rsidRPr="00166BAC"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  <w:t>Олександр НОВІКОВ</w:t>
      </w:r>
      <w:bookmarkEnd w:id="15"/>
    </w:p>
    <w:sectPr w:rsidR="009E6001" w:rsidRPr="00166BAC" w:rsidSect="00A753B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39B85" w14:textId="77777777" w:rsidR="00871080" w:rsidRDefault="00871080">
      <w:r>
        <w:separator/>
      </w:r>
    </w:p>
  </w:endnote>
  <w:endnote w:type="continuationSeparator" w:id="0">
    <w:p w14:paraId="1F689811" w14:textId="77777777" w:rsidR="00871080" w:rsidRDefault="0087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ACE80" w14:textId="77777777" w:rsidR="00871080" w:rsidRDefault="00871080">
      <w:r>
        <w:separator/>
      </w:r>
    </w:p>
  </w:footnote>
  <w:footnote w:type="continuationSeparator" w:id="0">
    <w:p w14:paraId="5F2476EE" w14:textId="77777777" w:rsidR="00871080" w:rsidRDefault="0087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4BE53895" w:rsidR="0006315D" w:rsidRDefault="009036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40D1B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028" w14:textId="77777777" w:rsidR="0006315D" w:rsidRDefault="0006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06315D" w:rsidRDefault="00063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6F35"/>
    <w:multiLevelType w:val="multilevel"/>
    <w:tmpl w:val="16E8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5D"/>
    <w:rsid w:val="0006315D"/>
    <w:rsid w:val="000A5373"/>
    <w:rsid w:val="00240D1B"/>
    <w:rsid w:val="002B43C9"/>
    <w:rsid w:val="006002AD"/>
    <w:rsid w:val="00684EDC"/>
    <w:rsid w:val="006F337E"/>
    <w:rsid w:val="006F6268"/>
    <w:rsid w:val="0082450E"/>
    <w:rsid w:val="00850C8A"/>
    <w:rsid w:val="00871080"/>
    <w:rsid w:val="008746D5"/>
    <w:rsid w:val="008F66E4"/>
    <w:rsid w:val="0090367B"/>
    <w:rsid w:val="00956DE3"/>
    <w:rsid w:val="009E6001"/>
    <w:rsid w:val="00A51BA0"/>
    <w:rsid w:val="00A62565"/>
    <w:rsid w:val="00A753B9"/>
    <w:rsid w:val="00AA38A4"/>
    <w:rsid w:val="00B500F7"/>
    <w:rsid w:val="00C37921"/>
    <w:rsid w:val="00E03996"/>
    <w:rsid w:val="00F85509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800D"/>
  <w15:docId w15:val="{A0F64ED5-02F6-49BF-BFB5-3D1DD6D7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spacing w:after="0" w:line="240" w:lineRule="auto"/>
      <w:ind w:left="-1" w:hanging="1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zh-CN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Номер строк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Гипер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Номер рядк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Segoe U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SubtitleChar">
    <w:name w:val="Subtitle Char"/>
    <w:rPr>
      <w:rFonts w:ascii="Cambria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TextChar1">
    <w:name w:val="Footnote Text Char1"/>
    <w:rPr>
      <w:w w:val="100"/>
      <w:position w:val="-1"/>
      <w:sz w:val="22"/>
      <w:effect w:val="none"/>
      <w:vertAlign w:val="baseline"/>
      <w:cs w:val="0"/>
      <w:em w:val="none"/>
      <w:lang w:val="uk-UA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TextChar1">
    <w:name w:val="Endnote Text Char1"/>
    <w:rPr>
      <w:w w:val="100"/>
      <w:position w:val="-1"/>
      <w:sz w:val="22"/>
      <w:effect w:val="none"/>
      <w:vertAlign w:val="baseline"/>
      <w:cs w:val="0"/>
      <w:em w:val="none"/>
      <w:lang w:val="uk-UA"/>
    </w:rPr>
  </w:style>
  <w:style w:type="character" w:customStyle="1" w:styleId="FootnoteTextChar">
    <w:name w:val="Footnote Text Char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EndnoteTextChar">
    <w:name w:val="Endnote Text Char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Heading">
    <w:name w:val="Heading"/>
    <w:basedOn w:val="a0"/>
    <w:next w:val="a8"/>
    <w:pPr>
      <w:spacing w:after="0" w:line="360" w:lineRule="auto"/>
      <w:ind w:left="0" w:firstLine="567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Основной текст"/>
    <w:basedOn w:val="a0"/>
    <w:pPr>
      <w:spacing w:after="140"/>
    </w:pPr>
  </w:style>
  <w:style w:type="paragraph" w:styleId="a9">
    <w:name w:val="List"/>
    <w:basedOn w:val="a8"/>
    <w:rPr>
      <w:rFonts w:cs="Arial Unicode MS"/>
    </w:rPr>
  </w:style>
  <w:style w:type="paragraph" w:customStyle="1" w:styleId="aa">
    <w:name w:val="Название объекта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0"/>
    <w:pPr>
      <w:suppressLineNumbers/>
    </w:pPr>
    <w:rPr>
      <w:rFonts w:cs="Arial Unicode MS"/>
    </w:rPr>
  </w:style>
  <w:style w:type="paragraph" w:customStyle="1" w:styleId="rvps2">
    <w:name w:val="rvps2"/>
    <w:basedOn w:val="a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Текст выноски1"/>
    <w:basedOn w:val="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Подзаголовок"/>
    <w:basedOn w:val="a0"/>
    <w:next w:val="a0"/>
    <w:pPr>
      <w:spacing w:after="0" w:line="240" w:lineRule="auto"/>
    </w:pPr>
    <w:rPr>
      <w:rFonts w:ascii="Cambria" w:hAnsi="Cambria" w:cs="Cambria"/>
      <w:i/>
      <w:iCs/>
      <w:color w:val="4F81BD"/>
      <w:spacing w:val="15"/>
      <w:sz w:val="28"/>
      <w:szCs w:val="24"/>
    </w:rPr>
  </w:style>
  <w:style w:type="paragraph" w:customStyle="1" w:styleId="HeaderandFooter">
    <w:name w:val="Header and Footer"/>
    <w:basedOn w:val="a0"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колонтитул"/>
    <w:basedOn w:val="a0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d">
    <w:name w:val="Нижний колонтитул"/>
    <w:basedOn w:val="a0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List Paragraph"/>
    <w:basedOn w:val="a0"/>
    <w:pPr>
      <w:ind w:left="720" w:firstLine="0"/>
      <w:contextualSpacing/>
    </w:pPr>
  </w:style>
  <w:style w:type="paragraph" w:customStyle="1" w:styleId="af">
    <w:name w:val="Текст сноски"/>
    <w:basedOn w:val="a0"/>
    <w:pPr>
      <w:spacing w:after="160" w:line="256" w:lineRule="auto"/>
    </w:pPr>
    <w:rPr>
      <w:rFonts w:ascii="Times New Roman" w:hAnsi="Times New Roman" w:cs="Times New Roman"/>
    </w:rPr>
  </w:style>
  <w:style w:type="paragraph" w:customStyle="1" w:styleId="af0">
    <w:name w:val="Текст концевой сноски"/>
    <w:basedOn w:val="a0"/>
    <w:pPr>
      <w:spacing w:after="160" w:line="256" w:lineRule="auto"/>
    </w:pPr>
    <w:rPr>
      <w:rFonts w:ascii="Times New Roman" w:hAnsi="Times New Roman" w:cs="Times New Roman"/>
    </w:rPr>
  </w:style>
  <w:style w:type="paragraph" w:styleId="af1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zh-CN"/>
    </w:rPr>
  </w:style>
  <w:style w:type="character" w:customStyle="1" w:styleId="af2">
    <w:name w:val="Гиперссылка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f3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4">
    <w:name w:val="Просмотренная гиперссылка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Текст выноски"/>
    <w:basedOn w:val="a0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Balloon Text"/>
    <w:basedOn w:val="a"/>
    <w:link w:val="af8"/>
    <w:uiPriority w:val="99"/>
    <w:semiHidden/>
    <w:unhideWhenUsed/>
    <w:rsid w:val="00E03996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1"/>
    <w:link w:val="af7"/>
    <w:uiPriority w:val="99"/>
    <w:semiHidden/>
    <w:rsid w:val="00E03996"/>
    <w:rPr>
      <w:rFonts w:ascii="Segoe UI" w:hAnsi="Segoe UI" w:cs="Segoe UI"/>
      <w:sz w:val="18"/>
      <w:szCs w:val="18"/>
    </w:rPr>
  </w:style>
  <w:style w:type="character" w:styleId="af9">
    <w:name w:val="annotation reference"/>
    <w:basedOn w:val="a1"/>
    <w:uiPriority w:val="99"/>
    <w:semiHidden/>
    <w:unhideWhenUsed/>
    <w:rsid w:val="000A537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A5373"/>
  </w:style>
  <w:style w:type="character" w:customStyle="1" w:styleId="afb">
    <w:name w:val="Текст примітки Знак"/>
    <w:basedOn w:val="a1"/>
    <w:link w:val="afa"/>
    <w:uiPriority w:val="99"/>
    <w:semiHidden/>
    <w:rsid w:val="000A537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A5373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0A5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EIXPN054f2Lgec2epiq0qpi1A==">CgMxLjA4AGonChRzdWdnZXN0LjQyMnNiMnIxMWE4ZhIPQW5kcmlpIEtoeW1jaHVrciExMkZPMEhJejR6MTZLTVplZGZDcUd5TmpMYlVOQlZWcWU=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Оношко Ольга Сергіївна</dc:creator>
  <cp:lastModifiedBy>Департамент антикорупційної політики</cp:lastModifiedBy>
  <cp:revision>9</cp:revision>
  <dcterms:created xsi:type="dcterms:W3CDTF">2023-07-02T16:27:00Z</dcterms:created>
  <dcterms:modified xsi:type="dcterms:W3CDTF">2023-07-31T12:36:00Z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  <property fmtid="{D5CDD505-2E9C-101B-9397-08002B2CF9AE}" pid="3" name="_dlc_BarcodeImage">
    <vt:lpwstr/>
  </property>
  <property fmtid="{D5CDD505-2E9C-101B-9397-08002B2CF9AE}" pid="4" name="sbIsMainDocument">
    <vt:lpwstr/>
  </property>
</Properties>
</file>