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5287B" w14:textId="77777777" w:rsidR="00D2263C" w:rsidRPr="00C55568" w:rsidRDefault="0022748B" w:rsidP="007E2D60">
      <w:pPr>
        <w:jc w:val="center"/>
        <w:rPr>
          <w:b/>
          <w:sz w:val="24"/>
          <w:szCs w:val="24"/>
        </w:rPr>
      </w:pPr>
      <w:r w:rsidRPr="00C55568">
        <w:rPr>
          <w:b/>
          <w:smallCaps/>
          <w:sz w:val="24"/>
          <w:szCs w:val="24"/>
        </w:rPr>
        <w:t xml:space="preserve">ПОРІВНЯЛЬНА ТАБЛИЦЯ </w:t>
      </w:r>
    </w:p>
    <w:p w14:paraId="46270624" w14:textId="77777777" w:rsidR="007E2D60" w:rsidRPr="00C55568" w:rsidRDefault="0022748B" w:rsidP="007E2D60">
      <w:pPr>
        <w:jc w:val="center"/>
        <w:rPr>
          <w:b/>
          <w:sz w:val="24"/>
          <w:szCs w:val="24"/>
        </w:rPr>
      </w:pPr>
      <w:r w:rsidRPr="00C55568">
        <w:rPr>
          <w:b/>
          <w:sz w:val="24"/>
          <w:szCs w:val="24"/>
        </w:rPr>
        <w:t>до про</w:t>
      </w:r>
      <w:r w:rsidR="007E2D60" w:rsidRPr="00C55568">
        <w:rPr>
          <w:b/>
          <w:sz w:val="24"/>
          <w:szCs w:val="24"/>
        </w:rPr>
        <w:t>е</w:t>
      </w:r>
      <w:r w:rsidRPr="00C55568">
        <w:rPr>
          <w:b/>
          <w:sz w:val="24"/>
          <w:szCs w:val="24"/>
        </w:rPr>
        <w:t>кту Закону України «Про внесення змін до Кримінального процесуального кодексу України</w:t>
      </w:r>
    </w:p>
    <w:p w14:paraId="2CDED4B8" w14:textId="62237263" w:rsidR="00D2263C" w:rsidRPr="00C55568" w:rsidRDefault="0022748B" w:rsidP="007E2D60">
      <w:pPr>
        <w:jc w:val="center"/>
        <w:rPr>
          <w:b/>
          <w:sz w:val="24"/>
          <w:szCs w:val="24"/>
        </w:rPr>
      </w:pPr>
      <w:r w:rsidRPr="00C55568">
        <w:rPr>
          <w:b/>
          <w:sz w:val="24"/>
          <w:szCs w:val="24"/>
        </w:rPr>
        <w:t>щодо неприпустимості зловживання процесуальними правами»</w:t>
      </w:r>
    </w:p>
    <w:p w14:paraId="7B936F1B" w14:textId="77777777" w:rsidR="00D2263C" w:rsidRPr="00C55568" w:rsidRDefault="00D2263C" w:rsidP="007E2D60">
      <w:pPr>
        <w:jc w:val="center"/>
        <w:rPr>
          <w:b/>
          <w:sz w:val="24"/>
          <w:szCs w:val="24"/>
        </w:rPr>
      </w:pPr>
    </w:p>
    <w:tbl>
      <w:tblPr>
        <w:tblStyle w:val="a5"/>
        <w:tblW w:w="514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gridCol w:w="7493"/>
      </w:tblGrid>
      <w:tr w:rsidR="00263E95" w:rsidRPr="00C55568" w14:paraId="759F4D75" w14:textId="77777777" w:rsidTr="00AA6AB9">
        <w:tc>
          <w:tcPr>
            <w:tcW w:w="7492" w:type="dxa"/>
            <w:shd w:val="clear" w:color="auto" w:fill="auto"/>
          </w:tcPr>
          <w:p w14:paraId="3F1472A2" w14:textId="672D64D9" w:rsidR="00263E95" w:rsidRPr="00C55568" w:rsidRDefault="00EC51D5" w:rsidP="00AA6AB9">
            <w:pPr>
              <w:widowControl w:val="0"/>
              <w:spacing w:line="233" w:lineRule="auto"/>
              <w:ind w:firstLine="567"/>
              <w:jc w:val="center"/>
              <w:rPr>
                <w:sz w:val="24"/>
                <w:szCs w:val="24"/>
              </w:rPr>
            </w:pPr>
            <w:r w:rsidRPr="00C55568">
              <w:rPr>
                <w:b/>
                <w:color w:val="333333"/>
                <w:sz w:val="24"/>
                <w:szCs w:val="24"/>
                <w:shd w:val="clear" w:color="auto" w:fill="FFFFFF"/>
              </w:rPr>
              <w:t xml:space="preserve">Зміст положення </w:t>
            </w:r>
            <w:proofErr w:type="spellStart"/>
            <w:r w:rsidRPr="00C55568">
              <w:rPr>
                <w:b/>
                <w:color w:val="333333"/>
                <w:sz w:val="24"/>
                <w:szCs w:val="24"/>
                <w:shd w:val="clear" w:color="auto" w:fill="FFFFFF"/>
              </w:rPr>
              <w:t>акта</w:t>
            </w:r>
            <w:proofErr w:type="spellEnd"/>
            <w:r w:rsidRPr="00C55568">
              <w:rPr>
                <w:b/>
                <w:color w:val="333333"/>
                <w:sz w:val="24"/>
                <w:szCs w:val="24"/>
                <w:shd w:val="clear" w:color="auto" w:fill="FFFFFF"/>
              </w:rPr>
              <w:t xml:space="preserve"> законодавства</w:t>
            </w:r>
          </w:p>
        </w:tc>
        <w:tc>
          <w:tcPr>
            <w:tcW w:w="7493" w:type="dxa"/>
            <w:shd w:val="clear" w:color="auto" w:fill="auto"/>
          </w:tcPr>
          <w:p w14:paraId="0E7E75B7" w14:textId="5382D4C3" w:rsidR="00263E95" w:rsidRPr="00C55568" w:rsidRDefault="00EC51D5" w:rsidP="00AA6AB9">
            <w:pPr>
              <w:widowControl w:val="0"/>
              <w:spacing w:line="233" w:lineRule="auto"/>
              <w:ind w:firstLine="567"/>
              <w:jc w:val="center"/>
              <w:rPr>
                <w:sz w:val="24"/>
                <w:szCs w:val="24"/>
              </w:rPr>
            </w:pPr>
            <w:r w:rsidRPr="00C55568">
              <w:rPr>
                <w:b/>
                <w:color w:val="333333"/>
                <w:sz w:val="24"/>
                <w:szCs w:val="24"/>
                <w:shd w:val="clear" w:color="auto" w:fill="FFFFFF"/>
              </w:rPr>
              <w:t xml:space="preserve">Зміст відповідного положення проекту </w:t>
            </w:r>
            <w:proofErr w:type="spellStart"/>
            <w:r w:rsidRPr="00C55568">
              <w:rPr>
                <w:b/>
                <w:color w:val="333333"/>
                <w:sz w:val="24"/>
                <w:szCs w:val="24"/>
                <w:shd w:val="clear" w:color="auto" w:fill="FFFFFF"/>
              </w:rPr>
              <w:t>акта</w:t>
            </w:r>
            <w:proofErr w:type="spellEnd"/>
          </w:p>
        </w:tc>
      </w:tr>
      <w:tr w:rsidR="00263E95" w:rsidRPr="00C55568" w14:paraId="1DE289E6" w14:textId="77777777" w:rsidTr="00AA6AB9">
        <w:tc>
          <w:tcPr>
            <w:tcW w:w="7492" w:type="dxa"/>
            <w:shd w:val="clear" w:color="auto" w:fill="auto"/>
          </w:tcPr>
          <w:p w14:paraId="3B6CEEEA" w14:textId="77777777" w:rsidR="00263E95" w:rsidRPr="00C55568" w:rsidRDefault="00263E9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7. </w:t>
            </w:r>
            <w:r w:rsidRPr="00C55568">
              <w:rPr>
                <w:color w:val="000000"/>
                <w:sz w:val="24"/>
                <w:szCs w:val="24"/>
              </w:rPr>
              <w:t>Загальні засади кримінального провадження</w:t>
            </w:r>
          </w:p>
        </w:tc>
        <w:tc>
          <w:tcPr>
            <w:tcW w:w="7493" w:type="dxa"/>
            <w:shd w:val="clear" w:color="auto" w:fill="auto"/>
          </w:tcPr>
          <w:p w14:paraId="5D166950" w14:textId="77777777" w:rsidR="00263E95" w:rsidRPr="00C55568" w:rsidRDefault="00263E9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7. </w:t>
            </w:r>
            <w:r w:rsidRPr="00C55568">
              <w:rPr>
                <w:color w:val="000000"/>
                <w:sz w:val="24"/>
                <w:szCs w:val="24"/>
              </w:rPr>
              <w:t>Загальні засади кримінального провадження</w:t>
            </w:r>
          </w:p>
        </w:tc>
      </w:tr>
      <w:tr w:rsidR="00EC51D5" w:rsidRPr="00C55568" w14:paraId="02989EF8" w14:textId="77777777" w:rsidTr="00AA6AB9">
        <w:trPr>
          <w:trHeight w:val="2770"/>
        </w:trPr>
        <w:tc>
          <w:tcPr>
            <w:tcW w:w="7492" w:type="dxa"/>
            <w:shd w:val="clear" w:color="auto" w:fill="auto"/>
          </w:tcPr>
          <w:p w14:paraId="411B22F4" w14:textId="77777777" w:rsidR="00EC51D5" w:rsidRPr="00C55568" w:rsidRDefault="00EC51D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1. Зміст та форма кримінального провадження повинні відповідати загальним засадам кримінального провадження, до яких, зокрема, відносяться:</w:t>
            </w:r>
          </w:p>
          <w:p w14:paraId="4918B7D1" w14:textId="77777777" w:rsidR="00EC51D5" w:rsidRPr="00C55568" w:rsidRDefault="00EC51D5" w:rsidP="00AA6AB9">
            <w:pPr>
              <w:widowControl w:val="0"/>
              <w:pBdr>
                <w:top w:val="nil"/>
                <w:left w:val="nil"/>
                <w:bottom w:val="nil"/>
                <w:right w:val="nil"/>
                <w:between w:val="nil"/>
              </w:pBdr>
              <w:shd w:val="clear" w:color="auto" w:fill="FFFFFF"/>
              <w:spacing w:line="233" w:lineRule="auto"/>
              <w:ind w:firstLine="567"/>
              <w:jc w:val="both"/>
              <w:rPr>
                <w:color w:val="333333"/>
                <w:sz w:val="24"/>
                <w:szCs w:val="24"/>
              </w:rPr>
            </w:pPr>
            <w:r w:rsidRPr="00C55568">
              <w:rPr>
                <w:color w:val="333333"/>
                <w:sz w:val="24"/>
                <w:szCs w:val="24"/>
              </w:rPr>
              <w:t>…</w:t>
            </w:r>
          </w:p>
          <w:p w14:paraId="5450AA36" w14:textId="5D292750" w:rsidR="00EC51D5" w:rsidRPr="00C55568" w:rsidRDefault="00EC51D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333333"/>
                <w:sz w:val="24"/>
                <w:szCs w:val="24"/>
              </w:rPr>
              <w:t xml:space="preserve">19) </w:t>
            </w:r>
            <w:proofErr w:type="spellStart"/>
            <w:r w:rsidRPr="00C55568">
              <w:rPr>
                <w:color w:val="000000"/>
                <w:sz w:val="24"/>
                <w:szCs w:val="24"/>
              </w:rPr>
              <w:t>диспозитивність</w:t>
            </w:r>
            <w:proofErr w:type="spellEnd"/>
            <w:r w:rsidRPr="00C55568">
              <w:rPr>
                <w:color w:val="333333"/>
                <w:sz w:val="24"/>
                <w:szCs w:val="24"/>
              </w:rPr>
              <w:t>;</w:t>
            </w:r>
          </w:p>
          <w:p w14:paraId="359EB8ED" w14:textId="43B7A538" w:rsidR="00EC51D5" w:rsidRPr="00C55568" w:rsidRDefault="00EC51D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Пункту немає</w:t>
            </w:r>
          </w:p>
          <w:p w14:paraId="4F7133A6" w14:textId="77777777" w:rsidR="00166F8F" w:rsidRPr="00C55568" w:rsidRDefault="00166F8F"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p>
          <w:p w14:paraId="252937BD" w14:textId="774A2A02" w:rsidR="00EC51D5" w:rsidRPr="00C55568" w:rsidRDefault="00EC51D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20) гласність і відкритість судового провадження та його повне фіксування технічними засобами;</w:t>
            </w:r>
          </w:p>
          <w:p w14:paraId="16D10EC1" w14:textId="394C06C2" w:rsidR="00EC51D5" w:rsidRPr="00C55568" w:rsidRDefault="00EC51D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w:t>
            </w:r>
          </w:p>
        </w:tc>
        <w:tc>
          <w:tcPr>
            <w:tcW w:w="7493" w:type="dxa"/>
            <w:shd w:val="clear" w:color="auto" w:fill="auto"/>
          </w:tcPr>
          <w:p w14:paraId="290D3743" w14:textId="77777777" w:rsidR="00EC51D5" w:rsidRPr="00C55568" w:rsidRDefault="00EC51D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1. Зміст та форма кримінального провадження повинні відповідати загальним засадам кримінального провадження, до яких, зокрема, відносяться:</w:t>
            </w:r>
          </w:p>
          <w:p w14:paraId="7B0DC699" w14:textId="77777777" w:rsidR="00EC51D5" w:rsidRPr="00C55568" w:rsidRDefault="00EC51D5" w:rsidP="00AA6AB9">
            <w:pPr>
              <w:widowControl w:val="0"/>
              <w:shd w:val="clear" w:color="auto" w:fill="FFFFFF"/>
              <w:spacing w:line="233" w:lineRule="auto"/>
              <w:ind w:firstLine="567"/>
              <w:jc w:val="both"/>
              <w:rPr>
                <w:color w:val="333333"/>
                <w:sz w:val="24"/>
                <w:szCs w:val="24"/>
              </w:rPr>
            </w:pPr>
            <w:r w:rsidRPr="00C55568">
              <w:rPr>
                <w:color w:val="333333"/>
                <w:sz w:val="24"/>
                <w:szCs w:val="24"/>
              </w:rPr>
              <w:t>…</w:t>
            </w:r>
          </w:p>
          <w:p w14:paraId="5A88E3CD" w14:textId="733A98AB" w:rsidR="00EC51D5" w:rsidRPr="00C55568" w:rsidRDefault="00EC51D5" w:rsidP="00AA6AB9">
            <w:pPr>
              <w:widowControl w:val="0"/>
              <w:shd w:val="clear" w:color="auto" w:fill="FFFFFF"/>
              <w:spacing w:line="233" w:lineRule="auto"/>
              <w:ind w:firstLine="567"/>
              <w:jc w:val="both"/>
              <w:rPr>
                <w:color w:val="000000"/>
                <w:sz w:val="24"/>
                <w:szCs w:val="24"/>
              </w:rPr>
            </w:pPr>
            <w:r w:rsidRPr="00C55568">
              <w:rPr>
                <w:color w:val="333333"/>
                <w:sz w:val="24"/>
                <w:szCs w:val="24"/>
              </w:rPr>
              <w:t xml:space="preserve">19) </w:t>
            </w:r>
            <w:proofErr w:type="spellStart"/>
            <w:r w:rsidRPr="00C55568">
              <w:rPr>
                <w:color w:val="000000"/>
                <w:sz w:val="24"/>
                <w:szCs w:val="24"/>
              </w:rPr>
              <w:t>диспозитивність</w:t>
            </w:r>
            <w:proofErr w:type="spellEnd"/>
            <w:r w:rsidRPr="00C55568">
              <w:rPr>
                <w:color w:val="333333"/>
                <w:sz w:val="24"/>
                <w:szCs w:val="24"/>
              </w:rPr>
              <w:t>;</w:t>
            </w:r>
          </w:p>
          <w:p w14:paraId="50981201" w14:textId="36A4D911" w:rsidR="00EC51D5" w:rsidRPr="00C55568" w:rsidRDefault="00EC51D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19</w:t>
            </w:r>
            <w:r w:rsidRPr="00C55568">
              <w:rPr>
                <w:b/>
                <w:color w:val="000000"/>
                <w:sz w:val="24"/>
                <w:szCs w:val="24"/>
                <w:vertAlign w:val="superscript"/>
              </w:rPr>
              <w:t>-1</w:t>
            </w:r>
            <w:r w:rsidRPr="00C55568">
              <w:rPr>
                <w:b/>
                <w:color w:val="000000"/>
                <w:sz w:val="24"/>
                <w:szCs w:val="24"/>
              </w:rPr>
              <w:t>) неприпустимість зловживання процесуальними правами;</w:t>
            </w:r>
          </w:p>
          <w:p w14:paraId="74F784BB" w14:textId="6D2830BF" w:rsidR="00EC51D5" w:rsidRPr="00C55568" w:rsidRDefault="00EC51D5" w:rsidP="00AA6AB9">
            <w:pPr>
              <w:widowControl w:val="0"/>
              <w:shd w:val="clear" w:color="auto" w:fill="FFFFFF"/>
              <w:spacing w:line="233" w:lineRule="auto"/>
              <w:ind w:firstLine="567"/>
              <w:jc w:val="both"/>
              <w:rPr>
                <w:color w:val="000000"/>
                <w:sz w:val="24"/>
                <w:szCs w:val="24"/>
              </w:rPr>
            </w:pPr>
            <w:r w:rsidRPr="00C55568">
              <w:rPr>
                <w:color w:val="000000"/>
                <w:sz w:val="24"/>
                <w:szCs w:val="24"/>
              </w:rPr>
              <w:t>20) гласність і відкритість судового провадження та його повне фіксування технічними засобами;</w:t>
            </w:r>
          </w:p>
          <w:p w14:paraId="6D2FBF8D" w14:textId="56ABE801" w:rsidR="00EC51D5" w:rsidRPr="00C55568" w:rsidRDefault="00EC51D5" w:rsidP="00AA6AB9">
            <w:pPr>
              <w:widowControl w:val="0"/>
              <w:shd w:val="clear" w:color="auto" w:fill="FFFFFF"/>
              <w:spacing w:line="233" w:lineRule="auto"/>
              <w:ind w:firstLine="567"/>
              <w:jc w:val="both"/>
              <w:rPr>
                <w:color w:val="000000"/>
                <w:sz w:val="24"/>
                <w:szCs w:val="24"/>
              </w:rPr>
            </w:pPr>
            <w:r w:rsidRPr="00C55568">
              <w:rPr>
                <w:color w:val="000000"/>
                <w:sz w:val="24"/>
                <w:szCs w:val="24"/>
              </w:rPr>
              <w:t>…</w:t>
            </w:r>
          </w:p>
        </w:tc>
      </w:tr>
      <w:tr w:rsidR="0057651F" w:rsidRPr="00C55568" w14:paraId="26647983" w14:textId="77777777" w:rsidTr="00AA6AB9">
        <w:tc>
          <w:tcPr>
            <w:tcW w:w="7492" w:type="dxa"/>
            <w:shd w:val="clear" w:color="auto" w:fill="auto"/>
          </w:tcPr>
          <w:p w14:paraId="4E9ECCB8" w14:textId="77777777" w:rsidR="0057651F" w:rsidRPr="00C55568" w:rsidRDefault="0057651F"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c>
          <w:tcPr>
            <w:tcW w:w="7493" w:type="dxa"/>
            <w:shd w:val="clear" w:color="auto" w:fill="auto"/>
          </w:tcPr>
          <w:p w14:paraId="3D209798" w14:textId="77777777" w:rsidR="0057651F" w:rsidRPr="00C55568" w:rsidRDefault="0057651F"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r>
      <w:tr w:rsidR="00263E95" w:rsidRPr="00C55568" w14:paraId="13DDD1DA" w14:textId="77777777" w:rsidTr="00AA6AB9">
        <w:tc>
          <w:tcPr>
            <w:tcW w:w="7492" w:type="dxa"/>
            <w:shd w:val="clear" w:color="auto" w:fill="auto"/>
          </w:tcPr>
          <w:p w14:paraId="71D6D188" w14:textId="39E30BD8" w:rsidR="00263E95" w:rsidRPr="00C55568" w:rsidRDefault="00EC51D5"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bookmarkStart w:id="0" w:name="_Hlk141109631"/>
            <w:r w:rsidRPr="00C55568">
              <w:rPr>
                <w:b/>
                <w:color w:val="000000"/>
                <w:sz w:val="24"/>
                <w:szCs w:val="24"/>
              </w:rPr>
              <w:t>Статті немає</w:t>
            </w:r>
          </w:p>
        </w:tc>
        <w:tc>
          <w:tcPr>
            <w:tcW w:w="7493" w:type="dxa"/>
            <w:shd w:val="clear" w:color="auto" w:fill="auto"/>
          </w:tcPr>
          <w:p w14:paraId="4932A539"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Стаття 26</w:t>
            </w:r>
            <w:r w:rsidRPr="00C55568">
              <w:rPr>
                <w:b/>
                <w:color w:val="000000"/>
                <w:sz w:val="24"/>
                <w:szCs w:val="24"/>
                <w:vertAlign w:val="superscript"/>
              </w:rPr>
              <w:t>-1</w:t>
            </w:r>
            <w:r w:rsidRPr="00C55568">
              <w:rPr>
                <w:b/>
                <w:color w:val="000000"/>
                <w:sz w:val="24"/>
                <w:szCs w:val="24"/>
              </w:rPr>
              <w:t xml:space="preserve">. Неприпустимість зловживання процесуальними правами </w:t>
            </w:r>
          </w:p>
          <w:p w14:paraId="36F946B6"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1. Учасники кримінального провадження повинні добросовісно користуватися процесуальними правами; зловживання процесуальними правами не допуска</w:t>
            </w:r>
            <w:r w:rsidRPr="00C55568">
              <w:rPr>
                <w:b/>
                <w:sz w:val="24"/>
                <w:szCs w:val="24"/>
              </w:rPr>
              <w:t>ю</w:t>
            </w:r>
            <w:r w:rsidRPr="00C55568">
              <w:rPr>
                <w:b/>
                <w:color w:val="000000"/>
                <w:sz w:val="24"/>
                <w:szCs w:val="24"/>
              </w:rPr>
              <w:t>ться.</w:t>
            </w:r>
          </w:p>
          <w:p w14:paraId="141A8724"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2. Залежно від конкретних обставин слідчий суддя, суд може визнати зловживанням процесуальними правами поведінку, що суперечить завданням кримінального провадження, зокрема:</w:t>
            </w:r>
          </w:p>
          <w:p w14:paraId="58BF2D71" w14:textId="694D0992"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 xml:space="preserve">1) звернення зі скаргою на судове рішення, яке не підлягає оскарженню або дія </w:t>
            </w:r>
            <w:r w:rsidR="00394218" w:rsidRPr="00C55568">
              <w:rPr>
                <w:b/>
                <w:color w:val="000000"/>
                <w:sz w:val="24"/>
                <w:szCs w:val="24"/>
              </w:rPr>
              <w:t xml:space="preserve">якого </w:t>
            </w:r>
            <w:r w:rsidRPr="00C55568">
              <w:rPr>
                <w:b/>
                <w:color w:val="000000"/>
                <w:sz w:val="24"/>
                <w:szCs w:val="24"/>
              </w:rPr>
              <w:t>закінчилася;</w:t>
            </w:r>
          </w:p>
          <w:p w14:paraId="393F3F30"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2) подання клопотання (заяви) для вирішення питання, яке вже вирішено слідчим суд</w:t>
            </w:r>
            <w:r w:rsidRPr="00C55568">
              <w:rPr>
                <w:b/>
                <w:sz w:val="24"/>
                <w:szCs w:val="24"/>
              </w:rPr>
              <w:t xml:space="preserve">дею, </w:t>
            </w:r>
            <w:r w:rsidRPr="00C55568">
              <w:rPr>
                <w:b/>
                <w:color w:val="000000"/>
                <w:sz w:val="24"/>
                <w:szCs w:val="24"/>
              </w:rPr>
              <w:t xml:space="preserve">судом відповідно до раніше поданого клопотання (заяви) </w:t>
            </w:r>
            <w:r w:rsidRPr="00C55568">
              <w:rPr>
                <w:b/>
                <w:sz w:val="24"/>
                <w:szCs w:val="24"/>
              </w:rPr>
              <w:t xml:space="preserve">будь-яким </w:t>
            </w:r>
            <w:r w:rsidRPr="00C55568">
              <w:rPr>
                <w:b/>
                <w:color w:val="000000"/>
                <w:sz w:val="24"/>
                <w:szCs w:val="24"/>
              </w:rPr>
              <w:t>учасником кримінального провадження за відсутності інших підстав або нових обставин чи доказів;</w:t>
            </w:r>
          </w:p>
          <w:p w14:paraId="4A67E6EF" w14:textId="36B055BE"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 xml:space="preserve">3) подання </w:t>
            </w:r>
            <w:r w:rsidRPr="00C55568">
              <w:rPr>
                <w:b/>
                <w:sz w:val="24"/>
                <w:szCs w:val="24"/>
              </w:rPr>
              <w:t xml:space="preserve">цим же </w:t>
            </w:r>
            <w:r w:rsidRPr="00C55568">
              <w:rPr>
                <w:b/>
                <w:color w:val="000000"/>
                <w:sz w:val="24"/>
                <w:szCs w:val="24"/>
              </w:rPr>
              <w:t xml:space="preserve">учасником кримінального провадження клопотання (скарги) однакового змісту з клопотанням (скаргою), які </w:t>
            </w:r>
            <w:r w:rsidR="00303CC0" w:rsidRPr="00C55568">
              <w:rPr>
                <w:b/>
                <w:sz w:val="24"/>
                <w:szCs w:val="24"/>
              </w:rPr>
              <w:t xml:space="preserve">перебували чи </w:t>
            </w:r>
            <w:r w:rsidRPr="00C55568">
              <w:rPr>
                <w:b/>
                <w:sz w:val="24"/>
                <w:szCs w:val="24"/>
              </w:rPr>
              <w:t xml:space="preserve">перебувають </w:t>
            </w:r>
            <w:r w:rsidRPr="00C55568">
              <w:rPr>
                <w:b/>
                <w:color w:val="000000"/>
                <w:sz w:val="24"/>
                <w:szCs w:val="24"/>
              </w:rPr>
              <w:t>на розгляді слідчого судді, суду;</w:t>
            </w:r>
          </w:p>
          <w:p w14:paraId="0F133824"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4) зловживання правом на відвід;</w:t>
            </w:r>
          </w:p>
          <w:p w14:paraId="6F5D8455"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lastRenderedPageBreak/>
              <w:t xml:space="preserve">5) </w:t>
            </w:r>
            <w:r w:rsidRPr="00C55568">
              <w:rPr>
                <w:b/>
                <w:sz w:val="24"/>
                <w:szCs w:val="24"/>
              </w:rPr>
              <w:t>поведінка, спрямована на</w:t>
            </w:r>
            <w:r w:rsidRPr="00C55568">
              <w:rPr>
                <w:b/>
                <w:color w:val="000000"/>
                <w:sz w:val="24"/>
                <w:szCs w:val="24"/>
              </w:rPr>
              <w:t xml:space="preserve"> маніпулювання автоматизованим розподілом справ між суддями або зміну підсудності справи;</w:t>
            </w:r>
          </w:p>
          <w:p w14:paraId="71AAA71D"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6) перевищення розумної тривалості виступу з поясненнями, виступу в судових дебатах або з останнім словом обвинуваченого;</w:t>
            </w:r>
          </w:p>
          <w:p w14:paraId="3AD9F5A7"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7) інш</w:t>
            </w:r>
            <w:r w:rsidRPr="00C55568">
              <w:rPr>
                <w:b/>
                <w:sz w:val="24"/>
                <w:szCs w:val="24"/>
              </w:rPr>
              <w:t>а</w:t>
            </w:r>
            <w:r w:rsidRPr="00C55568">
              <w:rPr>
                <w:b/>
                <w:color w:val="000000"/>
                <w:sz w:val="24"/>
                <w:szCs w:val="24"/>
              </w:rPr>
              <w:t xml:space="preserve"> поведінк</w:t>
            </w:r>
            <w:r w:rsidRPr="00C55568">
              <w:rPr>
                <w:b/>
                <w:sz w:val="24"/>
                <w:szCs w:val="24"/>
              </w:rPr>
              <w:t>а</w:t>
            </w:r>
            <w:r w:rsidRPr="00C55568">
              <w:rPr>
                <w:b/>
                <w:color w:val="000000"/>
                <w:sz w:val="24"/>
                <w:szCs w:val="24"/>
              </w:rPr>
              <w:t>, що створює умови для перешкоджання виконанн</w:t>
            </w:r>
            <w:r w:rsidRPr="00C55568">
              <w:rPr>
                <w:b/>
                <w:sz w:val="24"/>
                <w:szCs w:val="24"/>
              </w:rPr>
              <w:t>ю</w:t>
            </w:r>
            <w:r w:rsidRPr="00C55568">
              <w:rPr>
                <w:b/>
                <w:color w:val="000000"/>
                <w:sz w:val="24"/>
                <w:szCs w:val="24"/>
              </w:rPr>
              <w:t xml:space="preserve"> завдань кримінального провадження.</w:t>
            </w:r>
          </w:p>
          <w:p w14:paraId="56B1D3B8"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 xml:space="preserve">3. Слідчий суддя, суд зобов’язаний вживати заходів для запобігання зловживанню процесуальними правами, </w:t>
            </w:r>
            <w:r w:rsidRPr="00C55568">
              <w:rPr>
                <w:b/>
                <w:sz w:val="24"/>
                <w:szCs w:val="24"/>
              </w:rPr>
              <w:t>а також припиняти таку поведінку учасників провадження</w:t>
            </w:r>
            <w:r w:rsidRPr="00C55568">
              <w:rPr>
                <w:b/>
                <w:color w:val="000000"/>
                <w:sz w:val="24"/>
                <w:szCs w:val="24"/>
              </w:rPr>
              <w:t>.</w:t>
            </w:r>
          </w:p>
          <w:p w14:paraId="7F1421B1" w14:textId="77777777" w:rsidR="00C71ED2" w:rsidRPr="00C55568" w:rsidRDefault="00C71ED2" w:rsidP="00AA6AB9">
            <w:pPr>
              <w:widowControl w:val="0"/>
              <w:shd w:val="clear" w:color="auto" w:fill="FFFFFF"/>
              <w:spacing w:line="233" w:lineRule="auto"/>
              <w:ind w:firstLine="567"/>
              <w:jc w:val="both"/>
              <w:rPr>
                <w:b/>
                <w:sz w:val="24"/>
                <w:szCs w:val="24"/>
              </w:rPr>
            </w:pPr>
            <w:r w:rsidRPr="00C55568">
              <w:rPr>
                <w:b/>
                <w:sz w:val="24"/>
                <w:szCs w:val="24"/>
              </w:rPr>
              <w:t>Слідчий суддя, суд може встановити регламент для виступу з поясненнями, заявами, скаргами, документами та іншими передбаченими цим Кодексом процесуальними зверненнями, в судових дебатах чи з останнім словом обвинуваченого або обмежити їх у разі перевищення їх розумної тривалості.</w:t>
            </w:r>
          </w:p>
          <w:p w14:paraId="425D7A10"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bookmarkStart w:id="1" w:name="_Hlk140838094"/>
            <w:r w:rsidRPr="00C55568">
              <w:rPr>
                <w:b/>
                <w:color w:val="000000"/>
                <w:sz w:val="24"/>
                <w:szCs w:val="24"/>
              </w:rPr>
              <w:t>4. У випадках зловживання процесуальними правами учасниками кримінального провадження слідчий суддя, суд постановляє ухвалу.</w:t>
            </w:r>
          </w:p>
          <w:p w14:paraId="17208DE8" w14:textId="77777777" w:rsidR="00C71ED2" w:rsidRPr="00C55568" w:rsidRDefault="00C71ED2"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bookmarkStart w:id="2" w:name="_Hlk140838058"/>
            <w:bookmarkEnd w:id="1"/>
            <w:r w:rsidRPr="00C55568">
              <w:rPr>
                <w:b/>
                <w:color w:val="000000"/>
                <w:sz w:val="24"/>
                <w:szCs w:val="24"/>
              </w:rPr>
              <w:t xml:space="preserve">5. У разі визнання поведінки учасника кримінального провадження зловживанням процесуальними правами слідчий суддя, суд може накласти на такого учасника грошове стягнення у розмірі від 0,5 до </w:t>
            </w:r>
            <w:r w:rsidRPr="00C55568">
              <w:rPr>
                <w:b/>
                <w:sz w:val="24"/>
                <w:szCs w:val="24"/>
              </w:rPr>
              <w:t>4</w:t>
            </w:r>
            <w:r w:rsidRPr="00C55568">
              <w:rPr>
                <w:b/>
                <w:color w:val="000000"/>
                <w:sz w:val="24"/>
                <w:szCs w:val="24"/>
              </w:rPr>
              <w:t xml:space="preserve"> розмірів прожиткового мінімуму для працездатних осіб, а у разі </w:t>
            </w:r>
            <w:r w:rsidRPr="00C55568">
              <w:rPr>
                <w:b/>
                <w:sz w:val="24"/>
                <w:szCs w:val="24"/>
              </w:rPr>
              <w:t>неодноразового</w:t>
            </w:r>
            <w:r w:rsidRPr="00C55568">
              <w:rPr>
                <w:b/>
                <w:color w:val="000000"/>
                <w:sz w:val="24"/>
                <w:szCs w:val="24"/>
              </w:rPr>
              <w:t xml:space="preserve"> зловживання процесуальними правами – від 4 до 10 розмірів прожиткового мінімуму для працездатних осіб. </w:t>
            </w:r>
          </w:p>
          <w:p w14:paraId="6279E1B5" w14:textId="56F0CBCE" w:rsidR="00F646B2" w:rsidRPr="00C55568" w:rsidRDefault="00C71ED2"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Якщо подання скарги, клопотання, заяви визнається зловживанням процесуальними правами, слідчий суддя, суд з урахуванням обставин справи має право залишити без розгляду або повернути скаргу, клопотання, заяву.</w:t>
            </w:r>
            <w:bookmarkEnd w:id="2"/>
          </w:p>
        </w:tc>
      </w:tr>
      <w:tr w:rsidR="007E2D60" w:rsidRPr="00C55568" w14:paraId="07E98AF7" w14:textId="77777777" w:rsidTr="00AA6AB9">
        <w:tc>
          <w:tcPr>
            <w:tcW w:w="7492" w:type="dxa"/>
            <w:shd w:val="clear" w:color="auto" w:fill="auto"/>
          </w:tcPr>
          <w:p w14:paraId="77C7F362" w14:textId="77777777" w:rsidR="007E2D60" w:rsidRPr="00C55568" w:rsidRDefault="007E2D60"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c>
          <w:tcPr>
            <w:tcW w:w="7493" w:type="dxa"/>
            <w:shd w:val="clear" w:color="auto" w:fill="auto"/>
          </w:tcPr>
          <w:p w14:paraId="4CD0F8E7" w14:textId="77777777" w:rsidR="007E2D60" w:rsidRPr="00C55568" w:rsidRDefault="007E2D60"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r>
      <w:tr w:rsidR="000C2CF8" w:rsidRPr="00C55568" w14:paraId="1ABB591A" w14:textId="77777777" w:rsidTr="00AA6AB9">
        <w:tc>
          <w:tcPr>
            <w:tcW w:w="7492" w:type="dxa"/>
            <w:shd w:val="clear" w:color="auto" w:fill="auto"/>
          </w:tcPr>
          <w:p w14:paraId="3A6B154B" w14:textId="1E426A2E" w:rsidR="000C2CF8" w:rsidRPr="00C55568" w:rsidRDefault="000C2CF8"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bookmarkStart w:id="3" w:name="_Hlk141115757"/>
            <w:bookmarkEnd w:id="0"/>
            <w:r w:rsidRPr="00C55568">
              <w:rPr>
                <w:b/>
                <w:color w:val="000000"/>
                <w:sz w:val="24"/>
                <w:szCs w:val="24"/>
              </w:rPr>
              <w:t xml:space="preserve">Стаття 46. </w:t>
            </w:r>
            <w:r w:rsidRPr="00C55568">
              <w:rPr>
                <w:color w:val="000000"/>
                <w:sz w:val="24"/>
                <w:szCs w:val="24"/>
              </w:rPr>
              <w:t>Загальні правила участі захисника у кримінальному провадженні</w:t>
            </w:r>
          </w:p>
        </w:tc>
        <w:tc>
          <w:tcPr>
            <w:tcW w:w="7493" w:type="dxa"/>
            <w:shd w:val="clear" w:color="auto" w:fill="auto"/>
          </w:tcPr>
          <w:p w14:paraId="391CA38E" w14:textId="74F02799" w:rsidR="000C2CF8" w:rsidRPr="00C55568" w:rsidRDefault="000C2CF8" w:rsidP="00AA6AB9">
            <w:pPr>
              <w:widowControl w:val="0"/>
              <w:pBdr>
                <w:top w:val="nil"/>
                <w:left w:val="nil"/>
                <w:bottom w:val="nil"/>
                <w:right w:val="nil"/>
                <w:between w:val="nil"/>
              </w:pBdr>
              <w:shd w:val="clear" w:color="auto" w:fill="FFFFFF"/>
              <w:spacing w:line="233" w:lineRule="auto"/>
              <w:ind w:firstLine="567"/>
              <w:jc w:val="both"/>
              <w:rPr>
                <w:strike/>
                <w:color w:val="000000"/>
                <w:sz w:val="24"/>
                <w:szCs w:val="24"/>
              </w:rPr>
            </w:pPr>
            <w:r w:rsidRPr="00C55568">
              <w:rPr>
                <w:b/>
                <w:color w:val="000000"/>
                <w:sz w:val="24"/>
                <w:szCs w:val="24"/>
              </w:rPr>
              <w:t xml:space="preserve">Стаття 46. </w:t>
            </w:r>
            <w:r w:rsidRPr="00C55568">
              <w:rPr>
                <w:color w:val="000000"/>
                <w:sz w:val="24"/>
                <w:szCs w:val="24"/>
              </w:rPr>
              <w:t>Загальні правила участі захисника у кримінальному провадженні</w:t>
            </w:r>
          </w:p>
        </w:tc>
      </w:tr>
      <w:bookmarkEnd w:id="3"/>
      <w:tr w:rsidR="00277B6D" w:rsidRPr="00C55568" w14:paraId="23FDB2CB" w14:textId="77777777" w:rsidTr="00AA6AB9">
        <w:tc>
          <w:tcPr>
            <w:tcW w:w="7492" w:type="dxa"/>
            <w:shd w:val="clear" w:color="auto" w:fill="auto"/>
          </w:tcPr>
          <w:p w14:paraId="12950A81" w14:textId="77777777" w:rsidR="00277B6D" w:rsidRPr="00C55568" w:rsidRDefault="00277B6D" w:rsidP="00AA6AB9">
            <w:pPr>
              <w:widowControl w:val="0"/>
              <w:shd w:val="clear" w:color="auto" w:fill="FFFFFF"/>
              <w:spacing w:line="233" w:lineRule="auto"/>
              <w:ind w:firstLine="567"/>
              <w:jc w:val="both"/>
              <w:rPr>
                <w:color w:val="000000"/>
                <w:sz w:val="24"/>
                <w:szCs w:val="24"/>
              </w:rPr>
            </w:pPr>
            <w:r w:rsidRPr="00C55568">
              <w:rPr>
                <w:color w:val="000000"/>
                <w:sz w:val="24"/>
                <w:szCs w:val="24"/>
              </w:rPr>
              <w:t xml:space="preserve">2. 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w:t>
            </w:r>
            <w:r w:rsidRPr="00C55568">
              <w:rPr>
                <w:color w:val="000000"/>
                <w:sz w:val="24"/>
                <w:szCs w:val="24"/>
              </w:rPr>
              <w:lastRenderedPageBreak/>
              <w:t>бути підставою для визнання цієї процесуальної дії незаконною, крім випадків, коли участь захисника є обов’язковою.</w:t>
            </w:r>
          </w:p>
          <w:p w14:paraId="050CEF6F" w14:textId="7AC0AF22"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color w:val="000000"/>
                <w:sz w:val="24"/>
                <w:szCs w:val="24"/>
              </w:rPr>
              <w:t>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 у порядку, передбаченому </w:t>
            </w:r>
            <w:hyperlink r:id="rId7" w:anchor="n790" w:history="1">
              <w:r w:rsidRPr="00C55568">
                <w:rPr>
                  <w:color w:val="000000"/>
                  <w:sz w:val="24"/>
                  <w:szCs w:val="24"/>
                </w:rPr>
                <w:t>статтею 53</w:t>
              </w:r>
            </w:hyperlink>
            <w:r w:rsidRPr="00C55568">
              <w:rPr>
                <w:color w:val="000000"/>
                <w:sz w:val="24"/>
                <w:szCs w:val="24"/>
              </w:rPr>
              <w:t> цього Кодексу.</w:t>
            </w:r>
          </w:p>
        </w:tc>
        <w:tc>
          <w:tcPr>
            <w:tcW w:w="7493" w:type="dxa"/>
            <w:shd w:val="clear" w:color="auto" w:fill="auto"/>
          </w:tcPr>
          <w:p w14:paraId="4D0B9500" w14:textId="77777777" w:rsidR="00277B6D" w:rsidRPr="00C55568" w:rsidRDefault="00277B6D" w:rsidP="00AA6AB9">
            <w:pPr>
              <w:widowControl w:val="0"/>
              <w:shd w:val="clear" w:color="auto" w:fill="FFFFFF"/>
              <w:spacing w:line="233" w:lineRule="auto"/>
              <w:ind w:firstLine="567"/>
              <w:jc w:val="both"/>
              <w:rPr>
                <w:color w:val="000000"/>
                <w:sz w:val="24"/>
                <w:szCs w:val="24"/>
              </w:rPr>
            </w:pPr>
            <w:r w:rsidRPr="00C55568">
              <w:rPr>
                <w:color w:val="000000"/>
                <w:sz w:val="24"/>
                <w:szCs w:val="24"/>
              </w:rPr>
              <w:lastRenderedPageBreak/>
              <w:t xml:space="preserve">2. 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w:t>
            </w:r>
            <w:r w:rsidRPr="00C55568">
              <w:rPr>
                <w:color w:val="000000"/>
                <w:sz w:val="24"/>
                <w:szCs w:val="24"/>
              </w:rPr>
              <w:lastRenderedPageBreak/>
              <w:t>бути підставою для визнання цієї процесуальної дії незаконною, крім випадків, коли участь захисника є обов’язковою.</w:t>
            </w:r>
          </w:p>
          <w:p w14:paraId="5C4A286D" w14:textId="505FFF56"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color w:val="000000"/>
                <w:sz w:val="24"/>
                <w:szCs w:val="24"/>
              </w:rPr>
              <w:t xml:space="preserve">Якщо підозрюваний, обвинувачений заперечує проти проведення процесуальної дії за відсутності захисника, проведення процесуальної дії відкладається </w:t>
            </w:r>
            <w:r w:rsidRPr="00C55568">
              <w:rPr>
                <w:b/>
                <w:color w:val="000000"/>
                <w:sz w:val="24"/>
                <w:szCs w:val="24"/>
              </w:rPr>
              <w:t xml:space="preserve">з урахуванням положень частини третьої цієї статті </w:t>
            </w:r>
            <w:r w:rsidRPr="00C55568">
              <w:rPr>
                <w:color w:val="000000"/>
                <w:sz w:val="24"/>
                <w:szCs w:val="24"/>
              </w:rPr>
              <w:t>або для її проведення залучається захисник у порядку, передбаченому статтею 53 цього Кодексу.</w:t>
            </w:r>
          </w:p>
        </w:tc>
      </w:tr>
      <w:tr w:rsidR="00277B6D" w:rsidRPr="00C55568" w14:paraId="65A5E346" w14:textId="77777777" w:rsidTr="00AA6AB9">
        <w:tc>
          <w:tcPr>
            <w:tcW w:w="7492" w:type="dxa"/>
            <w:shd w:val="clear" w:color="auto" w:fill="auto"/>
          </w:tcPr>
          <w:p w14:paraId="4D396562" w14:textId="0DD35405"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color w:val="000000"/>
                <w:sz w:val="24"/>
                <w:szCs w:val="24"/>
              </w:rPr>
              <w:lastRenderedPageBreak/>
              <w:t xml:space="preserve">3. Одночасно брати участь </w:t>
            </w:r>
            <w:r w:rsidRPr="00C55568">
              <w:rPr>
                <w:b/>
                <w:color w:val="000000"/>
                <w:sz w:val="24"/>
                <w:szCs w:val="24"/>
              </w:rPr>
              <w:t>у судовому розгляді</w:t>
            </w:r>
            <w:r w:rsidRPr="00C55568">
              <w:rPr>
                <w:color w:val="000000"/>
                <w:sz w:val="24"/>
                <w:szCs w:val="24"/>
              </w:rPr>
              <w:t xml:space="preserve"> можуть не більше п’яти захисників одного обвинуваченого.</w:t>
            </w:r>
          </w:p>
        </w:tc>
        <w:tc>
          <w:tcPr>
            <w:tcW w:w="7493" w:type="dxa"/>
            <w:shd w:val="clear" w:color="auto" w:fill="auto"/>
          </w:tcPr>
          <w:p w14:paraId="2DF330DA" w14:textId="7F4B0C1E"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color w:val="000000"/>
                <w:sz w:val="24"/>
                <w:szCs w:val="24"/>
              </w:rPr>
              <w:t xml:space="preserve">3. Одночасно брати участь </w:t>
            </w:r>
            <w:r w:rsidRPr="00C55568">
              <w:rPr>
                <w:b/>
                <w:color w:val="000000"/>
                <w:sz w:val="24"/>
                <w:szCs w:val="24"/>
              </w:rPr>
              <w:t>у судовому засіданні</w:t>
            </w:r>
            <w:r w:rsidRPr="00C55568">
              <w:rPr>
                <w:color w:val="000000"/>
                <w:sz w:val="24"/>
                <w:szCs w:val="24"/>
              </w:rPr>
              <w:t xml:space="preserve"> можуть не більше п’яти захисників одного обвинуваченого.</w:t>
            </w:r>
            <w:r w:rsidRPr="00C55568">
              <w:rPr>
                <w:b/>
                <w:color w:val="000000"/>
                <w:sz w:val="24"/>
                <w:szCs w:val="24"/>
              </w:rPr>
              <w:t xml:space="preserve"> Неприбуття одного чи більше захисників підозрюваного, </w:t>
            </w:r>
            <w:r w:rsidRPr="00C55568">
              <w:rPr>
                <w:b/>
                <w:sz w:val="24"/>
                <w:szCs w:val="24"/>
              </w:rPr>
              <w:t>обвинуваченого</w:t>
            </w:r>
            <w:r w:rsidRPr="00C55568">
              <w:rPr>
                <w:b/>
                <w:color w:val="000000"/>
                <w:sz w:val="24"/>
                <w:szCs w:val="24"/>
              </w:rPr>
              <w:t xml:space="preserve"> не перешкоджає проведенню судового засідання, а підставою для його відкладення з метою забезпечення права на захист може бути лише неявка всіх захисників обвинуваченого.</w:t>
            </w:r>
          </w:p>
        </w:tc>
      </w:tr>
      <w:tr w:rsidR="007E2D60" w:rsidRPr="00C55568" w14:paraId="1473C999" w14:textId="77777777" w:rsidTr="00AA6AB9">
        <w:tc>
          <w:tcPr>
            <w:tcW w:w="7492" w:type="dxa"/>
            <w:shd w:val="clear" w:color="auto" w:fill="auto"/>
          </w:tcPr>
          <w:p w14:paraId="37DE8D6A" w14:textId="77777777" w:rsidR="007E2D60" w:rsidRPr="00C55568" w:rsidRDefault="007E2D60"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c>
          <w:tcPr>
            <w:tcW w:w="7493" w:type="dxa"/>
            <w:shd w:val="clear" w:color="auto" w:fill="auto"/>
          </w:tcPr>
          <w:p w14:paraId="6FE3E276" w14:textId="77777777" w:rsidR="007E2D60" w:rsidRPr="00C55568" w:rsidRDefault="007E2D60"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r>
      <w:tr w:rsidR="00277B6D" w:rsidRPr="00C55568" w14:paraId="064DB7CB" w14:textId="77777777" w:rsidTr="00AA6AB9">
        <w:tc>
          <w:tcPr>
            <w:tcW w:w="7492" w:type="dxa"/>
            <w:shd w:val="clear" w:color="auto" w:fill="auto"/>
          </w:tcPr>
          <w:p w14:paraId="7DAED0B6"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bookmarkStart w:id="4" w:name="n748"/>
            <w:bookmarkEnd w:id="4"/>
            <w:r w:rsidRPr="00C55568">
              <w:rPr>
                <w:b/>
                <w:color w:val="000000"/>
                <w:sz w:val="24"/>
                <w:szCs w:val="24"/>
              </w:rPr>
              <w:t xml:space="preserve">Стаття 49. </w:t>
            </w:r>
            <w:r w:rsidRPr="00C55568">
              <w:rPr>
                <w:color w:val="000000"/>
                <w:sz w:val="24"/>
                <w:szCs w:val="24"/>
              </w:rPr>
              <w:t>Залучення захисника слідчим, прокурором, слідчим суддею чи судом для здійснення захисту за призначенням</w:t>
            </w:r>
          </w:p>
        </w:tc>
        <w:tc>
          <w:tcPr>
            <w:tcW w:w="7493" w:type="dxa"/>
            <w:shd w:val="clear" w:color="auto" w:fill="auto"/>
          </w:tcPr>
          <w:p w14:paraId="3689CD8E"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49. </w:t>
            </w:r>
            <w:r w:rsidRPr="00C55568">
              <w:rPr>
                <w:color w:val="000000"/>
                <w:sz w:val="24"/>
                <w:szCs w:val="24"/>
              </w:rPr>
              <w:t>Залучення захисника слідчим, прокурором, слідчим суддею чи судом для здійснення захисту за призначенням</w:t>
            </w:r>
          </w:p>
        </w:tc>
      </w:tr>
      <w:tr w:rsidR="00277B6D" w:rsidRPr="00C55568" w14:paraId="4C3AAC52" w14:textId="77777777" w:rsidTr="00AA6AB9">
        <w:tc>
          <w:tcPr>
            <w:tcW w:w="7492" w:type="dxa"/>
            <w:shd w:val="clear" w:color="auto" w:fill="auto"/>
          </w:tcPr>
          <w:p w14:paraId="6E90A742"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1. Слідчий, прокурор, слідчий суддя чи суд зобов’язані забезпечити участь захисника у кримінальному провадженні у випадках, якщо:</w:t>
            </w:r>
          </w:p>
          <w:p w14:paraId="1D855CA5" w14:textId="61CE778B"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 xml:space="preserve">1) відповідно до вимог </w:t>
            </w:r>
            <w:hyperlink r:id="rId8" w:anchor="n781">
              <w:r w:rsidRPr="00C55568">
                <w:rPr>
                  <w:color w:val="000000"/>
                  <w:sz w:val="24"/>
                  <w:szCs w:val="24"/>
                  <w:u w:val="single"/>
                </w:rPr>
                <w:t>статті 52</w:t>
              </w:r>
            </w:hyperlink>
            <w:r w:rsidRPr="00C55568">
              <w:rPr>
                <w:color w:val="000000"/>
                <w:sz w:val="24"/>
                <w:szCs w:val="24"/>
                <w:u w:val="single"/>
              </w:rPr>
              <w:t xml:space="preserve"> </w:t>
            </w:r>
            <w:r w:rsidRPr="00C55568">
              <w:rPr>
                <w:color w:val="000000"/>
                <w:sz w:val="24"/>
                <w:szCs w:val="24"/>
              </w:rPr>
              <w:t>цього Кодексу участь захисника є обов’язковою, а підозрюваний, обвинувачений не залучив захисника;</w:t>
            </w:r>
          </w:p>
          <w:p w14:paraId="01648A29" w14:textId="48CD098E"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2)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w:t>
            </w:r>
          </w:p>
          <w:p w14:paraId="76B6E646" w14:textId="7CF4624D"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3)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14:paraId="4F618870" w14:textId="7A570064"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color w:val="000000"/>
                <w:sz w:val="24"/>
                <w:szCs w:val="24"/>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14:paraId="6BBC1191" w14:textId="466C1C62"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Абзацу немає</w:t>
            </w:r>
          </w:p>
        </w:tc>
        <w:tc>
          <w:tcPr>
            <w:tcW w:w="7493" w:type="dxa"/>
            <w:shd w:val="clear" w:color="auto" w:fill="auto"/>
          </w:tcPr>
          <w:p w14:paraId="28FAE28F"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1. Слідчий, прокурор, слідчий суддя чи суд зобов’язані забезпечити участь захисника у кримінальному провадженні у випадках, якщо:</w:t>
            </w:r>
          </w:p>
          <w:p w14:paraId="52FAD940" w14:textId="3C89B18B"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 xml:space="preserve">1) відповідно до вимог </w:t>
            </w:r>
            <w:hyperlink r:id="rId9" w:anchor="n781">
              <w:r w:rsidRPr="00C55568">
                <w:rPr>
                  <w:color w:val="000000"/>
                  <w:sz w:val="24"/>
                  <w:szCs w:val="24"/>
                  <w:u w:val="single"/>
                </w:rPr>
                <w:t>статті 52</w:t>
              </w:r>
            </w:hyperlink>
            <w:r w:rsidRPr="00C55568">
              <w:rPr>
                <w:color w:val="000000"/>
                <w:sz w:val="24"/>
                <w:szCs w:val="24"/>
                <w:u w:val="single"/>
              </w:rPr>
              <w:t xml:space="preserve"> </w:t>
            </w:r>
            <w:r w:rsidRPr="00C55568">
              <w:rPr>
                <w:color w:val="000000"/>
                <w:sz w:val="24"/>
                <w:szCs w:val="24"/>
              </w:rPr>
              <w:t>цього Кодексу участь захисника є обов’язковою, а підозрюваний, обвинувачений не залучив захисника;</w:t>
            </w:r>
          </w:p>
          <w:p w14:paraId="6A9DC71F" w14:textId="096D0874"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2)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w:t>
            </w:r>
          </w:p>
          <w:p w14:paraId="2A2911B0" w14:textId="36E9ED48"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3)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14:paraId="367B6931" w14:textId="45BE21F2"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color w:val="000000"/>
                <w:sz w:val="24"/>
                <w:szCs w:val="24"/>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14:paraId="377F4DF3" w14:textId="7491F6DD"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 xml:space="preserve">У </w:t>
            </w:r>
            <w:bookmarkStart w:id="5" w:name="_Hlk140575705"/>
            <w:r w:rsidRPr="00C55568">
              <w:rPr>
                <w:b/>
                <w:color w:val="000000"/>
                <w:sz w:val="24"/>
                <w:szCs w:val="24"/>
              </w:rPr>
              <w:t>разі систематичного неприбуття захисника, який самостійно здійснює захист підозрюваного, обвинуваченого, або всіх захисників одного підозрюваного, обвинуваченого (якщо захист здійснює декілька захисників), які належним чином були повідомлені про час і місце проведення</w:t>
            </w:r>
            <w:r w:rsidRPr="00C55568">
              <w:rPr>
                <w:b/>
                <w:sz w:val="24"/>
                <w:szCs w:val="24"/>
              </w:rPr>
              <w:t xml:space="preserve"> </w:t>
            </w:r>
            <w:r w:rsidRPr="00C55568">
              <w:rPr>
                <w:b/>
                <w:color w:val="000000"/>
                <w:sz w:val="24"/>
                <w:szCs w:val="24"/>
              </w:rPr>
              <w:t xml:space="preserve">судового засідання (у тому числі у зв’язку із зайнятістю в іншому провадженні), слідчий суддя, </w:t>
            </w:r>
            <w:r w:rsidRPr="00C55568">
              <w:rPr>
                <w:b/>
                <w:color w:val="000000"/>
                <w:sz w:val="24"/>
                <w:szCs w:val="24"/>
              </w:rPr>
              <w:lastRenderedPageBreak/>
              <w:t xml:space="preserve">суд залучає захисника для здійснення захисту за призначенням у порядку, передбаченому законом. </w:t>
            </w:r>
            <w:r w:rsidR="00394218" w:rsidRPr="00C55568">
              <w:rPr>
                <w:b/>
                <w:color w:val="000000"/>
                <w:sz w:val="24"/>
                <w:szCs w:val="24"/>
              </w:rPr>
              <w:t>Такий захисник здійснює захист до ухвалення рішення судом про припинення виконання ним повноважень у цьому кримінальному провадженні</w:t>
            </w:r>
            <w:r w:rsidRPr="00C55568">
              <w:rPr>
                <w:b/>
                <w:color w:val="000000"/>
                <w:sz w:val="24"/>
                <w:szCs w:val="24"/>
              </w:rPr>
              <w:t>.</w:t>
            </w:r>
            <w:bookmarkEnd w:id="5"/>
          </w:p>
        </w:tc>
      </w:tr>
      <w:tr w:rsidR="00277B6D" w:rsidRPr="00C55568" w14:paraId="7B74C358" w14:textId="77777777" w:rsidTr="00AA6AB9">
        <w:tc>
          <w:tcPr>
            <w:tcW w:w="7492" w:type="dxa"/>
            <w:shd w:val="clear" w:color="auto" w:fill="auto"/>
          </w:tcPr>
          <w:p w14:paraId="01F1B549" w14:textId="482F8840"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p>
        </w:tc>
        <w:tc>
          <w:tcPr>
            <w:tcW w:w="7493" w:type="dxa"/>
            <w:shd w:val="clear" w:color="auto" w:fill="auto"/>
          </w:tcPr>
          <w:p w14:paraId="30C46FC9" w14:textId="628ACEAC"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p>
        </w:tc>
      </w:tr>
      <w:tr w:rsidR="00277B6D" w:rsidRPr="00C55568" w14:paraId="594C2463" w14:textId="77777777" w:rsidTr="00AA6AB9">
        <w:tc>
          <w:tcPr>
            <w:tcW w:w="7492" w:type="dxa"/>
            <w:shd w:val="clear" w:color="auto" w:fill="auto"/>
          </w:tcPr>
          <w:p w14:paraId="2A2E5A35" w14:textId="77777777" w:rsidR="00277B6D" w:rsidRPr="00C55568" w:rsidRDefault="00277B6D" w:rsidP="00AA6AB9">
            <w:pPr>
              <w:shd w:val="clear" w:color="auto" w:fill="FFFFFF"/>
              <w:spacing w:line="233" w:lineRule="auto"/>
              <w:ind w:firstLine="567"/>
              <w:jc w:val="both"/>
              <w:rPr>
                <w:color w:val="000000"/>
                <w:sz w:val="24"/>
                <w:szCs w:val="24"/>
              </w:rPr>
            </w:pPr>
            <w:r w:rsidRPr="00C55568">
              <w:rPr>
                <w:b/>
                <w:sz w:val="24"/>
                <w:szCs w:val="24"/>
              </w:rPr>
              <w:t xml:space="preserve">Стаття 124. </w:t>
            </w:r>
            <w:r w:rsidRPr="00C55568">
              <w:rPr>
                <w:sz w:val="24"/>
                <w:szCs w:val="24"/>
              </w:rPr>
              <w:t>Розподіл процесуальних витрат</w:t>
            </w:r>
          </w:p>
        </w:tc>
        <w:tc>
          <w:tcPr>
            <w:tcW w:w="7493" w:type="dxa"/>
            <w:shd w:val="clear" w:color="auto" w:fill="auto"/>
          </w:tcPr>
          <w:p w14:paraId="4F475C6C" w14:textId="77777777" w:rsidR="00277B6D" w:rsidRPr="00C55568" w:rsidRDefault="00277B6D" w:rsidP="00AA6AB9">
            <w:pPr>
              <w:shd w:val="clear" w:color="auto" w:fill="FFFFFF"/>
              <w:spacing w:line="233" w:lineRule="auto"/>
              <w:ind w:firstLine="567"/>
              <w:jc w:val="both"/>
              <w:rPr>
                <w:color w:val="000000"/>
                <w:sz w:val="24"/>
                <w:szCs w:val="24"/>
              </w:rPr>
            </w:pPr>
            <w:r w:rsidRPr="00C55568">
              <w:rPr>
                <w:b/>
                <w:sz w:val="24"/>
                <w:szCs w:val="24"/>
              </w:rPr>
              <w:t xml:space="preserve">Стаття 124. </w:t>
            </w:r>
            <w:r w:rsidRPr="00C55568">
              <w:rPr>
                <w:sz w:val="24"/>
                <w:szCs w:val="24"/>
              </w:rPr>
              <w:t>Розподіл процесуальних витрат</w:t>
            </w:r>
          </w:p>
        </w:tc>
      </w:tr>
      <w:tr w:rsidR="00277B6D" w:rsidRPr="00C55568" w14:paraId="663350D0" w14:textId="77777777" w:rsidTr="00AA6AB9">
        <w:tc>
          <w:tcPr>
            <w:tcW w:w="7492" w:type="dxa"/>
            <w:shd w:val="clear" w:color="auto" w:fill="auto"/>
          </w:tcPr>
          <w:p w14:paraId="7E562D45" w14:textId="77777777" w:rsidR="00277B6D" w:rsidRPr="00C55568" w:rsidRDefault="00277B6D" w:rsidP="00AA6AB9">
            <w:pPr>
              <w:widowControl w:val="0"/>
              <w:shd w:val="clear" w:color="auto" w:fill="FFFFFF"/>
              <w:spacing w:line="233" w:lineRule="auto"/>
              <w:ind w:firstLine="567"/>
              <w:jc w:val="both"/>
              <w:rPr>
                <w:sz w:val="24"/>
                <w:szCs w:val="24"/>
              </w:rPr>
            </w:pPr>
            <w:r w:rsidRPr="00C55568">
              <w:rPr>
                <w:sz w:val="24"/>
                <w:szCs w:val="24"/>
              </w:rPr>
              <w:t>3. Якщо суд апеляційної чи касаційної інстанції, не приймаючи рішення про новий судовий розгляд, змінить судове рішення або ухвалить нове, він відповідно змінює розподіл процесуальних витрат.</w:t>
            </w:r>
          </w:p>
        </w:tc>
        <w:tc>
          <w:tcPr>
            <w:tcW w:w="7493" w:type="dxa"/>
            <w:shd w:val="clear" w:color="auto" w:fill="auto"/>
          </w:tcPr>
          <w:p w14:paraId="4ACA4F87" w14:textId="3815F4C9" w:rsidR="00277B6D" w:rsidRPr="00C55568" w:rsidRDefault="00277B6D" w:rsidP="00AA6AB9">
            <w:pPr>
              <w:widowControl w:val="0"/>
              <w:shd w:val="clear" w:color="auto" w:fill="FFFFFF"/>
              <w:spacing w:line="233" w:lineRule="auto"/>
              <w:ind w:firstLine="567"/>
              <w:jc w:val="both"/>
              <w:rPr>
                <w:sz w:val="24"/>
                <w:szCs w:val="24"/>
              </w:rPr>
            </w:pPr>
            <w:r w:rsidRPr="00C55568">
              <w:rPr>
                <w:sz w:val="24"/>
                <w:szCs w:val="24"/>
              </w:rPr>
              <w:t>3. Якщо суд апеляційної чи касаційної інстанції, не приймаючи рішення про новий судовий розгляд, змінить судове рішення або ухвалить нове, він відповідно змінює розподіл процесуальних витрат.</w:t>
            </w:r>
          </w:p>
        </w:tc>
      </w:tr>
      <w:tr w:rsidR="00277B6D" w:rsidRPr="00C55568" w14:paraId="59A21907" w14:textId="77777777" w:rsidTr="00AA6AB9">
        <w:tc>
          <w:tcPr>
            <w:tcW w:w="7492" w:type="dxa"/>
            <w:shd w:val="clear" w:color="auto" w:fill="auto"/>
          </w:tcPr>
          <w:p w14:paraId="59B030E6" w14:textId="3D5C83AF" w:rsidR="00277B6D" w:rsidRPr="00C55568" w:rsidRDefault="00277B6D" w:rsidP="00AA6AB9">
            <w:pPr>
              <w:shd w:val="clear" w:color="auto" w:fill="FFFFFF"/>
              <w:spacing w:line="233" w:lineRule="auto"/>
              <w:ind w:firstLine="567"/>
              <w:jc w:val="both"/>
              <w:rPr>
                <w:sz w:val="24"/>
                <w:szCs w:val="24"/>
              </w:rPr>
            </w:pPr>
            <w:r w:rsidRPr="00C55568">
              <w:rPr>
                <w:b/>
                <w:color w:val="000000"/>
                <w:sz w:val="24"/>
                <w:szCs w:val="24"/>
                <w:highlight w:val="white"/>
              </w:rPr>
              <w:t>Частини немає</w:t>
            </w:r>
          </w:p>
        </w:tc>
        <w:tc>
          <w:tcPr>
            <w:tcW w:w="7493" w:type="dxa"/>
            <w:shd w:val="clear" w:color="auto" w:fill="auto"/>
          </w:tcPr>
          <w:p w14:paraId="5750D2A0" w14:textId="70FE8B57" w:rsidR="00277B6D" w:rsidRPr="00C55568" w:rsidRDefault="00277B6D" w:rsidP="00AA6AB9">
            <w:pPr>
              <w:shd w:val="clear" w:color="auto" w:fill="FFFFFF"/>
              <w:spacing w:line="233" w:lineRule="auto"/>
              <w:ind w:firstLine="567"/>
              <w:jc w:val="both"/>
              <w:rPr>
                <w:sz w:val="24"/>
                <w:szCs w:val="24"/>
              </w:rPr>
            </w:pPr>
            <w:r w:rsidRPr="00C55568">
              <w:rPr>
                <w:b/>
                <w:sz w:val="24"/>
                <w:szCs w:val="24"/>
              </w:rPr>
              <w:t xml:space="preserve">4. Якщо витрати, передбачені статтями 122, 123 цього Кодексу, спричинені поведінкою учасника кримінального провадження, </w:t>
            </w:r>
            <w:r w:rsidR="00423C1C" w:rsidRPr="00C55568">
              <w:rPr>
                <w:b/>
                <w:sz w:val="24"/>
                <w:szCs w:val="24"/>
              </w:rPr>
              <w:t>визнан</w:t>
            </w:r>
            <w:r w:rsidR="00394218" w:rsidRPr="00C55568">
              <w:rPr>
                <w:b/>
                <w:sz w:val="24"/>
                <w:szCs w:val="24"/>
              </w:rPr>
              <w:t>ою</w:t>
            </w:r>
            <w:r w:rsidR="00423C1C" w:rsidRPr="00C55568">
              <w:rPr>
                <w:b/>
                <w:sz w:val="24"/>
                <w:szCs w:val="24"/>
              </w:rPr>
              <w:t xml:space="preserve"> слідчим суддею, судом</w:t>
            </w:r>
            <w:r w:rsidRPr="00C55568">
              <w:rPr>
                <w:b/>
                <w:sz w:val="24"/>
                <w:szCs w:val="24"/>
              </w:rPr>
              <w:t xml:space="preserve"> зловживанням процесуальними правами або невиконанням процесуальних обов’язків, суд покладає такі витрати на цього учасника.</w:t>
            </w:r>
          </w:p>
        </w:tc>
      </w:tr>
      <w:tr w:rsidR="00277B6D" w:rsidRPr="00C55568" w14:paraId="59F59EA2" w14:textId="77777777" w:rsidTr="00AA6AB9">
        <w:tc>
          <w:tcPr>
            <w:tcW w:w="7492" w:type="dxa"/>
            <w:shd w:val="clear" w:color="auto" w:fill="auto"/>
          </w:tcPr>
          <w:p w14:paraId="3AA6F936" w14:textId="2134A10D" w:rsidR="00277B6D" w:rsidRPr="00C55568" w:rsidRDefault="00277B6D" w:rsidP="00AA6AB9">
            <w:pPr>
              <w:shd w:val="clear" w:color="auto" w:fill="FFFFFF"/>
              <w:spacing w:line="233" w:lineRule="auto"/>
              <w:ind w:firstLine="567"/>
              <w:jc w:val="both"/>
              <w:rPr>
                <w:sz w:val="24"/>
                <w:szCs w:val="24"/>
              </w:rPr>
            </w:pPr>
          </w:p>
        </w:tc>
        <w:tc>
          <w:tcPr>
            <w:tcW w:w="7493" w:type="dxa"/>
            <w:shd w:val="clear" w:color="auto" w:fill="auto"/>
          </w:tcPr>
          <w:p w14:paraId="32B35406" w14:textId="7B132658" w:rsidR="00277B6D" w:rsidRPr="00C55568" w:rsidRDefault="00277B6D" w:rsidP="00AA6AB9">
            <w:pPr>
              <w:shd w:val="clear" w:color="auto" w:fill="FFFFFF"/>
              <w:spacing w:line="233" w:lineRule="auto"/>
              <w:ind w:firstLine="567"/>
              <w:jc w:val="both"/>
              <w:rPr>
                <w:sz w:val="24"/>
                <w:szCs w:val="24"/>
              </w:rPr>
            </w:pPr>
          </w:p>
        </w:tc>
      </w:tr>
      <w:tr w:rsidR="00277B6D" w:rsidRPr="00C55568" w14:paraId="026414D8" w14:textId="77777777" w:rsidTr="00AA6AB9">
        <w:tc>
          <w:tcPr>
            <w:tcW w:w="7492" w:type="dxa"/>
            <w:shd w:val="clear" w:color="auto" w:fill="auto"/>
          </w:tcPr>
          <w:p w14:paraId="0C0C5D37"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bookmarkStart w:id="6" w:name="_Hlk140506252"/>
            <w:r w:rsidRPr="00C55568">
              <w:rPr>
                <w:b/>
                <w:color w:val="000000"/>
                <w:sz w:val="24"/>
                <w:szCs w:val="24"/>
              </w:rPr>
              <w:t xml:space="preserve">Стаття 135. </w:t>
            </w:r>
            <w:r w:rsidRPr="00C55568">
              <w:rPr>
                <w:color w:val="000000"/>
                <w:sz w:val="24"/>
                <w:szCs w:val="24"/>
              </w:rPr>
              <w:t>Порядок здійснення виклику в кримінальному провадженні</w:t>
            </w:r>
          </w:p>
        </w:tc>
        <w:tc>
          <w:tcPr>
            <w:tcW w:w="7493" w:type="dxa"/>
            <w:shd w:val="clear" w:color="auto" w:fill="auto"/>
          </w:tcPr>
          <w:p w14:paraId="5160CCE3"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135. </w:t>
            </w:r>
            <w:r w:rsidRPr="00C55568">
              <w:rPr>
                <w:color w:val="000000"/>
                <w:sz w:val="24"/>
                <w:szCs w:val="24"/>
              </w:rPr>
              <w:t>Порядок здійснення виклику в кримінальному провадженні</w:t>
            </w:r>
          </w:p>
        </w:tc>
      </w:tr>
      <w:tr w:rsidR="00277B6D" w:rsidRPr="00C55568" w14:paraId="64BE979C" w14:textId="77777777" w:rsidTr="00AA6AB9">
        <w:tc>
          <w:tcPr>
            <w:tcW w:w="7492" w:type="dxa"/>
            <w:shd w:val="clear" w:color="auto" w:fill="auto"/>
          </w:tcPr>
          <w:p w14:paraId="23CC01D7"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bookmarkStart w:id="7" w:name="_Hlk140218703"/>
            <w:r w:rsidRPr="00C55568">
              <w:rPr>
                <w:color w:val="000000"/>
                <w:sz w:val="24"/>
                <w:szCs w:val="24"/>
              </w:rPr>
              <w:t>…</w:t>
            </w:r>
          </w:p>
          <w:p w14:paraId="376ABB85" w14:textId="408AB199"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 xml:space="preserve">7. Повістка про виклик </w:t>
            </w:r>
            <w:r w:rsidRPr="00C55568">
              <w:rPr>
                <w:b/>
                <w:color w:val="000000"/>
                <w:sz w:val="24"/>
                <w:szCs w:val="24"/>
              </w:rPr>
              <w:t>особи, яка проживає за кордоном</w:t>
            </w:r>
            <w:r w:rsidRPr="00C55568">
              <w:rPr>
                <w:color w:val="000000"/>
                <w:sz w:val="24"/>
                <w:szCs w:val="24"/>
              </w:rPr>
              <w:t>, вручається згідно з міжнародним договором про правову допомогу, згода на обов’язковість якого надана Верховною Радою України, а за відсутності такого - за допомогою дипломатичного (консульського) представництва.</w:t>
            </w:r>
          </w:p>
        </w:tc>
        <w:tc>
          <w:tcPr>
            <w:tcW w:w="7493" w:type="dxa"/>
            <w:shd w:val="clear" w:color="auto" w:fill="auto"/>
          </w:tcPr>
          <w:p w14:paraId="0ED16915"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w:t>
            </w:r>
          </w:p>
          <w:p w14:paraId="14A8C086" w14:textId="31CB481B"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color w:val="000000"/>
                <w:sz w:val="24"/>
                <w:szCs w:val="24"/>
              </w:rPr>
              <w:t xml:space="preserve">7. Повістка про виклик </w:t>
            </w:r>
            <w:r w:rsidRPr="00C55568">
              <w:rPr>
                <w:b/>
                <w:color w:val="000000"/>
                <w:sz w:val="24"/>
                <w:szCs w:val="24"/>
              </w:rPr>
              <w:t xml:space="preserve">іноземця, особи без громадянства, </w:t>
            </w:r>
            <w:r w:rsidRPr="00C55568">
              <w:rPr>
                <w:b/>
                <w:sz w:val="24"/>
                <w:szCs w:val="24"/>
              </w:rPr>
              <w:t>які</w:t>
            </w:r>
            <w:r w:rsidRPr="00C55568">
              <w:rPr>
                <w:b/>
                <w:color w:val="000000"/>
                <w:sz w:val="24"/>
                <w:szCs w:val="24"/>
              </w:rPr>
              <w:t xml:space="preserve"> проживають за кордоном, може </w:t>
            </w:r>
            <w:r w:rsidRPr="00C55568">
              <w:rPr>
                <w:b/>
                <w:sz w:val="24"/>
                <w:szCs w:val="24"/>
              </w:rPr>
              <w:t>вручатись</w:t>
            </w:r>
            <w:r w:rsidRPr="00C55568">
              <w:rPr>
                <w:color w:val="000000"/>
                <w:sz w:val="24"/>
                <w:szCs w:val="24"/>
              </w:rPr>
              <w:t xml:space="preserve"> згідно з міжнародним договором про правову допомогу, згода на обов’язковість якого надана Верховною Радою України, а за відсутності такого - </w:t>
            </w:r>
            <w:r w:rsidRPr="00C55568">
              <w:rPr>
                <w:b/>
                <w:color w:val="000000"/>
                <w:sz w:val="24"/>
                <w:szCs w:val="24"/>
              </w:rPr>
              <w:t>на засадах взаємності або</w:t>
            </w:r>
            <w:r w:rsidRPr="00C55568">
              <w:rPr>
                <w:color w:val="000000"/>
                <w:sz w:val="24"/>
                <w:szCs w:val="24"/>
              </w:rPr>
              <w:t xml:space="preserve"> за допомогою дипломатичного (консульського) представництва.</w:t>
            </w:r>
          </w:p>
        </w:tc>
      </w:tr>
      <w:bookmarkEnd w:id="6"/>
      <w:bookmarkEnd w:id="7"/>
      <w:tr w:rsidR="00277B6D" w:rsidRPr="00C55568" w14:paraId="2675622E" w14:textId="77777777" w:rsidTr="00AA6AB9">
        <w:tc>
          <w:tcPr>
            <w:tcW w:w="7492" w:type="dxa"/>
            <w:shd w:val="clear" w:color="auto" w:fill="auto"/>
          </w:tcPr>
          <w:p w14:paraId="06EA7822" w14:textId="77777777" w:rsidR="00277B6D" w:rsidRPr="00C55568" w:rsidRDefault="00277B6D" w:rsidP="00AA6AB9">
            <w:pPr>
              <w:widowControl w:val="0"/>
              <w:shd w:val="clear" w:color="auto" w:fill="FFFFFF"/>
              <w:spacing w:line="233" w:lineRule="auto"/>
              <w:ind w:firstLine="567"/>
              <w:jc w:val="both"/>
              <w:rPr>
                <w:b/>
                <w:sz w:val="24"/>
                <w:szCs w:val="24"/>
              </w:rPr>
            </w:pPr>
          </w:p>
        </w:tc>
        <w:tc>
          <w:tcPr>
            <w:tcW w:w="7493" w:type="dxa"/>
            <w:shd w:val="clear" w:color="auto" w:fill="auto"/>
          </w:tcPr>
          <w:p w14:paraId="6C0F6A7E" w14:textId="77777777" w:rsidR="00277B6D" w:rsidRPr="00C55568" w:rsidRDefault="00277B6D" w:rsidP="00AA6AB9">
            <w:pPr>
              <w:widowControl w:val="0"/>
              <w:shd w:val="clear" w:color="auto" w:fill="FFFFFF"/>
              <w:spacing w:line="233" w:lineRule="auto"/>
              <w:ind w:firstLine="567"/>
              <w:jc w:val="both"/>
              <w:rPr>
                <w:b/>
                <w:sz w:val="24"/>
                <w:szCs w:val="24"/>
              </w:rPr>
            </w:pPr>
          </w:p>
        </w:tc>
      </w:tr>
      <w:tr w:rsidR="00277B6D" w:rsidRPr="00C55568" w14:paraId="3D19198B" w14:textId="77777777" w:rsidTr="00AA6AB9">
        <w:tc>
          <w:tcPr>
            <w:tcW w:w="7492" w:type="dxa"/>
            <w:shd w:val="clear" w:color="auto" w:fill="auto"/>
          </w:tcPr>
          <w:p w14:paraId="0E16DD6E" w14:textId="77777777" w:rsidR="00277B6D" w:rsidRPr="00C55568" w:rsidRDefault="00277B6D" w:rsidP="00AA6AB9">
            <w:pPr>
              <w:widowControl w:val="0"/>
              <w:shd w:val="clear" w:color="auto" w:fill="FFFFFF"/>
              <w:spacing w:line="233" w:lineRule="auto"/>
              <w:ind w:firstLine="567"/>
              <w:jc w:val="both"/>
              <w:rPr>
                <w:color w:val="000000"/>
                <w:sz w:val="24"/>
                <w:szCs w:val="24"/>
              </w:rPr>
            </w:pPr>
            <w:r w:rsidRPr="00C55568">
              <w:rPr>
                <w:b/>
                <w:sz w:val="24"/>
                <w:szCs w:val="24"/>
              </w:rPr>
              <w:t>Стаття 139.</w:t>
            </w:r>
            <w:r w:rsidRPr="00C55568">
              <w:rPr>
                <w:sz w:val="24"/>
                <w:szCs w:val="24"/>
              </w:rPr>
              <w:t xml:space="preserve"> Наслідки неприбуття на виклик</w:t>
            </w:r>
          </w:p>
        </w:tc>
        <w:tc>
          <w:tcPr>
            <w:tcW w:w="7493" w:type="dxa"/>
            <w:shd w:val="clear" w:color="auto" w:fill="auto"/>
          </w:tcPr>
          <w:p w14:paraId="1E398DDE" w14:textId="77777777" w:rsidR="00277B6D" w:rsidRPr="00C55568" w:rsidRDefault="00277B6D" w:rsidP="00AA6AB9">
            <w:pPr>
              <w:widowControl w:val="0"/>
              <w:shd w:val="clear" w:color="auto" w:fill="FFFFFF"/>
              <w:spacing w:line="233" w:lineRule="auto"/>
              <w:ind w:firstLine="567"/>
              <w:jc w:val="both"/>
              <w:rPr>
                <w:color w:val="000000"/>
                <w:sz w:val="24"/>
                <w:szCs w:val="24"/>
              </w:rPr>
            </w:pPr>
            <w:r w:rsidRPr="00C55568">
              <w:rPr>
                <w:b/>
                <w:sz w:val="24"/>
                <w:szCs w:val="24"/>
              </w:rPr>
              <w:t>Стаття 139.</w:t>
            </w:r>
            <w:r w:rsidRPr="00C55568">
              <w:rPr>
                <w:sz w:val="24"/>
                <w:szCs w:val="24"/>
              </w:rPr>
              <w:t xml:space="preserve"> Наслідки неприбуття на виклик</w:t>
            </w:r>
          </w:p>
        </w:tc>
      </w:tr>
      <w:tr w:rsidR="00277B6D" w:rsidRPr="00C55568" w14:paraId="2D657088" w14:textId="77777777" w:rsidTr="00AA6AB9">
        <w:tc>
          <w:tcPr>
            <w:tcW w:w="7492" w:type="dxa"/>
            <w:shd w:val="clear" w:color="auto" w:fill="auto"/>
          </w:tcPr>
          <w:p w14:paraId="65CA0E4F"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sz w:val="24"/>
                <w:szCs w:val="24"/>
              </w:rPr>
            </w:pPr>
            <w:r w:rsidRPr="00C55568">
              <w:rPr>
                <w:b/>
                <w:sz w:val="24"/>
                <w:szCs w:val="24"/>
              </w:rPr>
              <w:t>1. Якщо підозрюваний, обвинувачений, свідок, потерпілий, цивільний відповідач, представник юридичної особи, щодо якої здійснюється провадження, який був у встановленому цим Кодексом порядку викликаний (зокрема, наявне підтвердження отримання ним повістки про виклик або ознайомлення з її змістом іншим шляхом), не з’явився без поважних причин або не повідомив про причини свого неприбуття, на нього накладається грошове стягнення у розмірі:</w:t>
            </w:r>
          </w:p>
          <w:p w14:paraId="41A9C170" w14:textId="77777777" w:rsidR="00277B6D" w:rsidRPr="00C55568" w:rsidRDefault="00277B6D" w:rsidP="00AA6AB9">
            <w:pPr>
              <w:pStyle w:val="rvps2"/>
              <w:shd w:val="clear" w:color="auto" w:fill="FFFFFF"/>
              <w:spacing w:before="0" w:beforeAutospacing="0" w:after="0" w:afterAutospacing="0" w:line="233" w:lineRule="auto"/>
              <w:ind w:firstLine="450"/>
              <w:jc w:val="both"/>
              <w:rPr>
                <w:b/>
              </w:rPr>
            </w:pPr>
            <w:r w:rsidRPr="00C55568">
              <w:rPr>
                <w:b/>
              </w:rPr>
              <w:lastRenderedPageBreak/>
              <w:t>від 0,25 до 0,5 розміру прожиткового мінімуму для працездатних осіб - у випадку неприбуття на виклик слідчого, прокурора;</w:t>
            </w:r>
          </w:p>
          <w:p w14:paraId="3DCFF788" w14:textId="6BE812B6" w:rsidR="00277B6D" w:rsidRPr="00C55568" w:rsidRDefault="00277B6D" w:rsidP="00AA6AB9">
            <w:pPr>
              <w:pStyle w:val="rvps2"/>
              <w:shd w:val="clear" w:color="auto" w:fill="FFFFFF"/>
              <w:spacing w:before="0" w:beforeAutospacing="0" w:after="0" w:afterAutospacing="0" w:line="233" w:lineRule="auto"/>
              <w:ind w:firstLine="450"/>
              <w:jc w:val="both"/>
              <w:rPr>
                <w:b/>
              </w:rPr>
            </w:pPr>
            <w:bookmarkStart w:id="8" w:name="n5624"/>
            <w:bookmarkStart w:id="9" w:name="n1445"/>
            <w:bookmarkEnd w:id="8"/>
            <w:bookmarkEnd w:id="9"/>
            <w:r w:rsidRPr="00C55568">
              <w:rPr>
                <w:b/>
              </w:rPr>
              <w:t>від 0,5 до 2 розмірів прожиткового мінімуму для працездатних осіб - у випадку неприбуття на виклик слідчого судді, суду.</w:t>
            </w:r>
          </w:p>
          <w:p w14:paraId="4122C17C" w14:textId="6D658524" w:rsidR="00277B6D" w:rsidRPr="00C55568" w:rsidRDefault="00277B6D" w:rsidP="00AA6AB9">
            <w:pPr>
              <w:pStyle w:val="rvps2"/>
              <w:shd w:val="clear" w:color="auto" w:fill="FFFFFF"/>
              <w:spacing w:before="0" w:beforeAutospacing="0" w:after="0" w:afterAutospacing="0" w:line="233" w:lineRule="auto"/>
              <w:ind w:firstLine="450"/>
              <w:jc w:val="both"/>
            </w:pPr>
          </w:p>
          <w:p w14:paraId="6AB1A0C6" w14:textId="3B71BEF2" w:rsidR="00277B6D" w:rsidRPr="00C55568" w:rsidRDefault="00277B6D" w:rsidP="00AA6AB9">
            <w:pPr>
              <w:pStyle w:val="rvps2"/>
              <w:shd w:val="clear" w:color="auto" w:fill="FFFFFF"/>
              <w:spacing w:before="0" w:beforeAutospacing="0" w:after="0" w:afterAutospacing="0" w:line="233" w:lineRule="auto"/>
              <w:ind w:firstLine="450"/>
              <w:jc w:val="both"/>
            </w:pPr>
          </w:p>
          <w:p w14:paraId="5040FE67" w14:textId="045D8422" w:rsidR="00277B6D" w:rsidRPr="00C55568" w:rsidRDefault="00277B6D" w:rsidP="00AA6AB9">
            <w:pPr>
              <w:pStyle w:val="rvps2"/>
              <w:shd w:val="clear" w:color="auto" w:fill="FFFFFF"/>
              <w:spacing w:before="0" w:beforeAutospacing="0" w:after="0" w:afterAutospacing="0" w:line="233" w:lineRule="auto"/>
              <w:ind w:firstLine="450"/>
              <w:jc w:val="both"/>
            </w:pPr>
            <w:bookmarkStart w:id="10" w:name="n1447"/>
            <w:bookmarkStart w:id="11" w:name="n4993"/>
            <w:bookmarkStart w:id="12" w:name="n5104"/>
            <w:bookmarkEnd w:id="10"/>
            <w:bookmarkEnd w:id="11"/>
            <w:bookmarkEnd w:id="12"/>
          </w:p>
          <w:p w14:paraId="48A9808E" w14:textId="29B59331" w:rsidR="00277B6D" w:rsidRPr="00C55568" w:rsidRDefault="00277B6D" w:rsidP="00AA6AB9">
            <w:pPr>
              <w:pStyle w:val="rvps2"/>
              <w:shd w:val="clear" w:color="auto" w:fill="FFFFFF"/>
              <w:spacing w:before="0" w:beforeAutospacing="0" w:after="0" w:afterAutospacing="0" w:line="233" w:lineRule="auto"/>
              <w:ind w:firstLine="450"/>
              <w:jc w:val="both"/>
            </w:pPr>
          </w:p>
          <w:p w14:paraId="06F5AFC8" w14:textId="11B1CCBE"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t>…</w:t>
            </w:r>
          </w:p>
        </w:tc>
        <w:tc>
          <w:tcPr>
            <w:tcW w:w="7493" w:type="dxa"/>
            <w:shd w:val="clear" w:color="auto" w:fill="auto"/>
          </w:tcPr>
          <w:p w14:paraId="6F404399" w14:textId="77777777" w:rsidR="00277B6D" w:rsidRPr="00C55568" w:rsidRDefault="00277B6D" w:rsidP="00AA6AB9">
            <w:pPr>
              <w:widowControl w:val="0"/>
              <w:shd w:val="clear" w:color="auto" w:fill="FFFFFF"/>
              <w:spacing w:line="233" w:lineRule="auto"/>
              <w:ind w:firstLine="567"/>
              <w:jc w:val="both"/>
              <w:rPr>
                <w:b/>
                <w:sz w:val="24"/>
                <w:szCs w:val="24"/>
              </w:rPr>
            </w:pPr>
            <w:r w:rsidRPr="00C55568">
              <w:rPr>
                <w:b/>
                <w:sz w:val="24"/>
                <w:szCs w:val="24"/>
              </w:rPr>
              <w:lastRenderedPageBreak/>
              <w:t>1. Якщо підозрюваний, обвинувачений, свідок, потерпілий, цивільний відповідач, представник юридичної особи, щодо якої здійснюється провадження, який був у встановленому цим Кодексом порядку викликаний (зокрема, наявне підтвердження отримання ним повістки про виклик або ознайомлення з її змістом іншим шляхом), не з’явився без поважних причин або не повідомив про причини свого неприбуття на виклик слідчого чи прокурора, на нього може бути накладено грошове стягнення у розмірі від 0,25 до 0,5 розміру прожиткового мінімуму для працездатних осіб.</w:t>
            </w:r>
          </w:p>
          <w:p w14:paraId="14F00E70" w14:textId="77777777"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sz w:val="24"/>
                <w:szCs w:val="24"/>
              </w:rPr>
            </w:pPr>
            <w:r w:rsidRPr="00C55568">
              <w:rPr>
                <w:b/>
                <w:sz w:val="24"/>
                <w:szCs w:val="24"/>
              </w:rPr>
              <w:t xml:space="preserve">Якщо прокурор, підозрюваний, обвинувачений, захисник, </w:t>
            </w:r>
            <w:r w:rsidRPr="00C55568">
              <w:rPr>
                <w:b/>
                <w:sz w:val="24"/>
                <w:szCs w:val="24"/>
              </w:rPr>
              <w:lastRenderedPageBreak/>
              <w:t>свідок, потерпілий, цивільний відповідач, представник юридичної особи, щодо якої здійснюється провадження, який був у встановленому цим Кодексом порядку викликаний (зокрема, наявне підтвердження отримання ним повістки про виклик або ознайомлення з її змістом іншим шляхом), не з’явився без поважних причин або не повідомив про причини свого неприбуття на виклик слідчого судді або суду, на нього</w:t>
            </w:r>
            <w:r w:rsidRPr="00C55568">
              <w:rPr>
                <w:sz w:val="24"/>
                <w:szCs w:val="24"/>
              </w:rPr>
              <w:t xml:space="preserve"> </w:t>
            </w:r>
            <w:r w:rsidRPr="00C55568">
              <w:rPr>
                <w:b/>
                <w:sz w:val="24"/>
                <w:szCs w:val="24"/>
              </w:rPr>
              <w:t>може бути накладене</w:t>
            </w:r>
            <w:r w:rsidRPr="00C55568">
              <w:rPr>
                <w:sz w:val="24"/>
                <w:szCs w:val="24"/>
              </w:rPr>
              <w:t xml:space="preserve"> </w:t>
            </w:r>
            <w:r w:rsidRPr="00C55568">
              <w:rPr>
                <w:b/>
                <w:sz w:val="24"/>
                <w:szCs w:val="24"/>
              </w:rPr>
              <w:t>грошове стягнення у розмірі від 0,5 до 4 розмірів прожиткового мінімуму для працездатних осіб.</w:t>
            </w:r>
          </w:p>
          <w:p w14:paraId="1454CE9B" w14:textId="4FA4E7CD"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w:t>
            </w:r>
          </w:p>
        </w:tc>
      </w:tr>
      <w:tr w:rsidR="00277B6D" w:rsidRPr="00C55568" w14:paraId="5A93943C" w14:textId="77777777" w:rsidTr="00AA6AB9">
        <w:tc>
          <w:tcPr>
            <w:tcW w:w="7492" w:type="dxa"/>
            <w:shd w:val="clear" w:color="auto" w:fill="auto"/>
          </w:tcPr>
          <w:p w14:paraId="0AC06483" w14:textId="77777777" w:rsidR="00277B6D" w:rsidRPr="00C55568" w:rsidRDefault="00277B6D" w:rsidP="00AA6AB9">
            <w:pPr>
              <w:shd w:val="clear" w:color="auto" w:fill="FFFFFF"/>
              <w:spacing w:line="233" w:lineRule="auto"/>
              <w:ind w:firstLine="567"/>
              <w:jc w:val="both"/>
              <w:rPr>
                <w:b/>
                <w:sz w:val="24"/>
                <w:szCs w:val="24"/>
              </w:rPr>
            </w:pPr>
          </w:p>
        </w:tc>
        <w:tc>
          <w:tcPr>
            <w:tcW w:w="7493" w:type="dxa"/>
            <w:shd w:val="clear" w:color="auto" w:fill="auto"/>
          </w:tcPr>
          <w:p w14:paraId="11DCB189" w14:textId="77777777" w:rsidR="00277B6D" w:rsidRPr="00C55568" w:rsidRDefault="00277B6D" w:rsidP="00AA6AB9">
            <w:pPr>
              <w:shd w:val="clear" w:color="auto" w:fill="FFFFFF"/>
              <w:spacing w:line="233" w:lineRule="auto"/>
              <w:ind w:firstLine="567"/>
              <w:jc w:val="both"/>
              <w:rPr>
                <w:b/>
                <w:sz w:val="24"/>
                <w:szCs w:val="24"/>
              </w:rPr>
            </w:pPr>
          </w:p>
        </w:tc>
      </w:tr>
      <w:tr w:rsidR="00277B6D" w:rsidRPr="00C55568" w14:paraId="4A30E8F9" w14:textId="77777777" w:rsidTr="00AA6AB9">
        <w:tc>
          <w:tcPr>
            <w:tcW w:w="7492" w:type="dxa"/>
            <w:shd w:val="clear" w:color="auto" w:fill="auto"/>
          </w:tcPr>
          <w:p w14:paraId="279AE447" w14:textId="77777777" w:rsidR="00277B6D" w:rsidRPr="00C55568" w:rsidRDefault="00277B6D" w:rsidP="00AA6AB9">
            <w:pPr>
              <w:shd w:val="clear" w:color="auto" w:fill="FFFFFF"/>
              <w:spacing w:line="233" w:lineRule="auto"/>
              <w:ind w:firstLine="567"/>
              <w:jc w:val="both"/>
              <w:rPr>
                <w:sz w:val="24"/>
                <w:szCs w:val="24"/>
              </w:rPr>
            </w:pPr>
            <w:r w:rsidRPr="00C55568">
              <w:rPr>
                <w:b/>
                <w:sz w:val="24"/>
                <w:szCs w:val="24"/>
              </w:rPr>
              <w:t xml:space="preserve">Стаття 144. </w:t>
            </w:r>
            <w:r w:rsidRPr="00C55568">
              <w:rPr>
                <w:sz w:val="24"/>
                <w:szCs w:val="24"/>
              </w:rPr>
              <w:t>Загальні положення про накладення грошового стягнення</w:t>
            </w:r>
          </w:p>
        </w:tc>
        <w:tc>
          <w:tcPr>
            <w:tcW w:w="7493" w:type="dxa"/>
            <w:shd w:val="clear" w:color="auto" w:fill="auto"/>
          </w:tcPr>
          <w:p w14:paraId="7C344D95" w14:textId="77777777" w:rsidR="00277B6D" w:rsidRPr="00C55568" w:rsidRDefault="00277B6D" w:rsidP="00AA6AB9">
            <w:pPr>
              <w:shd w:val="clear" w:color="auto" w:fill="FFFFFF"/>
              <w:spacing w:line="233" w:lineRule="auto"/>
              <w:ind w:firstLine="567"/>
              <w:jc w:val="both"/>
              <w:rPr>
                <w:sz w:val="24"/>
                <w:szCs w:val="24"/>
              </w:rPr>
            </w:pPr>
            <w:r w:rsidRPr="00C55568">
              <w:rPr>
                <w:b/>
                <w:sz w:val="24"/>
                <w:szCs w:val="24"/>
              </w:rPr>
              <w:t xml:space="preserve">Стаття 144. </w:t>
            </w:r>
            <w:r w:rsidRPr="00C55568">
              <w:rPr>
                <w:sz w:val="24"/>
                <w:szCs w:val="24"/>
              </w:rPr>
              <w:t>Загальні положення про накладення грошового стягнення</w:t>
            </w:r>
          </w:p>
        </w:tc>
      </w:tr>
      <w:tr w:rsidR="00277B6D" w:rsidRPr="00C55568" w14:paraId="5D5868ED" w14:textId="77777777" w:rsidTr="00AA6AB9">
        <w:tc>
          <w:tcPr>
            <w:tcW w:w="7492" w:type="dxa"/>
            <w:shd w:val="clear" w:color="auto" w:fill="auto"/>
          </w:tcPr>
          <w:p w14:paraId="516678E4" w14:textId="77777777" w:rsidR="00277B6D" w:rsidRPr="00C55568" w:rsidRDefault="00277B6D" w:rsidP="00AA6AB9">
            <w:pPr>
              <w:shd w:val="clear" w:color="auto" w:fill="FFFFFF"/>
              <w:spacing w:line="233" w:lineRule="auto"/>
              <w:ind w:firstLine="567"/>
              <w:jc w:val="both"/>
              <w:rPr>
                <w:sz w:val="24"/>
                <w:szCs w:val="24"/>
              </w:rPr>
            </w:pPr>
            <w:r w:rsidRPr="00C55568">
              <w:rPr>
                <w:sz w:val="24"/>
                <w:szCs w:val="24"/>
              </w:rPr>
              <w:t>1. Грошове стягнення може бути накладено на учасників кримінального провадження у випадках та розмірах, передбачених цим Кодексом, за невиконання процесуальних обов’язків.</w:t>
            </w:r>
          </w:p>
        </w:tc>
        <w:tc>
          <w:tcPr>
            <w:tcW w:w="7493" w:type="dxa"/>
            <w:shd w:val="clear" w:color="auto" w:fill="auto"/>
          </w:tcPr>
          <w:p w14:paraId="633893E6" w14:textId="1150AE56"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1. Грошове стягнення може бути накладено на учасників кримінального провадження у випадках та розмірах, передбачених цим Кодексом, за невиконання процесуальних обов’язків</w:t>
            </w:r>
            <w:r w:rsidRPr="00C55568">
              <w:rPr>
                <w:color w:val="000000"/>
                <w:sz w:val="24"/>
                <w:szCs w:val="24"/>
                <w:highlight w:val="white"/>
              </w:rPr>
              <w:t xml:space="preserve"> </w:t>
            </w:r>
            <w:r w:rsidRPr="00C55568">
              <w:rPr>
                <w:b/>
                <w:color w:val="000000"/>
                <w:sz w:val="24"/>
                <w:szCs w:val="24"/>
                <w:highlight w:val="white"/>
              </w:rPr>
              <w:t>або зловживання процесуальними правами.</w:t>
            </w:r>
          </w:p>
        </w:tc>
      </w:tr>
      <w:tr w:rsidR="00277B6D" w:rsidRPr="00C55568" w14:paraId="440072E0" w14:textId="77777777" w:rsidTr="00AA6AB9">
        <w:tc>
          <w:tcPr>
            <w:tcW w:w="7492" w:type="dxa"/>
            <w:shd w:val="clear" w:color="auto" w:fill="auto"/>
          </w:tcPr>
          <w:p w14:paraId="23BE3B38" w14:textId="77777777" w:rsidR="00277B6D" w:rsidRPr="00C55568" w:rsidRDefault="00277B6D" w:rsidP="00AA6AB9">
            <w:pPr>
              <w:shd w:val="clear" w:color="auto" w:fill="FFFFFF"/>
              <w:spacing w:line="233" w:lineRule="auto"/>
              <w:ind w:firstLine="567"/>
              <w:jc w:val="both"/>
              <w:rPr>
                <w:sz w:val="24"/>
                <w:szCs w:val="24"/>
              </w:rPr>
            </w:pPr>
            <w:bookmarkStart w:id="13" w:name="_Hlk141274560"/>
            <w:r w:rsidRPr="00C55568">
              <w:rPr>
                <w:sz w:val="24"/>
                <w:szCs w:val="24"/>
              </w:rPr>
              <w:t>2. Грошове стягнення накладається: під час досудового розслідування - ухвалою слідчого судді за клопотанням слідчого, прокурора чи за власною ініціативою, а під час судового провадження - ухвалою суду за клопотанням прокурора чи за власною ініціативою.</w:t>
            </w:r>
          </w:p>
        </w:tc>
        <w:tc>
          <w:tcPr>
            <w:tcW w:w="7493" w:type="dxa"/>
            <w:shd w:val="clear" w:color="auto" w:fill="auto"/>
          </w:tcPr>
          <w:p w14:paraId="77ADE8D4" w14:textId="66B4CEDE" w:rsidR="00F878F8" w:rsidRPr="00C55568" w:rsidRDefault="00F878F8"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 xml:space="preserve">2. Грошове стягнення </w:t>
            </w:r>
            <w:r w:rsidRPr="00C55568">
              <w:rPr>
                <w:b/>
                <w:sz w:val="24"/>
                <w:szCs w:val="24"/>
              </w:rPr>
              <w:t>за невиконання процесуального обов’язку</w:t>
            </w:r>
            <w:r w:rsidRPr="00C55568">
              <w:rPr>
                <w:sz w:val="24"/>
                <w:szCs w:val="24"/>
              </w:rPr>
              <w:t xml:space="preserve"> накладається: під час досудового розслідування - ухвалою слідчого судді за клопотанням слідчого, прокурора чи за власною ініціативою, а під час судового провадження - ухвалою суду за клопотанням прокурора чи за власною ініціативою.</w:t>
            </w:r>
          </w:p>
          <w:p w14:paraId="53F29521" w14:textId="649928AB" w:rsidR="00F878F8" w:rsidRPr="00C55568" w:rsidRDefault="00F878F8"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 xml:space="preserve">Грошове стягнення </w:t>
            </w:r>
            <w:r w:rsidRPr="00C55568">
              <w:rPr>
                <w:b/>
                <w:sz w:val="24"/>
                <w:szCs w:val="24"/>
              </w:rPr>
              <w:t xml:space="preserve">за зловживання процесуальними правами </w:t>
            </w:r>
            <w:r w:rsidRPr="00C55568">
              <w:rPr>
                <w:sz w:val="24"/>
                <w:szCs w:val="24"/>
              </w:rPr>
              <w:t>накладається: під час досудового розслідування – ухвалою слідчого судді за клопотанням слідчого, прокурора</w:t>
            </w:r>
            <w:r w:rsidRPr="00C55568">
              <w:rPr>
                <w:b/>
                <w:sz w:val="24"/>
                <w:szCs w:val="24"/>
              </w:rPr>
              <w:t>, захисника чи за власною ініціативою</w:t>
            </w:r>
            <w:r w:rsidRPr="00C55568">
              <w:rPr>
                <w:sz w:val="24"/>
                <w:szCs w:val="24"/>
              </w:rPr>
              <w:t xml:space="preserve">, а під час судового провадження - ухвалою суду за клопотанням прокурора, </w:t>
            </w:r>
            <w:r w:rsidRPr="00C55568">
              <w:rPr>
                <w:b/>
                <w:sz w:val="24"/>
                <w:szCs w:val="24"/>
              </w:rPr>
              <w:t xml:space="preserve">захисника </w:t>
            </w:r>
            <w:r w:rsidRPr="00C55568">
              <w:rPr>
                <w:sz w:val="24"/>
                <w:szCs w:val="24"/>
              </w:rPr>
              <w:t>чи за власною ініціативою.</w:t>
            </w:r>
          </w:p>
        </w:tc>
      </w:tr>
      <w:bookmarkEnd w:id="13"/>
      <w:tr w:rsidR="00277B6D" w:rsidRPr="00C55568" w14:paraId="20220EF3" w14:textId="77777777" w:rsidTr="00AA6AB9">
        <w:tc>
          <w:tcPr>
            <w:tcW w:w="7492" w:type="dxa"/>
            <w:shd w:val="clear" w:color="auto" w:fill="auto"/>
          </w:tcPr>
          <w:p w14:paraId="6043C46E" w14:textId="5F3CCEBD" w:rsidR="00277B6D" w:rsidRPr="00C55568" w:rsidRDefault="00277B6D" w:rsidP="00AA6AB9">
            <w:pPr>
              <w:shd w:val="clear" w:color="auto" w:fill="FFFFFF"/>
              <w:spacing w:line="233" w:lineRule="auto"/>
              <w:ind w:firstLine="567"/>
              <w:jc w:val="both"/>
              <w:rPr>
                <w:sz w:val="24"/>
                <w:szCs w:val="24"/>
              </w:rPr>
            </w:pPr>
            <w:r w:rsidRPr="00C55568">
              <w:rPr>
                <w:b/>
                <w:color w:val="000000"/>
                <w:sz w:val="24"/>
                <w:szCs w:val="24"/>
                <w:highlight w:val="white"/>
              </w:rPr>
              <w:t>Частини немає</w:t>
            </w:r>
          </w:p>
        </w:tc>
        <w:tc>
          <w:tcPr>
            <w:tcW w:w="7493" w:type="dxa"/>
            <w:shd w:val="clear" w:color="auto" w:fill="auto"/>
          </w:tcPr>
          <w:p w14:paraId="22D38DA0" w14:textId="56043075"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sz w:val="24"/>
                <w:szCs w:val="24"/>
              </w:rPr>
              <w:t>3</w:t>
            </w:r>
            <w:r w:rsidRPr="00C55568">
              <w:rPr>
                <w:b/>
                <w:color w:val="000000"/>
                <w:sz w:val="24"/>
                <w:szCs w:val="24"/>
              </w:rPr>
              <w:t>.</w:t>
            </w:r>
            <w:r w:rsidR="004A2B9E" w:rsidRPr="00C55568">
              <w:rPr>
                <w:b/>
                <w:color w:val="000000"/>
                <w:sz w:val="24"/>
                <w:szCs w:val="24"/>
              </w:rPr>
              <w:t> </w:t>
            </w:r>
            <w:r w:rsidRPr="00C55568">
              <w:rPr>
                <w:b/>
                <w:color w:val="000000"/>
                <w:sz w:val="24"/>
                <w:szCs w:val="24"/>
              </w:rPr>
              <w:t xml:space="preserve">Ухвалу про застосування грошового стягнення </w:t>
            </w:r>
            <w:r w:rsidR="00394218" w:rsidRPr="00C55568">
              <w:rPr>
                <w:b/>
                <w:color w:val="000000"/>
                <w:sz w:val="24"/>
                <w:szCs w:val="24"/>
              </w:rPr>
              <w:t>за зловживання процесуальними правами</w:t>
            </w:r>
            <w:r w:rsidR="00394218" w:rsidRPr="00C55568">
              <w:rPr>
                <w:rStyle w:val="a8"/>
                <w:b/>
                <w:color w:val="000000"/>
                <w:sz w:val="24"/>
                <w:szCs w:val="24"/>
              </w:rPr>
              <w:t xml:space="preserve"> </w:t>
            </w:r>
            <w:r w:rsidRPr="00C55568">
              <w:rPr>
                <w:b/>
                <w:color w:val="000000"/>
                <w:sz w:val="24"/>
                <w:szCs w:val="24"/>
              </w:rPr>
              <w:t xml:space="preserve">може бути оскаржено в апеляційному порядку до суду </w:t>
            </w:r>
            <w:r w:rsidR="008A31CA" w:rsidRPr="00C55568">
              <w:rPr>
                <w:b/>
                <w:sz w:val="24"/>
                <w:szCs w:val="24"/>
              </w:rPr>
              <w:t>апеляційної</w:t>
            </w:r>
            <w:r w:rsidRPr="00C55568">
              <w:rPr>
                <w:b/>
                <w:sz w:val="24"/>
                <w:szCs w:val="24"/>
              </w:rPr>
              <w:t xml:space="preserve"> </w:t>
            </w:r>
            <w:r w:rsidRPr="00C55568">
              <w:rPr>
                <w:b/>
                <w:color w:val="000000"/>
                <w:sz w:val="24"/>
                <w:szCs w:val="24"/>
              </w:rPr>
              <w:t xml:space="preserve">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грошового стягнення </w:t>
            </w:r>
            <w:r w:rsidR="0043781C" w:rsidRPr="00C55568">
              <w:rPr>
                <w:b/>
                <w:color w:val="000000"/>
                <w:sz w:val="24"/>
                <w:szCs w:val="24"/>
              </w:rPr>
              <w:t>за зловживання процесуальними правами</w:t>
            </w:r>
            <w:r w:rsidR="0043781C" w:rsidRPr="00C55568">
              <w:rPr>
                <w:rStyle w:val="a8"/>
                <w:b/>
                <w:color w:val="000000"/>
                <w:sz w:val="24"/>
                <w:szCs w:val="24"/>
              </w:rPr>
              <w:t xml:space="preserve"> </w:t>
            </w:r>
            <w:r w:rsidRPr="00C55568">
              <w:rPr>
                <w:b/>
                <w:color w:val="000000"/>
                <w:sz w:val="24"/>
                <w:szCs w:val="24"/>
              </w:rPr>
              <w:t>є остаточною і оскарженню не підлягає.</w:t>
            </w:r>
          </w:p>
          <w:p w14:paraId="28ECE88D" w14:textId="0AB9C460" w:rsidR="00277B6D" w:rsidRPr="00C55568" w:rsidRDefault="00277B6D"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Ухвала Верховного Суду про застосування грошового стягнення </w:t>
            </w:r>
            <w:r w:rsidR="0043781C" w:rsidRPr="00C55568">
              <w:rPr>
                <w:b/>
                <w:color w:val="000000"/>
                <w:sz w:val="24"/>
                <w:szCs w:val="24"/>
              </w:rPr>
              <w:t>за зловживання процесуальними правами</w:t>
            </w:r>
            <w:r w:rsidR="0043781C" w:rsidRPr="00C55568">
              <w:rPr>
                <w:rStyle w:val="a8"/>
                <w:b/>
                <w:color w:val="000000"/>
                <w:sz w:val="24"/>
                <w:szCs w:val="24"/>
              </w:rPr>
              <w:t xml:space="preserve"> </w:t>
            </w:r>
            <w:r w:rsidRPr="00C55568">
              <w:rPr>
                <w:b/>
                <w:color w:val="000000"/>
                <w:sz w:val="24"/>
                <w:szCs w:val="24"/>
              </w:rPr>
              <w:t xml:space="preserve">оскарженню </w:t>
            </w:r>
            <w:r w:rsidRPr="00C55568">
              <w:rPr>
                <w:b/>
                <w:color w:val="000000"/>
                <w:sz w:val="24"/>
                <w:szCs w:val="24"/>
              </w:rPr>
              <w:lastRenderedPageBreak/>
              <w:t>не підлягає.</w:t>
            </w:r>
          </w:p>
        </w:tc>
      </w:tr>
      <w:tr w:rsidR="00277B6D" w:rsidRPr="00C55568" w14:paraId="2C70314D" w14:textId="77777777" w:rsidTr="00AA6AB9">
        <w:tc>
          <w:tcPr>
            <w:tcW w:w="7492" w:type="dxa"/>
            <w:shd w:val="clear" w:color="auto" w:fill="auto"/>
          </w:tcPr>
          <w:p w14:paraId="55A431E1" w14:textId="3AD41D06" w:rsidR="00277B6D" w:rsidRPr="00C55568" w:rsidRDefault="00277B6D" w:rsidP="00AA6AB9">
            <w:pPr>
              <w:shd w:val="clear" w:color="auto" w:fill="FFFFFF"/>
              <w:spacing w:line="233" w:lineRule="auto"/>
              <w:ind w:firstLine="567"/>
              <w:jc w:val="both"/>
              <w:rPr>
                <w:sz w:val="24"/>
                <w:szCs w:val="24"/>
              </w:rPr>
            </w:pPr>
            <w:r w:rsidRPr="00C55568">
              <w:rPr>
                <w:b/>
                <w:color w:val="000000"/>
                <w:sz w:val="24"/>
                <w:szCs w:val="24"/>
                <w:highlight w:val="white"/>
              </w:rPr>
              <w:lastRenderedPageBreak/>
              <w:t>Частини немає</w:t>
            </w:r>
          </w:p>
        </w:tc>
        <w:tc>
          <w:tcPr>
            <w:tcW w:w="7493" w:type="dxa"/>
            <w:shd w:val="clear" w:color="auto" w:fill="auto"/>
          </w:tcPr>
          <w:p w14:paraId="171A6805" w14:textId="77777777" w:rsidR="00277B6D" w:rsidRPr="00C55568" w:rsidRDefault="00277B6D" w:rsidP="00AA6AB9">
            <w:pPr>
              <w:shd w:val="clear" w:color="auto" w:fill="FFFFFF"/>
              <w:spacing w:line="233" w:lineRule="auto"/>
              <w:ind w:firstLine="567"/>
              <w:jc w:val="both"/>
              <w:rPr>
                <w:sz w:val="24"/>
                <w:szCs w:val="24"/>
              </w:rPr>
            </w:pPr>
            <w:r w:rsidRPr="00C55568">
              <w:rPr>
                <w:b/>
                <w:sz w:val="24"/>
                <w:szCs w:val="24"/>
              </w:rPr>
              <w:t xml:space="preserve">4. Ухвала про застосування грошового стягнення є виконавчим документом та має відповідати вимогам до виконавчого документа, встановленим законом. </w:t>
            </w:r>
            <w:proofErr w:type="spellStart"/>
            <w:r w:rsidRPr="00C55568">
              <w:rPr>
                <w:b/>
                <w:sz w:val="24"/>
                <w:szCs w:val="24"/>
              </w:rPr>
              <w:t>Стягувачем</w:t>
            </w:r>
            <w:proofErr w:type="spellEnd"/>
            <w:r w:rsidRPr="00C55568">
              <w:rPr>
                <w:b/>
                <w:sz w:val="24"/>
                <w:szCs w:val="24"/>
              </w:rPr>
              <w:t xml:space="preserve"> за таким виконавчим документом є Державна судова адміністрація України.</w:t>
            </w:r>
          </w:p>
        </w:tc>
      </w:tr>
      <w:tr w:rsidR="00277B6D" w:rsidRPr="00C55568" w14:paraId="664CA074" w14:textId="77777777" w:rsidTr="00AA6AB9">
        <w:tc>
          <w:tcPr>
            <w:tcW w:w="7492" w:type="dxa"/>
            <w:shd w:val="clear" w:color="auto" w:fill="auto"/>
          </w:tcPr>
          <w:p w14:paraId="13C6106A" w14:textId="77777777" w:rsidR="00277B6D" w:rsidRPr="00C55568" w:rsidRDefault="00277B6D" w:rsidP="00AA6AB9">
            <w:pPr>
              <w:shd w:val="clear" w:color="auto" w:fill="FFFFFF"/>
              <w:spacing w:line="233" w:lineRule="auto"/>
              <w:ind w:firstLine="567"/>
              <w:jc w:val="both"/>
              <w:rPr>
                <w:b/>
                <w:sz w:val="24"/>
                <w:szCs w:val="24"/>
              </w:rPr>
            </w:pPr>
          </w:p>
        </w:tc>
        <w:tc>
          <w:tcPr>
            <w:tcW w:w="7493" w:type="dxa"/>
            <w:shd w:val="clear" w:color="auto" w:fill="auto"/>
          </w:tcPr>
          <w:p w14:paraId="30707BDD" w14:textId="77777777" w:rsidR="00277B6D" w:rsidRPr="00C55568" w:rsidRDefault="00277B6D" w:rsidP="00AA6AB9">
            <w:pPr>
              <w:shd w:val="clear" w:color="auto" w:fill="FFFFFF"/>
              <w:spacing w:line="233" w:lineRule="auto"/>
              <w:ind w:firstLine="567"/>
              <w:jc w:val="both"/>
              <w:rPr>
                <w:b/>
                <w:sz w:val="24"/>
                <w:szCs w:val="24"/>
              </w:rPr>
            </w:pPr>
          </w:p>
        </w:tc>
      </w:tr>
      <w:tr w:rsidR="00277B6D" w:rsidRPr="00C55568" w14:paraId="04A5685E" w14:textId="77777777" w:rsidTr="00AA6AB9">
        <w:tc>
          <w:tcPr>
            <w:tcW w:w="7492" w:type="dxa"/>
            <w:shd w:val="clear" w:color="auto" w:fill="auto"/>
          </w:tcPr>
          <w:p w14:paraId="67202E1D" w14:textId="77777777" w:rsidR="00277B6D" w:rsidRPr="00C55568" w:rsidRDefault="00277B6D" w:rsidP="00AA6AB9">
            <w:pPr>
              <w:shd w:val="clear" w:color="auto" w:fill="FFFFFF"/>
              <w:spacing w:line="233" w:lineRule="auto"/>
              <w:ind w:firstLine="567"/>
              <w:jc w:val="both"/>
              <w:rPr>
                <w:sz w:val="24"/>
                <w:szCs w:val="24"/>
              </w:rPr>
            </w:pPr>
            <w:r w:rsidRPr="00C55568">
              <w:rPr>
                <w:b/>
                <w:sz w:val="24"/>
                <w:szCs w:val="24"/>
              </w:rPr>
              <w:t xml:space="preserve">Стаття 145. </w:t>
            </w:r>
            <w:r w:rsidRPr="00C55568">
              <w:rPr>
                <w:sz w:val="24"/>
                <w:szCs w:val="24"/>
              </w:rPr>
              <w:t>Клопотання про накладення грошового стягнення</w:t>
            </w:r>
          </w:p>
        </w:tc>
        <w:tc>
          <w:tcPr>
            <w:tcW w:w="7493" w:type="dxa"/>
            <w:shd w:val="clear" w:color="auto" w:fill="auto"/>
          </w:tcPr>
          <w:p w14:paraId="5895F1E4" w14:textId="77777777" w:rsidR="00277B6D" w:rsidRPr="00C55568" w:rsidRDefault="00277B6D" w:rsidP="00AA6AB9">
            <w:pPr>
              <w:shd w:val="clear" w:color="auto" w:fill="FFFFFF"/>
              <w:spacing w:line="233" w:lineRule="auto"/>
              <w:ind w:firstLine="567"/>
              <w:jc w:val="both"/>
              <w:rPr>
                <w:b/>
                <w:sz w:val="24"/>
                <w:szCs w:val="24"/>
              </w:rPr>
            </w:pPr>
            <w:r w:rsidRPr="00C55568">
              <w:rPr>
                <w:b/>
                <w:sz w:val="24"/>
                <w:szCs w:val="24"/>
              </w:rPr>
              <w:t xml:space="preserve">Стаття 145. </w:t>
            </w:r>
            <w:r w:rsidRPr="00C55568">
              <w:rPr>
                <w:sz w:val="24"/>
                <w:szCs w:val="24"/>
              </w:rPr>
              <w:t>Клопотання про накладення грошового стягнення</w:t>
            </w:r>
          </w:p>
        </w:tc>
      </w:tr>
      <w:tr w:rsidR="00277B6D" w:rsidRPr="00C55568" w14:paraId="6A439734" w14:textId="77777777" w:rsidTr="00AA6AB9">
        <w:tc>
          <w:tcPr>
            <w:tcW w:w="7492" w:type="dxa"/>
            <w:shd w:val="clear" w:color="auto" w:fill="auto"/>
          </w:tcPr>
          <w:p w14:paraId="58A18F3A" w14:textId="77777777" w:rsidR="00277B6D" w:rsidRPr="00C55568" w:rsidRDefault="00277B6D" w:rsidP="00AA6AB9">
            <w:pPr>
              <w:shd w:val="clear" w:color="auto" w:fill="FFFFFF"/>
              <w:spacing w:line="233" w:lineRule="auto"/>
              <w:ind w:firstLine="567"/>
              <w:jc w:val="both"/>
              <w:rPr>
                <w:sz w:val="24"/>
                <w:szCs w:val="24"/>
              </w:rPr>
            </w:pPr>
            <w:r w:rsidRPr="00C55568">
              <w:rPr>
                <w:sz w:val="24"/>
                <w:szCs w:val="24"/>
              </w:rPr>
              <w:t xml:space="preserve">1. У клопотанні про накладення грошового стягнення на особу </w:t>
            </w:r>
            <w:r w:rsidRPr="00C55568">
              <w:rPr>
                <w:b/>
                <w:strike/>
                <w:sz w:val="24"/>
                <w:szCs w:val="24"/>
              </w:rPr>
              <w:t>під час досудового розслідування</w:t>
            </w:r>
            <w:r w:rsidRPr="00C55568">
              <w:rPr>
                <w:sz w:val="24"/>
                <w:szCs w:val="24"/>
              </w:rPr>
              <w:t xml:space="preserve"> зазначаються:</w:t>
            </w:r>
          </w:p>
          <w:p w14:paraId="49007CEF" w14:textId="77777777" w:rsidR="00277B6D" w:rsidRPr="00C55568" w:rsidRDefault="00277B6D" w:rsidP="00AA6AB9">
            <w:pPr>
              <w:shd w:val="clear" w:color="auto" w:fill="FFFFFF"/>
              <w:spacing w:line="233" w:lineRule="auto"/>
              <w:ind w:firstLine="567"/>
              <w:jc w:val="both"/>
              <w:rPr>
                <w:sz w:val="24"/>
                <w:szCs w:val="24"/>
              </w:rPr>
            </w:pPr>
            <w:r w:rsidRPr="00C55568">
              <w:rPr>
                <w:sz w:val="24"/>
                <w:szCs w:val="24"/>
              </w:rPr>
              <w:t>1) найменування кримінального провадження та його реєстраційний номер;</w:t>
            </w:r>
          </w:p>
          <w:p w14:paraId="32C5C700" w14:textId="77777777" w:rsidR="00277B6D" w:rsidRPr="00C55568" w:rsidRDefault="00277B6D" w:rsidP="00AA6AB9">
            <w:pPr>
              <w:shd w:val="clear" w:color="auto" w:fill="FFFFFF"/>
              <w:spacing w:line="233" w:lineRule="auto"/>
              <w:ind w:firstLine="567"/>
              <w:jc w:val="both"/>
              <w:rPr>
                <w:sz w:val="24"/>
                <w:szCs w:val="24"/>
              </w:rPr>
            </w:pPr>
            <w:r w:rsidRPr="00C55568">
              <w:rPr>
                <w:sz w:val="24"/>
                <w:szCs w:val="24"/>
              </w:rPr>
              <w:t>2) процесуальний статус особи, про накладення грошового стягнення на яку заявлено клопотання, її прізвище, ім’я, по батькові та місце проживання;</w:t>
            </w:r>
          </w:p>
          <w:p w14:paraId="68700D3C" w14:textId="77777777" w:rsidR="00277B6D" w:rsidRPr="00C55568" w:rsidRDefault="00277B6D" w:rsidP="00AA6AB9">
            <w:pPr>
              <w:shd w:val="clear" w:color="auto" w:fill="FFFFFF"/>
              <w:spacing w:line="233" w:lineRule="auto"/>
              <w:ind w:firstLine="567"/>
              <w:jc w:val="both"/>
              <w:rPr>
                <w:sz w:val="24"/>
                <w:szCs w:val="24"/>
              </w:rPr>
            </w:pPr>
            <w:r w:rsidRPr="00C55568">
              <w:rPr>
                <w:sz w:val="24"/>
                <w:szCs w:val="24"/>
              </w:rPr>
              <w:t>3) обов’язок, який покладено на особу цим Кодексом чи ухвалою слідчого судді;</w:t>
            </w:r>
          </w:p>
          <w:p w14:paraId="2DB8A684" w14:textId="77777777" w:rsidR="00277B6D" w:rsidRPr="00C55568" w:rsidRDefault="00277B6D" w:rsidP="00AA6AB9">
            <w:pPr>
              <w:shd w:val="clear" w:color="auto" w:fill="FFFFFF"/>
              <w:spacing w:line="233" w:lineRule="auto"/>
              <w:ind w:firstLine="567"/>
              <w:jc w:val="both"/>
              <w:rPr>
                <w:b/>
                <w:sz w:val="24"/>
                <w:szCs w:val="24"/>
              </w:rPr>
            </w:pPr>
            <w:r w:rsidRPr="00C55568">
              <w:rPr>
                <w:b/>
                <w:sz w:val="24"/>
                <w:szCs w:val="24"/>
              </w:rPr>
              <w:t>4) обставини, за яких особа не виконала обов’язок;</w:t>
            </w:r>
          </w:p>
          <w:p w14:paraId="0D9BFC87" w14:textId="77777777" w:rsidR="00277B6D" w:rsidRPr="00C55568" w:rsidRDefault="00277B6D" w:rsidP="00AA6AB9">
            <w:pPr>
              <w:shd w:val="clear" w:color="auto" w:fill="FFFFFF"/>
              <w:spacing w:line="233" w:lineRule="auto"/>
              <w:ind w:firstLine="567"/>
              <w:jc w:val="both"/>
              <w:rPr>
                <w:b/>
                <w:sz w:val="24"/>
                <w:szCs w:val="24"/>
              </w:rPr>
            </w:pPr>
          </w:p>
          <w:p w14:paraId="1FD8E920" w14:textId="1836E92C" w:rsidR="00277B6D" w:rsidRPr="00C55568" w:rsidRDefault="00277B6D" w:rsidP="00AA6AB9">
            <w:pPr>
              <w:shd w:val="clear" w:color="auto" w:fill="FFFFFF"/>
              <w:spacing w:line="233" w:lineRule="auto"/>
              <w:ind w:firstLine="567"/>
              <w:jc w:val="both"/>
              <w:rPr>
                <w:b/>
                <w:sz w:val="24"/>
                <w:szCs w:val="24"/>
              </w:rPr>
            </w:pPr>
            <w:r w:rsidRPr="00C55568">
              <w:rPr>
                <w:b/>
                <w:sz w:val="24"/>
                <w:szCs w:val="24"/>
              </w:rPr>
              <w:t>5) відомості, які підтверджують невиконання особою обов’язку;</w:t>
            </w:r>
          </w:p>
          <w:p w14:paraId="361E0FEC" w14:textId="77777777" w:rsidR="00277B6D" w:rsidRPr="00C55568" w:rsidRDefault="00277B6D" w:rsidP="00AA6AB9">
            <w:pPr>
              <w:shd w:val="clear" w:color="auto" w:fill="FFFFFF"/>
              <w:spacing w:line="233" w:lineRule="auto"/>
              <w:ind w:firstLine="567"/>
              <w:jc w:val="both"/>
              <w:rPr>
                <w:sz w:val="24"/>
                <w:szCs w:val="24"/>
              </w:rPr>
            </w:pPr>
          </w:p>
          <w:p w14:paraId="5F743BED" w14:textId="3A558E8D" w:rsidR="00277B6D" w:rsidRPr="00C55568" w:rsidRDefault="00277B6D" w:rsidP="00AA6AB9">
            <w:pPr>
              <w:shd w:val="clear" w:color="auto" w:fill="FFFFFF"/>
              <w:spacing w:line="233" w:lineRule="auto"/>
              <w:ind w:firstLine="567"/>
              <w:jc w:val="both"/>
              <w:rPr>
                <w:sz w:val="24"/>
                <w:szCs w:val="24"/>
              </w:rPr>
            </w:pPr>
            <w:r w:rsidRPr="00C55568">
              <w:rPr>
                <w:sz w:val="24"/>
                <w:szCs w:val="24"/>
              </w:rPr>
              <w:t xml:space="preserve">6) прізвище, ім’я, по батькові та посада </w:t>
            </w:r>
            <w:r w:rsidRPr="00C55568">
              <w:rPr>
                <w:b/>
                <w:sz w:val="24"/>
                <w:szCs w:val="24"/>
              </w:rPr>
              <w:t>слідчого, прокурора</w:t>
            </w:r>
            <w:r w:rsidRPr="00C55568">
              <w:rPr>
                <w:sz w:val="24"/>
                <w:szCs w:val="24"/>
              </w:rPr>
              <w:t>;</w:t>
            </w:r>
          </w:p>
          <w:p w14:paraId="707C7A40" w14:textId="197E5538" w:rsidR="00277B6D" w:rsidRPr="00C55568" w:rsidRDefault="00277B6D" w:rsidP="00AA6AB9">
            <w:pPr>
              <w:shd w:val="clear" w:color="auto" w:fill="FFFFFF"/>
              <w:spacing w:line="233" w:lineRule="auto"/>
              <w:ind w:firstLine="567"/>
              <w:jc w:val="both"/>
              <w:rPr>
                <w:sz w:val="24"/>
                <w:szCs w:val="24"/>
              </w:rPr>
            </w:pPr>
          </w:p>
          <w:p w14:paraId="1E97FB72" w14:textId="656FC4BA" w:rsidR="00D55315" w:rsidRPr="00C55568" w:rsidRDefault="00D55315" w:rsidP="00AA6AB9">
            <w:pPr>
              <w:shd w:val="clear" w:color="auto" w:fill="FFFFFF"/>
              <w:spacing w:line="233" w:lineRule="auto"/>
              <w:ind w:firstLine="567"/>
              <w:jc w:val="both"/>
              <w:rPr>
                <w:sz w:val="24"/>
                <w:szCs w:val="24"/>
              </w:rPr>
            </w:pPr>
          </w:p>
          <w:p w14:paraId="0BDB12F4" w14:textId="77777777" w:rsidR="00D55315" w:rsidRPr="00C55568" w:rsidRDefault="00D55315" w:rsidP="00AA6AB9">
            <w:pPr>
              <w:shd w:val="clear" w:color="auto" w:fill="FFFFFF"/>
              <w:spacing w:line="233" w:lineRule="auto"/>
              <w:ind w:firstLine="567"/>
              <w:jc w:val="both"/>
              <w:rPr>
                <w:sz w:val="24"/>
                <w:szCs w:val="24"/>
              </w:rPr>
            </w:pPr>
          </w:p>
          <w:p w14:paraId="092BE1FF" w14:textId="1B92F98E" w:rsidR="00277B6D" w:rsidRPr="00C55568" w:rsidRDefault="00277B6D" w:rsidP="00AA6AB9">
            <w:pPr>
              <w:shd w:val="clear" w:color="auto" w:fill="FFFFFF"/>
              <w:spacing w:line="233" w:lineRule="auto"/>
              <w:ind w:firstLine="567"/>
              <w:jc w:val="both"/>
              <w:rPr>
                <w:sz w:val="24"/>
                <w:szCs w:val="24"/>
              </w:rPr>
            </w:pPr>
            <w:r w:rsidRPr="00C55568">
              <w:rPr>
                <w:sz w:val="24"/>
                <w:szCs w:val="24"/>
              </w:rPr>
              <w:t>7) дата та місце складення клопотання.</w:t>
            </w:r>
          </w:p>
          <w:p w14:paraId="7389A084" w14:textId="77777777" w:rsidR="00277B6D" w:rsidRPr="00C55568" w:rsidRDefault="00277B6D" w:rsidP="00AA6AB9">
            <w:pPr>
              <w:shd w:val="clear" w:color="auto" w:fill="FFFFFF"/>
              <w:spacing w:line="233" w:lineRule="auto"/>
              <w:ind w:firstLine="567"/>
              <w:jc w:val="both"/>
              <w:rPr>
                <w:sz w:val="24"/>
                <w:szCs w:val="24"/>
              </w:rPr>
            </w:pPr>
            <w:r w:rsidRPr="00C55568">
              <w:rPr>
                <w:sz w:val="24"/>
                <w:szCs w:val="24"/>
              </w:rPr>
              <w:t xml:space="preserve">До клопотання додаються копії матеріалів, якими </w:t>
            </w:r>
            <w:r w:rsidRPr="00C55568">
              <w:rPr>
                <w:b/>
                <w:sz w:val="24"/>
                <w:szCs w:val="24"/>
              </w:rPr>
              <w:t>слідчий, прокурор</w:t>
            </w:r>
            <w:r w:rsidRPr="00C55568">
              <w:rPr>
                <w:sz w:val="24"/>
                <w:szCs w:val="24"/>
              </w:rPr>
              <w:t xml:space="preserve"> обґрунтовує свої доводи.</w:t>
            </w:r>
          </w:p>
        </w:tc>
        <w:tc>
          <w:tcPr>
            <w:tcW w:w="7493" w:type="dxa"/>
            <w:shd w:val="clear" w:color="auto" w:fill="auto"/>
          </w:tcPr>
          <w:p w14:paraId="01DFE098" w14:textId="766A4C63" w:rsidR="00277B6D" w:rsidRPr="00C55568" w:rsidRDefault="00277B6D" w:rsidP="00AA6AB9">
            <w:pPr>
              <w:shd w:val="clear" w:color="auto" w:fill="FFFFFF"/>
              <w:spacing w:line="233" w:lineRule="auto"/>
              <w:ind w:firstLine="567"/>
              <w:jc w:val="both"/>
              <w:rPr>
                <w:sz w:val="24"/>
                <w:szCs w:val="24"/>
              </w:rPr>
            </w:pPr>
            <w:r w:rsidRPr="00C55568">
              <w:rPr>
                <w:sz w:val="24"/>
                <w:szCs w:val="24"/>
              </w:rPr>
              <w:t>1. У клопотанні про накладення грошового стягнення на особу зазначаються:</w:t>
            </w:r>
          </w:p>
          <w:p w14:paraId="04B7C56B" w14:textId="56F25ECA" w:rsidR="00277B6D" w:rsidRPr="00C55568" w:rsidRDefault="00277B6D" w:rsidP="00AA6AB9">
            <w:pPr>
              <w:shd w:val="clear" w:color="auto" w:fill="FFFFFF"/>
              <w:spacing w:line="233" w:lineRule="auto"/>
              <w:ind w:firstLine="567"/>
              <w:jc w:val="both"/>
              <w:rPr>
                <w:sz w:val="24"/>
                <w:szCs w:val="24"/>
              </w:rPr>
            </w:pPr>
            <w:r w:rsidRPr="00C55568">
              <w:rPr>
                <w:sz w:val="24"/>
                <w:szCs w:val="24"/>
              </w:rPr>
              <w:t>1) найменування кримінального провадження та його реєстраційний номер;</w:t>
            </w:r>
          </w:p>
          <w:p w14:paraId="191D5512" w14:textId="77777777" w:rsidR="00277B6D" w:rsidRPr="00C55568" w:rsidRDefault="00277B6D" w:rsidP="00AA6AB9">
            <w:pPr>
              <w:shd w:val="clear" w:color="auto" w:fill="FFFFFF"/>
              <w:spacing w:line="233" w:lineRule="auto"/>
              <w:ind w:firstLine="567"/>
              <w:jc w:val="both"/>
              <w:rPr>
                <w:sz w:val="24"/>
                <w:szCs w:val="24"/>
              </w:rPr>
            </w:pPr>
            <w:r w:rsidRPr="00C55568">
              <w:rPr>
                <w:sz w:val="24"/>
                <w:szCs w:val="24"/>
              </w:rPr>
              <w:t>2) процесуальний статус особи, про накладення грошового стягнення на яку заявлено клопотання, її прізвище, ім’я, по батькові та місце проживання;</w:t>
            </w:r>
          </w:p>
          <w:p w14:paraId="15554AAE" w14:textId="77777777" w:rsidR="00277B6D" w:rsidRPr="00C55568" w:rsidRDefault="00277B6D" w:rsidP="00AA6AB9">
            <w:pPr>
              <w:shd w:val="clear" w:color="auto" w:fill="FFFFFF"/>
              <w:spacing w:line="233" w:lineRule="auto"/>
              <w:ind w:firstLine="567"/>
              <w:jc w:val="both"/>
              <w:rPr>
                <w:sz w:val="24"/>
                <w:szCs w:val="24"/>
              </w:rPr>
            </w:pPr>
            <w:r w:rsidRPr="00C55568">
              <w:rPr>
                <w:sz w:val="24"/>
                <w:szCs w:val="24"/>
              </w:rPr>
              <w:t>3) обов’язок, який покладено на особу цим Кодексом чи ухвалою слідчого судді;</w:t>
            </w:r>
          </w:p>
          <w:p w14:paraId="041EB3D1" w14:textId="14118C82" w:rsidR="00277B6D" w:rsidRPr="00C55568" w:rsidRDefault="00277B6D" w:rsidP="00AA6AB9">
            <w:pPr>
              <w:shd w:val="clear" w:color="auto" w:fill="FFFFFF"/>
              <w:spacing w:line="233" w:lineRule="auto"/>
              <w:ind w:firstLine="567"/>
              <w:jc w:val="both"/>
              <w:rPr>
                <w:sz w:val="24"/>
                <w:szCs w:val="24"/>
              </w:rPr>
            </w:pPr>
            <w:r w:rsidRPr="00C55568">
              <w:rPr>
                <w:sz w:val="24"/>
                <w:szCs w:val="24"/>
              </w:rPr>
              <w:t xml:space="preserve">4) обставини, за яких </w:t>
            </w:r>
            <w:r w:rsidRPr="00C55568">
              <w:rPr>
                <w:b/>
                <w:sz w:val="24"/>
                <w:szCs w:val="24"/>
              </w:rPr>
              <w:t>особа не виконала процесуальний обов’язок або зловживала процесуальними правами</w:t>
            </w:r>
            <w:r w:rsidRPr="00C55568">
              <w:rPr>
                <w:sz w:val="24"/>
                <w:szCs w:val="24"/>
              </w:rPr>
              <w:t>;</w:t>
            </w:r>
          </w:p>
          <w:p w14:paraId="28E51668" w14:textId="44273446" w:rsidR="00277B6D" w:rsidRPr="00C55568" w:rsidRDefault="00277B6D" w:rsidP="00AA6AB9">
            <w:pPr>
              <w:shd w:val="clear" w:color="auto" w:fill="FFFFFF"/>
              <w:spacing w:line="233" w:lineRule="auto"/>
              <w:ind w:firstLine="567"/>
              <w:jc w:val="both"/>
              <w:rPr>
                <w:sz w:val="24"/>
                <w:szCs w:val="24"/>
              </w:rPr>
            </w:pPr>
            <w:r w:rsidRPr="00C55568">
              <w:rPr>
                <w:sz w:val="24"/>
                <w:szCs w:val="24"/>
              </w:rPr>
              <w:t xml:space="preserve">5) відомості, які підтверджують </w:t>
            </w:r>
            <w:r w:rsidRPr="00C55568">
              <w:rPr>
                <w:b/>
                <w:sz w:val="24"/>
                <w:szCs w:val="24"/>
              </w:rPr>
              <w:t>невиконання особою процесуального обов’язку або зловживання процесуальними правами</w:t>
            </w:r>
            <w:r w:rsidRPr="00C55568">
              <w:rPr>
                <w:sz w:val="24"/>
                <w:szCs w:val="24"/>
              </w:rPr>
              <w:t>;</w:t>
            </w:r>
          </w:p>
          <w:p w14:paraId="5114794D" w14:textId="69E3DBAF" w:rsidR="00D55315" w:rsidRPr="00C55568" w:rsidRDefault="00D55315" w:rsidP="00D55315">
            <w:pPr>
              <w:shd w:val="clear" w:color="auto" w:fill="FFFFFF"/>
              <w:ind w:firstLine="567"/>
              <w:jc w:val="both"/>
              <w:rPr>
                <w:sz w:val="24"/>
                <w:szCs w:val="24"/>
              </w:rPr>
            </w:pPr>
            <w:r w:rsidRPr="00C55568">
              <w:rPr>
                <w:sz w:val="24"/>
                <w:szCs w:val="24"/>
              </w:rPr>
              <w:t xml:space="preserve">6) прізвище, ім’я, по батькові </w:t>
            </w:r>
            <w:r w:rsidRPr="00C55568">
              <w:rPr>
                <w:b/>
                <w:bCs/>
                <w:sz w:val="24"/>
                <w:szCs w:val="24"/>
              </w:rPr>
              <w:t>слідчого, прокурора або захисника, які подають клопотання, посада слідчого, прокурора або документ, що підтверджує повноваження захисника на участь у кримінальному провадженні</w:t>
            </w:r>
            <w:r w:rsidRPr="00C55568">
              <w:rPr>
                <w:sz w:val="24"/>
                <w:szCs w:val="24"/>
              </w:rPr>
              <w:t>;</w:t>
            </w:r>
          </w:p>
          <w:p w14:paraId="51648D26" w14:textId="77777777" w:rsidR="00277B6D" w:rsidRPr="00C55568" w:rsidRDefault="00277B6D" w:rsidP="00AA6AB9">
            <w:pPr>
              <w:shd w:val="clear" w:color="auto" w:fill="FFFFFF"/>
              <w:spacing w:line="233" w:lineRule="auto"/>
              <w:ind w:firstLine="567"/>
              <w:jc w:val="both"/>
              <w:rPr>
                <w:sz w:val="24"/>
                <w:szCs w:val="24"/>
              </w:rPr>
            </w:pPr>
            <w:r w:rsidRPr="00C55568">
              <w:rPr>
                <w:sz w:val="24"/>
                <w:szCs w:val="24"/>
              </w:rPr>
              <w:t>7) дата та місце складення клопотання.</w:t>
            </w:r>
          </w:p>
          <w:p w14:paraId="1987C4CC" w14:textId="6100B655" w:rsidR="007E2D60" w:rsidRPr="00C55568" w:rsidRDefault="00277B6D" w:rsidP="00AA6AB9">
            <w:pPr>
              <w:shd w:val="clear" w:color="auto" w:fill="FFFFFF"/>
              <w:spacing w:line="233" w:lineRule="auto"/>
              <w:ind w:firstLine="567"/>
              <w:jc w:val="both"/>
              <w:rPr>
                <w:b/>
                <w:sz w:val="24"/>
                <w:szCs w:val="24"/>
              </w:rPr>
            </w:pPr>
            <w:r w:rsidRPr="00C55568">
              <w:rPr>
                <w:sz w:val="24"/>
                <w:szCs w:val="24"/>
              </w:rPr>
              <w:t xml:space="preserve">До клопотання додаються копії матеріалів, якими </w:t>
            </w:r>
            <w:r w:rsidRPr="00C55568">
              <w:rPr>
                <w:b/>
                <w:bCs/>
                <w:sz w:val="24"/>
                <w:szCs w:val="24"/>
              </w:rPr>
              <w:t>учасник кримінального провадження, який заявив відповідне клопотання,</w:t>
            </w:r>
            <w:r w:rsidRPr="00C55568">
              <w:rPr>
                <w:sz w:val="24"/>
                <w:szCs w:val="24"/>
              </w:rPr>
              <w:t xml:space="preserve"> обґрунтовує свої доводи.</w:t>
            </w:r>
          </w:p>
        </w:tc>
      </w:tr>
      <w:tr w:rsidR="007E2D60" w:rsidRPr="00C55568" w14:paraId="106E6A13" w14:textId="77777777" w:rsidTr="00AA6AB9">
        <w:tc>
          <w:tcPr>
            <w:tcW w:w="7492" w:type="dxa"/>
            <w:shd w:val="clear" w:color="auto" w:fill="auto"/>
          </w:tcPr>
          <w:p w14:paraId="556FD0F0" w14:textId="77777777" w:rsidR="007E2D60" w:rsidRPr="00C55568" w:rsidRDefault="007E2D60" w:rsidP="00AA6AB9">
            <w:pPr>
              <w:shd w:val="clear" w:color="auto" w:fill="FFFFFF"/>
              <w:spacing w:line="233" w:lineRule="auto"/>
              <w:ind w:firstLine="567"/>
              <w:jc w:val="both"/>
              <w:rPr>
                <w:b/>
                <w:sz w:val="24"/>
                <w:szCs w:val="24"/>
              </w:rPr>
            </w:pPr>
          </w:p>
        </w:tc>
        <w:tc>
          <w:tcPr>
            <w:tcW w:w="7493" w:type="dxa"/>
            <w:shd w:val="clear" w:color="auto" w:fill="auto"/>
          </w:tcPr>
          <w:p w14:paraId="3DAF7D80" w14:textId="77777777" w:rsidR="007E2D60" w:rsidRPr="00C55568" w:rsidRDefault="007E2D60" w:rsidP="00AA6AB9">
            <w:pPr>
              <w:shd w:val="clear" w:color="auto" w:fill="FFFFFF"/>
              <w:spacing w:line="233" w:lineRule="auto"/>
              <w:ind w:firstLine="567"/>
              <w:jc w:val="both"/>
              <w:rPr>
                <w:b/>
                <w:sz w:val="24"/>
                <w:szCs w:val="24"/>
              </w:rPr>
            </w:pPr>
          </w:p>
        </w:tc>
      </w:tr>
      <w:tr w:rsidR="0043781C" w:rsidRPr="00C55568" w14:paraId="3C877887" w14:textId="77777777" w:rsidTr="00AA6AB9">
        <w:tc>
          <w:tcPr>
            <w:tcW w:w="7492" w:type="dxa"/>
            <w:shd w:val="clear" w:color="auto" w:fill="auto"/>
          </w:tcPr>
          <w:p w14:paraId="17C51F31" w14:textId="64F4AA58" w:rsidR="0043781C" w:rsidRPr="00C55568" w:rsidRDefault="0043781C" w:rsidP="00AA6AB9">
            <w:pPr>
              <w:shd w:val="clear" w:color="auto" w:fill="FFFFFF"/>
              <w:spacing w:line="233" w:lineRule="auto"/>
              <w:ind w:firstLine="567"/>
              <w:jc w:val="both"/>
              <w:rPr>
                <w:sz w:val="24"/>
                <w:szCs w:val="24"/>
              </w:rPr>
            </w:pPr>
            <w:r w:rsidRPr="00C55568">
              <w:rPr>
                <w:b/>
                <w:sz w:val="24"/>
                <w:szCs w:val="24"/>
              </w:rPr>
              <w:t>Стаття 146.</w:t>
            </w:r>
            <w:r w:rsidRPr="00C55568">
              <w:rPr>
                <w:sz w:val="24"/>
                <w:szCs w:val="24"/>
              </w:rPr>
              <w:t> Розгляд питання про накладення грошового стягнення на особу</w:t>
            </w:r>
            <w:bookmarkStart w:id="14" w:name="n1488"/>
            <w:bookmarkEnd w:id="14"/>
          </w:p>
        </w:tc>
        <w:tc>
          <w:tcPr>
            <w:tcW w:w="7493" w:type="dxa"/>
            <w:shd w:val="clear" w:color="auto" w:fill="auto"/>
          </w:tcPr>
          <w:p w14:paraId="004A46B7" w14:textId="70E20623" w:rsidR="0043781C" w:rsidRPr="00C55568" w:rsidRDefault="0043781C" w:rsidP="00AA6AB9">
            <w:pPr>
              <w:shd w:val="clear" w:color="auto" w:fill="FFFFFF"/>
              <w:spacing w:line="233" w:lineRule="auto"/>
              <w:ind w:firstLine="567"/>
              <w:jc w:val="both"/>
              <w:rPr>
                <w:sz w:val="24"/>
                <w:szCs w:val="24"/>
              </w:rPr>
            </w:pPr>
            <w:r w:rsidRPr="00C55568">
              <w:rPr>
                <w:b/>
                <w:sz w:val="24"/>
                <w:szCs w:val="24"/>
              </w:rPr>
              <w:t>Стаття 146.</w:t>
            </w:r>
            <w:r w:rsidRPr="00C55568">
              <w:rPr>
                <w:sz w:val="24"/>
                <w:szCs w:val="24"/>
              </w:rPr>
              <w:t> Розгляд питання про накладення грошового стягнення на особу</w:t>
            </w:r>
          </w:p>
        </w:tc>
      </w:tr>
      <w:tr w:rsidR="0043781C" w:rsidRPr="00C55568" w14:paraId="6F2BD4BA" w14:textId="77777777" w:rsidTr="00AA6AB9">
        <w:tc>
          <w:tcPr>
            <w:tcW w:w="7492" w:type="dxa"/>
            <w:shd w:val="clear" w:color="auto" w:fill="auto"/>
          </w:tcPr>
          <w:p w14:paraId="4B0C2284" w14:textId="19EEF23C" w:rsidR="0043781C" w:rsidRPr="00C55568" w:rsidRDefault="0043781C" w:rsidP="00AA6AB9">
            <w:pPr>
              <w:shd w:val="clear" w:color="auto" w:fill="FFFFFF"/>
              <w:spacing w:line="233" w:lineRule="auto"/>
              <w:ind w:firstLine="567"/>
              <w:jc w:val="both"/>
              <w:rPr>
                <w:sz w:val="24"/>
                <w:szCs w:val="24"/>
              </w:rPr>
            </w:pPr>
            <w:r w:rsidRPr="00C55568">
              <w:rPr>
                <w:sz w:val="24"/>
                <w:szCs w:val="24"/>
              </w:rPr>
              <w:t>1.</w:t>
            </w:r>
            <w:r w:rsidR="00F878F8" w:rsidRPr="00C55568">
              <w:rPr>
                <w:sz w:val="24"/>
                <w:szCs w:val="24"/>
              </w:rPr>
              <w:t> </w:t>
            </w:r>
            <w:r w:rsidRPr="00C55568">
              <w:rPr>
                <w:sz w:val="24"/>
                <w:szCs w:val="24"/>
              </w:rPr>
              <w:t xml:space="preserve">Під час досудового розслідування клопотання слідчого, прокурора про накладення грошового стягнення на особу </w:t>
            </w:r>
            <w:r w:rsidRPr="00C55568">
              <w:rPr>
                <w:sz w:val="24"/>
                <w:szCs w:val="24"/>
              </w:rPr>
              <w:lastRenderedPageBreak/>
              <w:t>розглядається слідчим суддею не пізніше трьох днів із дня його надходження до суду.</w:t>
            </w:r>
          </w:p>
          <w:p w14:paraId="2B95060F" w14:textId="77777777" w:rsidR="0043781C" w:rsidRPr="00C55568" w:rsidRDefault="0043781C" w:rsidP="00AA6AB9">
            <w:pPr>
              <w:shd w:val="clear" w:color="auto" w:fill="FFFFFF"/>
              <w:spacing w:line="233" w:lineRule="auto"/>
              <w:ind w:firstLine="567"/>
              <w:jc w:val="both"/>
              <w:rPr>
                <w:sz w:val="24"/>
                <w:szCs w:val="24"/>
              </w:rPr>
            </w:pPr>
            <w:bookmarkStart w:id="15" w:name="n1489"/>
            <w:bookmarkEnd w:id="15"/>
            <w:r w:rsidRPr="00C55568">
              <w:rPr>
                <w:sz w:val="24"/>
                <w:szCs w:val="24"/>
              </w:rPr>
              <w:t xml:space="preserve">Про час та місце розгляду клопотання повідомляється </w:t>
            </w:r>
            <w:r w:rsidRPr="00C55568">
              <w:rPr>
                <w:b/>
                <w:strike/>
                <w:sz w:val="24"/>
                <w:szCs w:val="24"/>
              </w:rPr>
              <w:t>службова</w:t>
            </w:r>
            <w:r w:rsidRPr="00C55568">
              <w:rPr>
                <w:sz w:val="24"/>
                <w:szCs w:val="24"/>
              </w:rPr>
              <w:t xml:space="preserve"> особа, яка його внесла, та особа, на яку може бути накладено грошове стягнення, проте їх неприбуття не перешкоджає розгляду питання.</w:t>
            </w:r>
          </w:p>
          <w:p w14:paraId="0F163AB4" w14:textId="7D59800A" w:rsidR="0043781C" w:rsidRPr="00C55568" w:rsidRDefault="0043781C" w:rsidP="00AA6AB9">
            <w:pPr>
              <w:shd w:val="clear" w:color="auto" w:fill="FFFFFF"/>
              <w:spacing w:line="233" w:lineRule="auto"/>
              <w:ind w:firstLine="567"/>
              <w:jc w:val="both"/>
              <w:rPr>
                <w:sz w:val="24"/>
                <w:szCs w:val="24"/>
              </w:rPr>
            </w:pPr>
            <w:bookmarkStart w:id="16" w:name="n1490"/>
            <w:bookmarkEnd w:id="16"/>
            <w:r w:rsidRPr="00C55568">
              <w:rPr>
                <w:sz w:val="24"/>
                <w:szCs w:val="24"/>
              </w:rPr>
              <w:t>2.</w:t>
            </w:r>
            <w:r w:rsidR="00F878F8" w:rsidRPr="00C55568">
              <w:rPr>
                <w:sz w:val="24"/>
                <w:szCs w:val="24"/>
              </w:rPr>
              <w:t> </w:t>
            </w:r>
            <w:r w:rsidRPr="00C55568">
              <w:rPr>
                <w:sz w:val="24"/>
                <w:szCs w:val="24"/>
              </w:rPr>
              <w:t>Під час судового провадження питання про накладення грошового стягнення на особу розглядається негайно після його ініціювання.</w:t>
            </w:r>
          </w:p>
          <w:p w14:paraId="62D6C948" w14:textId="12C620E0" w:rsidR="0043781C" w:rsidRPr="00C55568" w:rsidRDefault="0043781C" w:rsidP="00AA6AB9">
            <w:pPr>
              <w:shd w:val="clear" w:color="auto" w:fill="FFFFFF"/>
              <w:spacing w:line="233" w:lineRule="auto"/>
              <w:ind w:firstLine="567"/>
              <w:jc w:val="both"/>
              <w:rPr>
                <w:sz w:val="24"/>
                <w:szCs w:val="24"/>
              </w:rPr>
            </w:pPr>
            <w:bookmarkStart w:id="17" w:name="n1491"/>
            <w:bookmarkEnd w:id="17"/>
            <w:r w:rsidRPr="00C55568">
              <w:rPr>
                <w:sz w:val="24"/>
                <w:szCs w:val="24"/>
              </w:rPr>
              <w:t>3.</w:t>
            </w:r>
            <w:r w:rsidR="00F878F8" w:rsidRPr="00C55568">
              <w:rPr>
                <w:sz w:val="24"/>
                <w:szCs w:val="24"/>
              </w:rPr>
              <w:t> </w:t>
            </w:r>
            <w:r w:rsidRPr="00C55568">
              <w:rPr>
                <w:sz w:val="24"/>
                <w:szCs w:val="24"/>
              </w:rPr>
              <w:t>Слідчий суддя, суд, встановивши, що особа не виконала покладений на неї процесуальний обов’язок без поважних причин, накладає на неї грошове стягнення. Копія відповідної ухвали не пізніше наступного робочого дня після її постановлення надсилається особі, на яку було накладено грошове стягнення.</w:t>
            </w:r>
          </w:p>
          <w:p w14:paraId="541298C6" w14:textId="77777777" w:rsidR="0043781C" w:rsidRPr="00C55568" w:rsidRDefault="0043781C" w:rsidP="00AA6AB9">
            <w:pPr>
              <w:widowControl w:val="0"/>
              <w:shd w:val="clear" w:color="auto" w:fill="FFFFFF"/>
              <w:spacing w:line="233" w:lineRule="auto"/>
              <w:ind w:firstLine="567"/>
              <w:jc w:val="both"/>
              <w:rPr>
                <w:sz w:val="24"/>
                <w:szCs w:val="24"/>
              </w:rPr>
            </w:pPr>
          </w:p>
        </w:tc>
        <w:tc>
          <w:tcPr>
            <w:tcW w:w="7493" w:type="dxa"/>
            <w:shd w:val="clear" w:color="auto" w:fill="auto"/>
          </w:tcPr>
          <w:p w14:paraId="2A12505F" w14:textId="7D8D9DE4" w:rsidR="0043781C" w:rsidRPr="00C55568" w:rsidRDefault="0043781C" w:rsidP="00AA6AB9">
            <w:pPr>
              <w:shd w:val="clear" w:color="auto" w:fill="FFFFFF"/>
              <w:spacing w:line="233" w:lineRule="auto"/>
              <w:ind w:firstLine="567"/>
              <w:jc w:val="both"/>
              <w:rPr>
                <w:sz w:val="24"/>
                <w:szCs w:val="24"/>
              </w:rPr>
            </w:pPr>
            <w:r w:rsidRPr="00C55568">
              <w:rPr>
                <w:sz w:val="24"/>
                <w:szCs w:val="24"/>
              </w:rPr>
              <w:lastRenderedPageBreak/>
              <w:t xml:space="preserve">1. Під час досудового розслідування клопотання слідчого, прокурора, </w:t>
            </w:r>
            <w:r w:rsidRPr="00C55568">
              <w:rPr>
                <w:b/>
                <w:sz w:val="24"/>
                <w:szCs w:val="24"/>
              </w:rPr>
              <w:t>захисника</w:t>
            </w:r>
            <w:r w:rsidRPr="00C55568">
              <w:rPr>
                <w:sz w:val="24"/>
                <w:szCs w:val="24"/>
              </w:rPr>
              <w:t xml:space="preserve"> про накладення грошового стягнення на особу </w:t>
            </w:r>
            <w:r w:rsidRPr="00C55568">
              <w:rPr>
                <w:sz w:val="24"/>
                <w:szCs w:val="24"/>
              </w:rPr>
              <w:lastRenderedPageBreak/>
              <w:t>розглядається слідчим суддею не пізніше трьох днів із дня його надходження до суду.</w:t>
            </w:r>
          </w:p>
          <w:p w14:paraId="1BA21678" w14:textId="3C64A0F8" w:rsidR="0043781C" w:rsidRPr="00C55568" w:rsidRDefault="0043781C" w:rsidP="00AA6AB9">
            <w:pPr>
              <w:shd w:val="clear" w:color="auto" w:fill="FFFFFF"/>
              <w:spacing w:line="233" w:lineRule="auto"/>
              <w:ind w:firstLine="567"/>
              <w:jc w:val="both"/>
              <w:rPr>
                <w:sz w:val="24"/>
                <w:szCs w:val="24"/>
              </w:rPr>
            </w:pPr>
            <w:r w:rsidRPr="00C55568">
              <w:rPr>
                <w:sz w:val="24"/>
                <w:szCs w:val="24"/>
              </w:rPr>
              <w:t>Про час та місце розгляду клопотання повідомляється особа, яка його внесла, та особа, на яку може бути накладено грошове стягнення, проте їх неприбуття не перешкоджає розгляду питання.</w:t>
            </w:r>
          </w:p>
          <w:p w14:paraId="3444B7C9" w14:textId="72300B2C" w:rsidR="0043781C" w:rsidRPr="00C55568" w:rsidRDefault="0043781C" w:rsidP="00AA6AB9">
            <w:pPr>
              <w:shd w:val="clear" w:color="auto" w:fill="FFFFFF"/>
              <w:spacing w:line="233" w:lineRule="auto"/>
              <w:ind w:firstLine="567"/>
              <w:jc w:val="both"/>
              <w:rPr>
                <w:sz w:val="24"/>
                <w:szCs w:val="24"/>
              </w:rPr>
            </w:pPr>
            <w:r w:rsidRPr="00C55568">
              <w:rPr>
                <w:sz w:val="24"/>
                <w:szCs w:val="24"/>
              </w:rPr>
              <w:t>2. Під час судового провадження питання про накладення грошового стягнення на особу розглядається негайно після його ініціювання.</w:t>
            </w:r>
          </w:p>
          <w:p w14:paraId="687BC46F" w14:textId="1BAD081B" w:rsidR="0043781C" w:rsidRPr="00C55568" w:rsidRDefault="0043781C" w:rsidP="00AA6AB9">
            <w:pPr>
              <w:shd w:val="clear" w:color="auto" w:fill="FFFFFF"/>
              <w:spacing w:line="233" w:lineRule="auto"/>
              <w:ind w:firstLine="567"/>
              <w:jc w:val="both"/>
              <w:rPr>
                <w:sz w:val="24"/>
                <w:szCs w:val="24"/>
              </w:rPr>
            </w:pPr>
            <w:r w:rsidRPr="00C55568">
              <w:rPr>
                <w:sz w:val="24"/>
                <w:szCs w:val="24"/>
              </w:rPr>
              <w:t>3. Слідчий суддя, суд, встановивши, що особа не виконала покладений на неї процесуальний обов’язок без поважних причин</w:t>
            </w:r>
            <w:r w:rsidR="00F878F8" w:rsidRPr="00C55568">
              <w:rPr>
                <w:sz w:val="24"/>
                <w:szCs w:val="24"/>
              </w:rPr>
              <w:t xml:space="preserve"> </w:t>
            </w:r>
            <w:r w:rsidR="00F878F8" w:rsidRPr="00C55568">
              <w:rPr>
                <w:b/>
                <w:sz w:val="24"/>
                <w:szCs w:val="24"/>
              </w:rPr>
              <w:t>або зловживала процесуальними правами</w:t>
            </w:r>
            <w:r w:rsidRPr="00C55568">
              <w:rPr>
                <w:sz w:val="24"/>
                <w:szCs w:val="24"/>
              </w:rPr>
              <w:t>, накладає на неї грошове стягнення. Копія відповідної ухвали не пізніше наступного робочого дня після її постановлення надсилається особі, на яку було накладено грошове стягнення.</w:t>
            </w:r>
          </w:p>
        </w:tc>
      </w:tr>
      <w:tr w:rsidR="007E2D60" w:rsidRPr="00C55568" w14:paraId="718BACDF" w14:textId="77777777" w:rsidTr="00AA6AB9">
        <w:tc>
          <w:tcPr>
            <w:tcW w:w="7492" w:type="dxa"/>
            <w:shd w:val="clear" w:color="auto" w:fill="auto"/>
          </w:tcPr>
          <w:p w14:paraId="60396C9F" w14:textId="77777777" w:rsidR="007E2D60" w:rsidRPr="00C55568" w:rsidRDefault="007E2D60" w:rsidP="00AA6AB9">
            <w:pPr>
              <w:widowControl w:val="0"/>
              <w:shd w:val="clear" w:color="auto" w:fill="FFFFFF"/>
              <w:spacing w:line="233" w:lineRule="auto"/>
              <w:ind w:firstLine="567"/>
              <w:jc w:val="both"/>
              <w:rPr>
                <w:b/>
                <w:sz w:val="24"/>
                <w:szCs w:val="24"/>
              </w:rPr>
            </w:pPr>
          </w:p>
        </w:tc>
        <w:tc>
          <w:tcPr>
            <w:tcW w:w="7493" w:type="dxa"/>
            <w:shd w:val="clear" w:color="auto" w:fill="auto"/>
          </w:tcPr>
          <w:p w14:paraId="1608FAD6" w14:textId="77777777" w:rsidR="007E2D60" w:rsidRPr="00C55568" w:rsidRDefault="007E2D60" w:rsidP="00AA6AB9">
            <w:pPr>
              <w:shd w:val="clear" w:color="auto" w:fill="FFFFFF"/>
              <w:spacing w:line="233" w:lineRule="auto"/>
              <w:ind w:firstLine="567"/>
              <w:jc w:val="both"/>
              <w:rPr>
                <w:b/>
                <w:sz w:val="24"/>
                <w:szCs w:val="24"/>
              </w:rPr>
            </w:pPr>
          </w:p>
        </w:tc>
      </w:tr>
      <w:tr w:rsidR="0043781C" w:rsidRPr="00C55568" w14:paraId="323AFABA" w14:textId="77777777" w:rsidTr="00AA6AB9">
        <w:tc>
          <w:tcPr>
            <w:tcW w:w="7492" w:type="dxa"/>
            <w:shd w:val="clear" w:color="auto" w:fill="auto"/>
          </w:tcPr>
          <w:p w14:paraId="4B526FB4" w14:textId="22CDE53C" w:rsidR="0043781C" w:rsidRPr="00C55568" w:rsidDel="0057651F" w:rsidRDefault="0043781C" w:rsidP="00AA6AB9">
            <w:pPr>
              <w:widowControl w:val="0"/>
              <w:shd w:val="clear" w:color="auto" w:fill="FFFFFF"/>
              <w:spacing w:line="233" w:lineRule="auto"/>
              <w:ind w:firstLine="567"/>
              <w:jc w:val="both"/>
              <w:rPr>
                <w:b/>
                <w:sz w:val="24"/>
                <w:szCs w:val="24"/>
              </w:rPr>
            </w:pPr>
            <w:r w:rsidRPr="00C55568">
              <w:rPr>
                <w:b/>
                <w:sz w:val="24"/>
                <w:szCs w:val="24"/>
              </w:rPr>
              <w:t>Стаття 147.</w:t>
            </w:r>
            <w:r w:rsidRPr="00C55568">
              <w:rPr>
                <w:sz w:val="24"/>
                <w:szCs w:val="24"/>
              </w:rPr>
              <w:t> Скасування ухвали про накладення грошового стягнення</w:t>
            </w:r>
          </w:p>
        </w:tc>
        <w:tc>
          <w:tcPr>
            <w:tcW w:w="7493" w:type="dxa"/>
            <w:shd w:val="clear" w:color="auto" w:fill="auto"/>
          </w:tcPr>
          <w:p w14:paraId="34942422" w14:textId="430F18C6" w:rsidR="0043781C" w:rsidRPr="00C55568" w:rsidRDefault="0043781C" w:rsidP="00AA6AB9">
            <w:pPr>
              <w:shd w:val="clear" w:color="auto" w:fill="FFFFFF"/>
              <w:spacing w:line="233" w:lineRule="auto"/>
              <w:ind w:firstLine="567"/>
              <w:jc w:val="both"/>
              <w:rPr>
                <w:b/>
                <w:sz w:val="24"/>
                <w:szCs w:val="24"/>
              </w:rPr>
            </w:pPr>
            <w:r w:rsidRPr="00C55568">
              <w:rPr>
                <w:b/>
                <w:sz w:val="24"/>
                <w:szCs w:val="24"/>
              </w:rPr>
              <w:t>Стаття 147.</w:t>
            </w:r>
            <w:r w:rsidRPr="00C55568">
              <w:rPr>
                <w:sz w:val="24"/>
                <w:szCs w:val="24"/>
              </w:rPr>
              <w:t> Скасування ухвали про накладення грошового стягнення</w:t>
            </w:r>
            <w:r w:rsidR="00F878F8" w:rsidRPr="00C55568">
              <w:rPr>
                <w:sz w:val="24"/>
                <w:szCs w:val="24"/>
              </w:rPr>
              <w:t xml:space="preserve"> </w:t>
            </w:r>
            <w:r w:rsidR="00F878F8" w:rsidRPr="00C55568">
              <w:rPr>
                <w:b/>
                <w:sz w:val="24"/>
                <w:szCs w:val="24"/>
              </w:rPr>
              <w:t>за невиконання процесуального обов’язку</w:t>
            </w:r>
          </w:p>
        </w:tc>
      </w:tr>
      <w:tr w:rsidR="0043781C" w:rsidRPr="00C55568" w14:paraId="5C195A14" w14:textId="77777777" w:rsidTr="00AA6AB9">
        <w:tc>
          <w:tcPr>
            <w:tcW w:w="7492" w:type="dxa"/>
            <w:shd w:val="clear" w:color="auto" w:fill="auto"/>
          </w:tcPr>
          <w:p w14:paraId="7A02342B" w14:textId="77777777" w:rsidR="0043781C" w:rsidRPr="00C55568" w:rsidRDefault="0043781C" w:rsidP="00AA6AB9">
            <w:pPr>
              <w:widowControl w:val="0"/>
              <w:shd w:val="clear" w:color="auto" w:fill="FFFFFF"/>
              <w:spacing w:line="233" w:lineRule="auto"/>
              <w:ind w:firstLine="567"/>
              <w:jc w:val="both"/>
              <w:rPr>
                <w:sz w:val="24"/>
                <w:szCs w:val="24"/>
              </w:rPr>
            </w:pPr>
            <w:bookmarkStart w:id="18" w:name="n1493"/>
            <w:bookmarkEnd w:id="18"/>
            <w:r w:rsidRPr="00C55568">
              <w:rPr>
                <w:sz w:val="24"/>
                <w:szCs w:val="24"/>
              </w:rPr>
              <w:t>1. Особа, на яку було накладено грошове стягнення та яка не була присутня під час розгляду цього питання слідчим суддею, судом, має право подати клопотання про скасування ухвали про накладення на неї грошового стягнення. Клопотання подається слідчому судді, суду, який виніс ухвалу про накладення грошового стягнення.</w:t>
            </w:r>
          </w:p>
          <w:p w14:paraId="41983C59" w14:textId="77777777" w:rsidR="0043781C" w:rsidRPr="00C55568" w:rsidRDefault="0043781C" w:rsidP="00AA6AB9">
            <w:pPr>
              <w:widowControl w:val="0"/>
              <w:shd w:val="clear" w:color="auto" w:fill="FFFFFF"/>
              <w:spacing w:line="233" w:lineRule="auto"/>
              <w:ind w:firstLine="567"/>
              <w:jc w:val="both"/>
              <w:rPr>
                <w:sz w:val="24"/>
                <w:szCs w:val="24"/>
              </w:rPr>
            </w:pPr>
            <w:bookmarkStart w:id="19" w:name="n1494"/>
            <w:bookmarkEnd w:id="19"/>
            <w:r w:rsidRPr="00C55568">
              <w:rPr>
                <w:sz w:val="24"/>
                <w:szCs w:val="24"/>
              </w:rPr>
              <w:t>2. Слідчий суддя, суд, визнавши доводи особи обґрунтованими, може самостійно скасувати ухвалу про накладення грошового стягнення, а в іншому випадку - призначає судове засідання для розгляду клопотання про скасування ухвали про накладення грошового стягнення. Особа, яка подала клопотання, а також слідчий, прокурор, за клопотанням якого було накладено грошове стягнення, повідомляються про місце та час розгляду клопотання, проте їх неприбуття не перешкоджає такому розгляду.</w:t>
            </w:r>
          </w:p>
          <w:p w14:paraId="2B3E6286" w14:textId="5CE1881F" w:rsidR="004A2B9E" w:rsidRPr="00C55568" w:rsidRDefault="004A2B9E" w:rsidP="00AA6AB9">
            <w:pPr>
              <w:widowControl w:val="0"/>
              <w:shd w:val="clear" w:color="auto" w:fill="FFFFFF"/>
              <w:spacing w:line="233" w:lineRule="auto"/>
              <w:ind w:firstLine="567"/>
              <w:jc w:val="both"/>
              <w:rPr>
                <w:sz w:val="24"/>
                <w:szCs w:val="24"/>
              </w:rPr>
            </w:pPr>
            <w:bookmarkStart w:id="20" w:name="n1495"/>
            <w:bookmarkEnd w:id="20"/>
          </w:p>
          <w:p w14:paraId="533001D9" w14:textId="77777777" w:rsidR="00AA6AB9" w:rsidRPr="00C55568" w:rsidRDefault="00AA6AB9" w:rsidP="00AA6AB9">
            <w:pPr>
              <w:widowControl w:val="0"/>
              <w:shd w:val="clear" w:color="auto" w:fill="FFFFFF"/>
              <w:spacing w:line="233" w:lineRule="auto"/>
              <w:ind w:firstLine="567"/>
              <w:jc w:val="both"/>
              <w:rPr>
                <w:sz w:val="24"/>
                <w:szCs w:val="24"/>
              </w:rPr>
            </w:pPr>
          </w:p>
          <w:p w14:paraId="084FFD60" w14:textId="7CDFA809"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 xml:space="preserve">3. Слідчий суддя, суд скасовує ухвалу про накладення на особу грошового стягнення за результатами його розгляду в судовому засіданні, якщо буде встановлено, що стягнення накладено безпідставно, а в іншому випадку - відмовляє у задоволенні </w:t>
            </w:r>
            <w:r w:rsidRPr="00C55568">
              <w:rPr>
                <w:sz w:val="24"/>
                <w:szCs w:val="24"/>
              </w:rPr>
              <w:lastRenderedPageBreak/>
              <w:t>клопотання.</w:t>
            </w:r>
          </w:p>
          <w:p w14:paraId="7FB7F395" w14:textId="77777777" w:rsidR="0043781C" w:rsidRPr="00C55568" w:rsidRDefault="0043781C" w:rsidP="00AA6AB9">
            <w:pPr>
              <w:widowControl w:val="0"/>
              <w:shd w:val="clear" w:color="auto" w:fill="FFFFFF"/>
              <w:spacing w:line="233" w:lineRule="auto"/>
              <w:ind w:firstLine="567"/>
              <w:jc w:val="both"/>
              <w:rPr>
                <w:sz w:val="24"/>
                <w:szCs w:val="24"/>
              </w:rPr>
            </w:pPr>
            <w:bookmarkStart w:id="21" w:name="n1496"/>
            <w:bookmarkEnd w:id="21"/>
            <w:r w:rsidRPr="00C55568">
              <w:rPr>
                <w:sz w:val="24"/>
                <w:szCs w:val="24"/>
              </w:rPr>
              <w:t>4. Ухвала слідчого судді, суду за результатами розгляду клопотання про скасування ухвали про накладення грошового стягнення оскарженню не підлягає.</w:t>
            </w:r>
          </w:p>
          <w:p w14:paraId="2977FE11" w14:textId="77777777" w:rsidR="0043781C" w:rsidRPr="00C55568" w:rsidDel="0057651F" w:rsidRDefault="0043781C" w:rsidP="00AA6AB9">
            <w:pPr>
              <w:widowControl w:val="0"/>
              <w:shd w:val="clear" w:color="auto" w:fill="FFFFFF"/>
              <w:spacing w:line="233" w:lineRule="auto"/>
              <w:ind w:firstLine="567"/>
              <w:jc w:val="both"/>
              <w:rPr>
                <w:sz w:val="24"/>
                <w:szCs w:val="24"/>
              </w:rPr>
            </w:pPr>
          </w:p>
        </w:tc>
        <w:tc>
          <w:tcPr>
            <w:tcW w:w="7493" w:type="dxa"/>
            <w:shd w:val="clear" w:color="auto" w:fill="auto"/>
          </w:tcPr>
          <w:p w14:paraId="73B8B942" w14:textId="6D86EDF3"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lastRenderedPageBreak/>
              <w:t xml:space="preserve">1. Особа, на яку було накладено грошове стягнення </w:t>
            </w:r>
            <w:r w:rsidR="00F878F8" w:rsidRPr="00C55568">
              <w:rPr>
                <w:b/>
                <w:sz w:val="24"/>
                <w:szCs w:val="24"/>
              </w:rPr>
              <w:t>за невиконання процесуального обов’язку</w:t>
            </w:r>
            <w:r w:rsidR="00F878F8" w:rsidRPr="00C55568">
              <w:rPr>
                <w:sz w:val="24"/>
                <w:szCs w:val="24"/>
              </w:rPr>
              <w:t xml:space="preserve"> </w:t>
            </w:r>
            <w:r w:rsidRPr="00C55568">
              <w:rPr>
                <w:sz w:val="24"/>
                <w:szCs w:val="24"/>
              </w:rPr>
              <w:t>та яка не була присутня під час розгляду цього питання слідчим суддею, судом, має право подати клопотання про скасування ухвали про накладення на неї грошового стягнення. Клопотання подається слідчому судді, суду, який виніс ухвалу про накладення грошового стягнення.</w:t>
            </w:r>
          </w:p>
          <w:p w14:paraId="10A8082C" w14:textId="43BB20A1"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2. Слідчий суддя, суд, визнавши доводи особи обґрунтованими, може самостійно скасувати ухвалу про накладення грошового стягнення, а в іншому випадку - призначає судове засідання для розгляду клопотання про скасування ухвали про накладення грошового стягнення. Особа, яка подала клопотання, а також слідчий, прокурор, за клопотанням якого було накладено грошове стягнення</w:t>
            </w:r>
            <w:r w:rsidR="004A2B9E" w:rsidRPr="00C55568">
              <w:rPr>
                <w:sz w:val="24"/>
                <w:szCs w:val="24"/>
              </w:rPr>
              <w:t xml:space="preserve"> </w:t>
            </w:r>
            <w:r w:rsidR="004A2B9E" w:rsidRPr="00C55568">
              <w:rPr>
                <w:b/>
                <w:sz w:val="24"/>
                <w:szCs w:val="24"/>
              </w:rPr>
              <w:t>за невиконання процесуального обов’язку</w:t>
            </w:r>
            <w:r w:rsidRPr="00C55568">
              <w:rPr>
                <w:sz w:val="24"/>
                <w:szCs w:val="24"/>
              </w:rPr>
              <w:t>, повідомляються про місце та час розгляду клопотання, проте їх неприбуття не перешкоджає такому розгляду.</w:t>
            </w:r>
          </w:p>
          <w:p w14:paraId="194E48BE" w14:textId="13566EE5"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 xml:space="preserve">3. Слідчий суддя, суд скасовує ухвалу про накладення на особу грошового стягнення </w:t>
            </w:r>
            <w:r w:rsidR="004A2B9E" w:rsidRPr="00C55568">
              <w:rPr>
                <w:b/>
                <w:sz w:val="24"/>
                <w:szCs w:val="24"/>
              </w:rPr>
              <w:t>за невиконання процесуального обов’язку</w:t>
            </w:r>
            <w:r w:rsidR="004A2B9E" w:rsidRPr="00C55568">
              <w:rPr>
                <w:sz w:val="24"/>
                <w:szCs w:val="24"/>
              </w:rPr>
              <w:t xml:space="preserve"> </w:t>
            </w:r>
            <w:r w:rsidRPr="00C55568">
              <w:rPr>
                <w:sz w:val="24"/>
                <w:szCs w:val="24"/>
              </w:rPr>
              <w:t xml:space="preserve">за результатами його розгляду в судовому засіданні, якщо буде встановлено, що стягнення накладено безпідставно, а в іншому </w:t>
            </w:r>
            <w:r w:rsidRPr="00C55568">
              <w:rPr>
                <w:sz w:val="24"/>
                <w:szCs w:val="24"/>
              </w:rPr>
              <w:lastRenderedPageBreak/>
              <w:t>випадку - відмовляє у задоволенні клопотання.</w:t>
            </w:r>
          </w:p>
          <w:p w14:paraId="7B5A8E7D" w14:textId="09B977B2"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 xml:space="preserve">4. Ухвала слідчого судді, суду за результатами розгляду клопотання про скасування ухвали про накладення грошового стягнення </w:t>
            </w:r>
            <w:r w:rsidR="004A2B9E" w:rsidRPr="00C55568">
              <w:rPr>
                <w:b/>
                <w:sz w:val="24"/>
                <w:szCs w:val="24"/>
              </w:rPr>
              <w:t>за невиконання процесуального обов’язку</w:t>
            </w:r>
            <w:r w:rsidR="004A2B9E" w:rsidRPr="00C55568">
              <w:rPr>
                <w:sz w:val="24"/>
                <w:szCs w:val="24"/>
              </w:rPr>
              <w:t xml:space="preserve"> </w:t>
            </w:r>
            <w:r w:rsidRPr="00C55568">
              <w:rPr>
                <w:sz w:val="24"/>
                <w:szCs w:val="24"/>
              </w:rPr>
              <w:t>оскарженню не підлягає.</w:t>
            </w:r>
          </w:p>
        </w:tc>
      </w:tr>
      <w:tr w:rsidR="0043781C" w:rsidRPr="00C55568" w14:paraId="039837BB" w14:textId="77777777" w:rsidTr="00AA6AB9">
        <w:tc>
          <w:tcPr>
            <w:tcW w:w="7492" w:type="dxa"/>
            <w:shd w:val="clear" w:color="auto" w:fill="auto"/>
          </w:tcPr>
          <w:p w14:paraId="7F84E293" w14:textId="77777777" w:rsidR="0043781C" w:rsidRPr="00C55568" w:rsidDel="0057651F" w:rsidRDefault="0043781C" w:rsidP="00AA6AB9">
            <w:pPr>
              <w:shd w:val="clear" w:color="auto" w:fill="FFFFFF"/>
              <w:spacing w:line="233" w:lineRule="auto"/>
              <w:ind w:firstLine="567"/>
              <w:jc w:val="both"/>
              <w:rPr>
                <w:b/>
                <w:sz w:val="24"/>
                <w:szCs w:val="24"/>
              </w:rPr>
            </w:pPr>
          </w:p>
        </w:tc>
        <w:tc>
          <w:tcPr>
            <w:tcW w:w="7493" w:type="dxa"/>
            <w:shd w:val="clear" w:color="auto" w:fill="auto"/>
          </w:tcPr>
          <w:p w14:paraId="27F52BA6" w14:textId="77777777" w:rsidR="0043781C" w:rsidRPr="00C55568" w:rsidRDefault="0043781C" w:rsidP="00AA6AB9">
            <w:pPr>
              <w:shd w:val="clear" w:color="auto" w:fill="FFFFFF"/>
              <w:spacing w:line="233" w:lineRule="auto"/>
              <w:ind w:firstLine="567"/>
              <w:jc w:val="both"/>
              <w:rPr>
                <w:b/>
                <w:sz w:val="24"/>
                <w:szCs w:val="24"/>
              </w:rPr>
            </w:pPr>
          </w:p>
        </w:tc>
      </w:tr>
      <w:tr w:rsidR="0043781C" w:rsidRPr="00C55568" w14:paraId="594317FD" w14:textId="77777777" w:rsidTr="00AA6AB9">
        <w:tc>
          <w:tcPr>
            <w:tcW w:w="7492" w:type="dxa"/>
            <w:shd w:val="clear" w:color="auto" w:fill="auto"/>
          </w:tcPr>
          <w:p w14:paraId="32B6C706"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bookmarkStart w:id="22" w:name="_Hlk140517419"/>
            <w:bookmarkStart w:id="23" w:name="_Hlk140219482"/>
            <w:r w:rsidRPr="00C55568">
              <w:rPr>
                <w:b/>
                <w:sz w:val="24"/>
                <w:szCs w:val="24"/>
              </w:rPr>
              <w:t xml:space="preserve">Стаття 304. </w:t>
            </w:r>
            <w:r w:rsidRPr="00C55568">
              <w:rPr>
                <w:sz w:val="24"/>
                <w:szCs w:val="24"/>
              </w:rPr>
              <w:t xml:space="preserve">Строк подання скарги на рішення, дії чи бездіяльність слідчого, </w:t>
            </w:r>
            <w:proofErr w:type="spellStart"/>
            <w:r w:rsidRPr="00C55568">
              <w:rPr>
                <w:sz w:val="24"/>
                <w:szCs w:val="24"/>
              </w:rPr>
              <w:t>дізнавача</w:t>
            </w:r>
            <w:proofErr w:type="spellEnd"/>
            <w:r w:rsidRPr="00C55568">
              <w:rPr>
                <w:sz w:val="24"/>
                <w:szCs w:val="24"/>
              </w:rPr>
              <w:t xml:space="preserve"> чи прокурора, її повернення або відмова відкриття провадження</w:t>
            </w:r>
          </w:p>
        </w:tc>
        <w:tc>
          <w:tcPr>
            <w:tcW w:w="7493" w:type="dxa"/>
            <w:shd w:val="clear" w:color="auto" w:fill="auto"/>
          </w:tcPr>
          <w:p w14:paraId="28FE0E51"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b/>
                <w:sz w:val="24"/>
                <w:szCs w:val="24"/>
              </w:rPr>
              <w:t xml:space="preserve">Стаття 304. </w:t>
            </w:r>
            <w:r w:rsidRPr="00C55568">
              <w:rPr>
                <w:sz w:val="24"/>
                <w:szCs w:val="24"/>
              </w:rPr>
              <w:t xml:space="preserve">Строк подання скарги на рішення, дії чи бездіяльність слідчого, </w:t>
            </w:r>
            <w:proofErr w:type="spellStart"/>
            <w:r w:rsidRPr="00C55568">
              <w:rPr>
                <w:sz w:val="24"/>
                <w:szCs w:val="24"/>
              </w:rPr>
              <w:t>дізнавача</w:t>
            </w:r>
            <w:proofErr w:type="spellEnd"/>
            <w:r w:rsidRPr="00C55568">
              <w:rPr>
                <w:sz w:val="24"/>
                <w:szCs w:val="24"/>
              </w:rPr>
              <w:t xml:space="preserve"> чи прокурора, її повернення або відмова відкриття провадження</w:t>
            </w:r>
          </w:p>
        </w:tc>
      </w:tr>
      <w:tr w:rsidR="0043781C" w:rsidRPr="00C55568" w14:paraId="1DEC4ED9" w14:textId="77777777" w:rsidTr="00AA6AB9">
        <w:tc>
          <w:tcPr>
            <w:tcW w:w="7492" w:type="dxa"/>
            <w:shd w:val="clear" w:color="auto" w:fill="auto"/>
          </w:tcPr>
          <w:p w14:paraId="1C1D68E7"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w:t>
            </w:r>
          </w:p>
          <w:p w14:paraId="40A5C253" w14:textId="59E40840"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2. Скарга повертається, якщо:</w:t>
            </w:r>
          </w:p>
          <w:p w14:paraId="321CB9F4"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1) скаргу подала особа, яка не має права подавати скаргу;</w:t>
            </w:r>
          </w:p>
          <w:p w14:paraId="13168A47"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2) скарга не підлягає розгляду в цьому суді;</w:t>
            </w:r>
          </w:p>
          <w:p w14:paraId="3A130A5E"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b/>
                <w:sz w:val="24"/>
                <w:szCs w:val="24"/>
              </w:rPr>
            </w:pPr>
            <w:r w:rsidRPr="00C55568">
              <w:rPr>
                <w:sz w:val="24"/>
                <w:szCs w:val="24"/>
              </w:rPr>
              <w:t>3) скарга подана після закінчення строку, передбаченого частиною першою цієї статті, і особа, яка її подала, не порушує питання про поновлення цього строку або слідчий суддя за заявою особи не знайде підстав для його поновлення</w:t>
            </w:r>
            <w:r w:rsidRPr="00C55568">
              <w:rPr>
                <w:b/>
                <w:sz w:val="24"/>
                <w:szCs w:val="24"/>
              </w:rPr>
              <w:t>.</w:t>
            </w:r>
          </w:p>
          <w:p w14:paraId="62C387F4" w14:textId="04011F0E"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b/>
                <w:sz w:val="24"/>
                <w:szCs w:val="24"/>
              </w:rPr>
            </w:pPr>
            <w:r w:rsidRPr="00C55568">
              <w:rPr>
                <w:b/>
                <w:sz w:val="24"/>
                <w:szCs w:val="24"/>
              </w:rPr>
              <w:t>Пункту немає</w:t>
            </w:r>
          </w:p>
        </w:tc>
        <w:tc>
          <w:tcPr>
            <w:tcW w:w="7493" w:type="dxa"/>
            <w:shd w:val="clear" w:color="auto" w:fill="auto"/>
          </w:tcPr>
          <w:p w14:paraId="4F421C12"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w:t>
            </w:r>
          </w:p>
          <w:p w14:paraId="02438465" w14:textId="5220CC15"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2. Скарга повертається, якщо:</w:t>
            </w:r>
          </w:p>
          <w:p w14:paraId="733AC79E"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1) скаргу подала особа, яка не має права подавати скаргу;</w:t>
            </w:r>
          </w:p>
          <w:p w14:paraId="3108E9B2"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2) скарга не підлягає розгляду в цьому суді;</w:t>
            </w:r>
          </w:p>
          <w:p w14:paraId="3DFA0E6E"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3) скарга подана після закінчення строку, передбаченого частиною першою цієї статті, і особа, яка її подала, не порушує питання про поновлення цього строку або слідчий суддя за заявою особи не знайде підстав для його поновлення;</w:t>
            </w:r>
          </w:p>
          <w:p w14:paraId="167912C5" w14:textId="77777777" w:rsidR="0043781C" w:rsidRDefault="0043781C" w:rsidP="00AA6AB9">
            <w:pPr>
              <w:widowControl w:val="0"/>
              <w:pBdr>
                <w:top w:val="nil"/>
                <w:left w:val="nil"/>
                <w:bottom w:val="nil"/>
                <w:right w:val="nil"/>
                <w:between w:val="nil"/>
              </w:pBdr>
              <w:shd w:val="clear" w:color="auto" w:fill="FFFFFF"/>
              <w:spacing w:line="233" w:lineRule="auto"/>
              <w:ind w:firstLine="567"/>
              <w:jc w:val="both"/>
              <w:rPr>
                <w:b/>
                <w:sz w:val="24"/>
                <w:szCs w:val="24"/>
              </w:rPr>
            </w:pPr>
            <w:r w:rsidRPr="00C55568">
              <w:rPr>
                <w:b/>
                <w:sz w:val="24"/>
                <w:szCs w:val="24"/>
              </w:rPr>
              <w:t>4) слідчий суддя у визначеному цим Кодексом порядку визнав подання скарги зловживанням процесуальними правами.</w:t>
            </w:r>
          </w:p>
          <w:p w14:paraId="08E57496" w14:textId="39914E64" w:rsidR="00C55568" w:rsidRPr="00C55568" w:rsidRDefault="00C55568" w:rsidP="00AA6AB9">
            <w:pPr>
              <w:widowControl w:val="0"/>
              <w:pBdr>
                <w:top w:val="nil"/>
                <w:left w:val="nil"/>
                <w:bottom w:val="nil"/>
                <w:right w:val="nil"/>
                <w:between w:val="nil"/>
              </w:pBdr>
              <w:shd w:val="clear" w:color="auto" w:fill="FFFFFF"/>
              <w:spacing w:line="233" w:lineRule="auto"/>
              <w:ind w:firstLine="567"/>
              <w:jc w:val="both"/>
              <w:rPr>
                <w:b/>
                <w:sz w:val="24"/>
                <w:szCs w:val="24"/>
              </w:rPr>
            </w:pPr>
          </w:p>
        </w:tc>
      </w:tr>
      <w:bookmarkEnd w:id="22"/>
      <w:tr w:rsidR="0043781C" w:rsidRPr="00C55568" w14:paraId="6BC20215" w14:textId="77777777" w:rsidTr="00AA6AB9">
        <w:tc>
          <w:tcPr>
            <w:tcW w:w="7492" w:type="dxa"/>
            <w:shd w:val="clear" w:color="auto" w:fill="auto"/>
          </w:tcPr>
          <w:p w14:paraId="55E33E74"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highlight w:val="yellow"/>
              </w:rPr>
            </w:pPr>
          </w:p>
        </w:tc>
        <w:tc>
          <w:tcPr>
            <w:tcW w:w="7493" w:type="dxa"/>
            <w:shd w:val="clear" w:color="auto" w:fill="auto"/>
          </w:tcPr>
          <w:p w14:paraId="09DFDA2F"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highlight w:val="yellow"/>
              </w:rPr>
            </w:pPr>
          </w:p>
        </w:tc>
      </w:tr>
      <w:bookmarkEnd w:id="23"/>
      <w:tr w:rsidR="0043781C" w:rsidRPr="00C55568" w14:paraId="6702F9CF" w14:textId="77777777" w:rsidTr="00AA6AB9">
        <w:tc>
          <w:tcPr>
            <w:tcW w:w="7492" w:type="dxa"/>
            <w:shd w:val="clear" w:color="auto" w:fill="auto"/>
          </w:tcPr>
          <w:p w14:paraId="439DA726"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Стаття 309.</w:t>
            </w:r>
            <w:r w:rsidRPr="00C55568">
              <w:rPr>
                <w:color w:val="000000"/>
                <w:sz w:val="24"/>
                <w:szCs w:val="24"/>
              </w:rPr>
              <w:t xml:space="preserve"> Ухвали слідчого судді, які можуть бути оскаржені під час досудового розслідування</w:t>
            </w:r>
          </w:p>
        </w:tc>
        <w:tc>
          <w:tcPr>
            <w:tcW w:w="7493" w:type="dxa"/>
            <w:shd w:val="clear" w:color="auto" w:fill="auto"/>
          </w:tcPr>
          <w:p w14:paraId="12222F87"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Стаття 309.</w:t>
            </w:r>
            <w:r w:rsidRPr="00C55568">
              <w:rPr>
                <w:color w:val="000000"/>
                <w:sz w:val="24"/>
                <w:szCs w:val="24"/>
              </w:rPr>
              <w:t xml:space="preserve"> Ухвали слідчого судді, які можуть бути оскаржені під час досудового розслідування</w:t>
            </w:r>
          </w:p>
        </w:tc>
      </w:tr>
      <w:tr w:rsidR="0043781C" w:rsidRPr="00C55568" w14:paraId="69AE2F68" w14:textId="77777777" w:rsidTr="00AA6AB9">
        <w:tc>
          <w:tcPr>
            <w:tcW w:w="7492" w:type="dxa"/>
            <w:shd w:val="clear" w:color="auto" w:fill="auto"/>
          </w:tcPr>
          <w:p w14:paraId="7836718F"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1. Під час досудового розслідування можуть бути оскаржені в апеляційному порядку ухвали слідчого судді про:</w:t>
            </w:r>
          </w:p>
          <w:p w14:paraId="5BAF6259"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1) відмову у наданні дозволу на затримання;</w:t>
            </w:r>
          </w:p>
          <w:p w14:paraId="725CE3A5"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2) застосування запобіжного заходу у вигляді тримання під вартою або відмову в його застосуванні;</w:t>
            </w:r>
          </w:p>
          <w:p w14:paraId="70961FAF"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3) продовження строку тримання під вартою або відмову в його продовженні;</w:t>
            </w:r>
          </w:p>
          <w:p w14:paraId="4A4A6865"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4) застосування запобіжного заходу у вигляді домашнього арешту або відмову в його застосуванні;</w:t>
            </w:r>
          </w:p>
          <w:p w14:paraId="2393D338"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5) продовження строку домашнього арешту або відмову в його продовженні;</w:t>
            </w:r>
          </w:p>
          <w:p w14:paraId="791ACDBA"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5-1) застосування запобіжного заходу у вигляді застави або про відмову в застосуванні такого заходу;</w:t>
            </w:r>
          </w:p>
          <w:p w14:paraId="1453563A"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lastRenderedPageBreak/>
              <w:t>6) поміщення особи в приймальник-розподільник для дітей або відмову в такому поміщенні;</w:t>
            </w:r>
          </w:p>
          <w:p w14:paraId="5C1FBA12"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7) продовження строку тримання особи в приймальнику-розподільнику для дітей або відмову в його продовженні;</w:t>
            </w:r>
          </w:p>
          <w:p w14:paraId="48323DEC"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8) направлення особи до медичного закладу для проведення психіатричної експертизи або відмову у такому направленні;</w:t>
            </w:r>
          </w:p>
          <w:p w14:paraId="4A7E6A77"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9) арешт майна або відмову у ньому;</w:t>
            </w:r>
          </w:p>
          <w:p w14:paraId="6EC72800" w14:textId="5BCDCA01"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10) тимчасовий доступ до речей і документів, яким дозволено вилучення речей і документів, які посвідчують користування правом на здійснення підприємницької діяльності, або інших, за відсутності яких фізична особа - підприємець чи юридична особа позбавляються можливості здійснювати свою діяльність;</w:t>
            </w:r>
          </w:p>
          <w:p w14:paraId="695680DB"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11) відсторонення від посади або відмову у ньому;</w:t>
            </w:r>
          </w:p>
          <w:p w14:paraId="369A5150"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11-1) продовження відсторонення від посади;</w:t>
            </w:r>
          </w:p>
          <w:p w14:paraId="592E3849"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sz w:val="24"/>
                <w:szCs w:val="24"/>
              </w:rPr>
              <w:t>12) відмову у здійсненні спеціального досудового розслідування;</w:t>
            </w:r>
          </w:p>
          <w:p w14:paraId="4FF1B6AB"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b/>
                <w:sz w:val="24"/>
                <w:szCs w:val="24"/>
              </w:rPr>
            </w:pPr>
            <w:r w:rsidRPr="00C55568">
              <w:rPr>
                <w:sz w:val="24"/>
                <w:szCs w:val="24"/>
              </w:rPr>
              <w:t>13) закриття кримінального провадження на підставі частини дев’ятої статті 284 цього Кодексу</w:t>
            </w:r>
            <w:r w:rsidRPr="00C55568">
              <w:rPr>
                <w:b/>
                <w:sz w:val="24"/>
                <w:szCs w:val="24"/>
              </w:rPr>
              <w:t>.</w:t>
            </w:r>
          </w:p>
          <w:p w14:paraId="5D323AA2" w14:textId="57BB834E"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b/>
                <w:sz w:val="24"/>
                <w:szCs w:val="24"/>
              </w:rPr>
            </w:pPr>
            <w:r w:rsidRPr="00C55568">
              <w:rPr>
                <w:b/>
                <w:sz w:val="24"/>
                <w:szCs w:val="24"/>
              </w:rPr>
              <w:t>Пункту немає</w:t>
            </w:r>
          </w:p>
        </w:tc>
        <w:tc>
          <w:tcPr>
            <w:tcW w:w="7493" w:type="dxa"/>
            <w:shd w:val="clear" w:color="auto" w:fill="auto"/>
          </w:tcPr>
          <w:p w14:paraId="6B004B31"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lastRenderedPageBreak/>
              <w:t>1. Під час досудового розслідування можуть бути оскаржені в апеляційному порядку ухвали слідчого судді про:</w:t>
            </w:r>
          </w:p>
          <w:p w14:paraId="055177B0"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1) відмову у наданні дозволу на затримання;</w:t>
            </w:r>
          </w:p>
          <w:p w14:paraId="2169492C"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2) застосування запобіжного заходу у вигляді тримання під вартою або відмову в його застосуванні;</w:t>
            </w:r>
          </w:p>
          <w:p w14:paraId="5F28D33B"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3) продовження строку тримання під вартою або відмову в його продовженні;</w:t>
            </w:r>
          </w:p>
          <w:p w14:paraId="3C3C6BC1"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4) застосування запобіжного заходу у вигляді домашнього арешту або відмову в його застосуванні;</w:t>
            </w:r>
          </w:p>
          <w:p w14:paraId="74FEA579"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5) продовження строку домашнього арешту або відмову в його продовженні;</w:t>
            </w:r>
          </w:p>
          <w:p w14:paraId="681F1568"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5-1) застосування запобіжного заходу у вигляді застави або про відмову в застосуванні такого заходу;</w:t>
            </w:r>
          </w:p>
          <w:p w14:paraId="0B8519C4"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lastRenderedPageBreak/>
              <w:t>6) поміщення особи в приймальник-розподільник для дітей або відмову в такому поміщенні;</w:t>
            </w:r>
          </w:p>
          <w:p w14:paraId="0C3A25A9"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7) продовження строку тримання особи в приймальнику-розподільнику для дітей або відмову в його продовженні;</w:t>
            </w:r>
          </w:p>
          <w:p w14:paraId="2DC37360"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8) направлення особи до медичного закладу для проведення психіатричної експертизи або відмову у такому направленні;</w:t>
            </w:r>
          </w:p>
          <w:p w14:paraId="3E2DFF72"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9) арешт майна або відмову у ньому;</w:t>
            </w:r>
          </w:p>
          <w:p w14:paraId="6B8EFECA"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10) тимчасовий доступ до речей і документів, яким дозволено вилучення речей і документів, які посвідчують користування правом на здійснення підприємницької діяльності, або інших, за відсутності яких фізична особа - підприємець чи юридична особа позбавляються можливості здійснювати свою діяльність;</w:t>
            </w:r>
          </w:p>
          <w:p w14:paraId="67D16A9D"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11) відсторонення від посади або відмову у ньому;</w:t>
            </w:r>
          </w:p>
          <w:p w14:paraId="67F40424"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11-1) продовження відсторонення від посади;</w:t>
            </w:r>
          </w:p>
          <w:p w14:paraId="174FC3A1" w14:textId="77777777"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12) відмову у здійсненні спеціального досудового розслідування;</w:t>
            </w:r>
          </w:p>
          <w:p w14:paraId="314AB03B" w14:textId="406F47B8" w:rsidR="0043781C" w:rsidRPr="00C55568" w:rsidRDefault="0043781C" w:rsidP="00AA6AB9">
            <w:pPr>
              <w:widowControl w:val="0"/>
              <w:shd w:val="clear" w:color="auto" w:fill="FFFFFF"/>
              <w:spacing w:line="233" w:lineRule="auto"/>
              <w:ind w:firstLine="567"/>
              <w:jc w:val="both"/>
              <w:rPr>
                <w:sz w:val="24"/>
                <w:szCs w:val="24"/>
              </w:rPr>
            </w:pPr>
            <w:r w:rsidRPr="00C55568">
              <w:rPr>
                <w:sz w:val="24"/>
                <w:szCs w:val="24"/>
              </w:rPr>
              <w:t>13) закриття кримінального провадження на підставі частини дев’ятої статті 284 цього Кодексу</w:t>
            </w:r>
            <w:r w:rsidRPr="00C55568">
              <w:rPr>
                <w:b/>
                <w:sz w:val="24"/>
                <w:szCs w:val="24"/>
              </w:rPr>
              <w:t>;</w:t>
            </w:r>
          </w:p>
          <w:p w14:paraId="346AC0B4" w14:textId="77777777" w:rsidR="0043781C" w:rsidRDefault="0043781C" w:rsidP="00AA6AB9">
            <w:pPr>
              <w:widowControl w:val="0"/>
              <w:shd w:val="clear" w:color="auto" w:fill="FFFFFF"/>
              <w:spacing w:line="233" w:lineRule="auto"/>
              <w:ind w:firstLine="567"/>
              <w:jc w:val="both"/>
              <w:rPr>
                <w:b/>
                <w:sz w:val="24"/>
                <w:szCs w:val="24"/>
              </w:rPr>
            </w:pPr>
            <w:r w:rsidRPr="00C55568">
              <w:rPr>
                <w:b/>
                <w:sz w:val="24"/>
                <w:szCs w:val="24"/>
              </w:rPr>
              <w:t>14) накладення грошового стягнення за невиконання процесуальних обов’язків або зловживання процесуальними правами з урахуванням положень частини третьої статті 144 цього Кодексу.</w:t>
            </w:r>
          </w:p>
          <w:p w14:paraId="6A10B633" w14:textId="3DD1CB23" w:rsidR="00C55568" w:rsidRPr="00C55568" w:rsidRDefault="00C55568" w:rsidP="00AA6AB9">
            <w:pPr>
              <w:widowControl w:val="0"/>
              <w:shd w:val="clear" w:color="auto" w:fill="FFFFFF"/>
              <w:spacing w:line="233" w:lineRule="auto"/>
              <w:ind w:firstLine="567"/>
              <w:jc w:val="both"/>
              <w:rPr>
                <w:b/>
                <w:sz w:val="24"/>
                <w:szCs w:val="24"/>
              </w:rPr>
            </w:pPr>
          </w:p>
        </w:tc>
      </w:tr>
      <w:tr w:rsidR="0043781C" w:rsidRPr="00C55568" w14:paraId="48D1395D" w14:textId="77777777" w:rsidTr="00AA6AB9">
        <w:tc>
          <w:tcPr>
            <w:tcW w:w="7492" w:type="dxa"/>
            <w:shd w:val="clear" w:color="auto" w:fill="auto"/>
          </w:tcPr>
          <w:p w14:paraId="684C82CB" w14:textId="7AEB93AD"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lastRenderedPageBreak/>
              <w:t>2. Під час досудового розслідування також можуть бути оскаржені в апеляційному порядку ухвали слідчого судді про відмову у задоволенні скарги на постанову про закриття кримінального провадження або на рішення слідчого, прокурора про відмову в задоволенні клопотання про закриття кримінального провадження на підставі пункту 9-1 частини першої статті 284 цього Кодексу, про скасування повідомлення про підозру чи відмову у задоволенні скарги на повідомлення про підозру, повернення скарги на рішення, дії чи бездіяльність слідчого, прокурора або відмову у відкритті провадження по ній.</w:t>
            </w:r>
          </w:p>
        </w:tc>
        <w:tc>
          <w:tcPr>
            <w:tcW w:w="7493" w:type="dxa"/>
            <w:shd w:val="clear" w:color="auto" w:fill="auto"/>
          </w:tcPr>
          <w:p w14:paraId="5A429EC1" w14:textId="5C19613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 xml:space="preserve">2. Під час досудового розслідування також можуть бути оскаржені в апеляційному порядку ухвали слідчого судді про відмову у задоволенні скарги на постанову про закриття кримінального провадження або на рішення слідчого, прокурора про відмову в задоволенні клопотання про закриття кримінального провадження на підставі пункту 9-1 частини першої статті 284 цього Кодексу, про скасування повідомлення про підозру чи відмову у задоволенні скарги на повідомлення про підозру, </w:t>
            </w:r>
            <w:r w:rsidRPr="00C55568">
              <w:rPr>
                <w:b/>
                <w:bCs/>
                <w:color w:val="000000"/>
                <w:sz w:val="24"/>
                <w:szCs w:val="24"/>
              </w:rPr>
              <w:t>залишення без розгляду або</w:t>
            </w:r>
            <w:r w:rsidRPr="00C55568">
              <w:rPr>
                <w:color w:val="000000"/>
                <w:sz w:val="24"/>
                <w:szCs w:val="24"/>
              </w:rPr>
              <w:t xml:space="preserve"> повернення скарги на рішення, дії чи бездіяльність слідчого, прокурора або відмову у відкритті провадження по ній.</w:t>
            </w:r>
          </w:p>
        </w:tc>
      </w:tr>
      <w:tr w:rsidR="0043781C" w:rsidRPr="00C55568" w14:paraId="3B800611" w14:textId="77777777" w:rsidTr="00AA6AB9">
        <w:tc>
          <w:tcPr>
            <w:tcW w:w="7492" w:type="dxa"/>
            <w:shd w:val="clear" w:color="auto" w:fill="auto"/>
          </w:tcPr>
          <w:p w14:paraId="37BFBF22"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 xml:space="preserve">3. Скарги на інші ухвали слідчого судді </w:t>
            </w:r>
            <w:r w:rsidRPr="00C55568">
              <w:rPr>
                <w:b/>
                <w:color w:val="000000"/>
                <w:sz w:val="24"/>
                <w:szCs w:val="24"/>
              </w:rPr>
              <w:t>оскарженню</w:t>
            </w:r>
            <w:r w:rsidRPr="00C55568">
              <w:rPr>
                <w:color w:val="000000"/>
                <w:sz w:val="24"/>
                <w:szCs w:val="24"/>
              </w:rPr>
              <w:t xml:space="preserve"> не підлягають і заперечення проти них можуть бути подані під час підготовчого провадження в суді.</w:t>
            </w:r>
          </w:p>
        </w:tc>
        <w:tc>
          <w:tcPr>
            <w:tcW w:w="7493" w:type="dxa"/>
            <w:shd w:val="clear" w:color="auto" w:fill="auto"/>
          </w:tcPr>
          <w:p w14:paraId="52145770" w14:textId="661753CD"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 xml:space="preserve">3. </w:t>
            </w:r>
            <w:r w:rsidRPr="00C55568">
              <w:rPr>
                <w:sz w:val="24"/>
                <w:szCs w:val="24"/>
              </w:rPr>
              <w:t>С</w:t>
            </w:r>
            <w:r w:rsidRPr="00C55568">
              <w:rPr>
                <w:color w:val="000000"/>
                <w:sz w:val="24"/>
                <w:szCs w:val="24"/>
              </w:rPr>
              <w:t xml:space="preserve">карги на інші ухвали слідчого судді </w:t>
            </w:r>
            <w:r w:rsidRPr="00C55568">
              <w:rPr>
                <w:b/>
                <w:sz w:val="24"/>
                <w:szCs w:val="24"/>
              </w:rPr>
              <w:t>розгляду</w:t>
            </w:r>
            <w:r w:rsidRPr="00C55568">
              <w:rPr>
                <w:color w:val="000000"/>
                <w:sz w:val="24"/>
                <w:szCs w:val="24"/>
              </w:rPr>
              <w:t xml:space="preserve"> не підлягають і заперечення проти них можуть бути подані під час підготовчого провадження в суді.</w:t>
            </w:r>
          </w:p>
        </w:tc>
      </w:tr>
      <w:tr w:rsidR="0043781C" w:rsidRPr="00C55568" w14:paraId="2E578B45" w14:textId="77777777" w:rsidTr="00AA6AB9">
        <w:tc>
          <w:tcPr>
            <w:tcW w:w="7492" w:type="dxa"/>
            <w:shd w:val="clear" w:color="auto" w:fill="auto"/>
          </w:tcPr>
          <w:p w14:paraId="5E5C68C5"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c>
          <w:tcPr>
            <w:tcW w:w="7493" w:type="dxa"/>
            <w:shd w:val="clear" w:color="auto" w:fill="auto"/>
          </w:tcPr>
          <w:p w14:paraId="1A2C3E1D" w14:textId="77777777" w:rsidR="0043781C" w:rsidRPr="00C55568" w:rsidRDefault="0043781C" w:rsidP="00AA6AB9">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r>
      <w:tr w:rsidR="007A6D01" w:rsidRPr="00C55568" w14:paraId="57799F28" w14:textId="77777777" w:rsidTr="00AA6AB9">
        <w:tc>
          <w:tcPr>
            <w:tcW w:w="7492" w:type="dxa"/>
            <w:shd w:val="clear" w:color="auto" w:fill="auto"/>
          </w:tcPr>
          <w:p w14:paraId="6BA20FFB" w14:textId="1C28E1B5"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lastRenderedPageBreak/>
              <w:t xml:space="preserve">Стаття 314. </w:t>
            </w:r>
            <w:r w:rsidRPr="00C55568">
              <w:rPr>
                <w:color w:val="000000"/>
                <w:sz w:val="24"/>
                <w:szCs w:val="24"/>
              </w:rPr>
              <w:t>Підготовче судове засідання</w:t>
            </w:r>
          </w:p>
        </w:tc>
        <w:tc>
          <w:tcPr>
            <w:tcW w:w="7493" w:type="dxa"/>
            <w:shd w:val="clear" w:color="auto" w:fill="auto"/>
          </w:tcPr>
          <w:p w14:paraId="434C0C1D" w14:textId="5897211E"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 xml:space="preserve">Стаття 314. </w:t>
            </w:r>
            <w:r w:rsidRPr="00C55568">
              <w:rPr>
                <w:color w:val="000000"/>
                <w:sz w:val="24"/>
                <w:szCs w:val="24"/>
              </w:rPr>
              <w:t>Підготовче судове засідання</w:t>
            </w:r>
          </w:p>
        </w:tc>
      </w:tr>
      <w:tr w:rsidR="007A6D01" w:rsidRPr="00C55568" w14:paraId="0A7438D1" w14:textId="77777777" w:rsidTr="00AA6AB9">
        <w:tc>
          <w:tcPr>
            <w:tcW w:w="7492" w:type="dxa"/>
            <w:shd w:val="clear" w:color="auto" w:fill="auto"/>
          </w:tcPr>
          <w:p w14:paraId="53C2B0C0" w14:textId="77777777" w:rsidR="007A6D01" w:rsidRPr="00C55568" w:rsidRDefault="007A6D01" w:rsidP="007A6D01">
            <w:pPr>
              <w:widowControl w:val="0"/>
              <w:pBdr>
                <w:top w:val="nil"/>
                <w:left w:val="nil"/>
                <w:bottom w:val="nil"/>
                <w:right w:val="nil"/>
                <w:between w:val="nil"/>
              </w:pBdr>
              <w:shd w:val="clear" w:color="auto" w:fill="FFFFFF"/>
              <w:ind w:firstLine="567"/>
              <w:jc w:val="both"/>
              <w:rPr>
                <w:color w:val="000000"/>
                <w:sz w:val="24"/>
                <w:szCs w:val="24"/>
              </w:rPr>
            </w:pPr>
            <w:r w:rsidRPr="00C55568">
              <w:rPr>
                <w:color w:val="000000"/>
                <w:sz w:val="24"/>
                <w:szCs w:val="24"/>
              </w:rPr>
              <w:t>…</w:t>
            </w:r>
          </w:p>
          <w:p w14:paraId="6F039C2D" w14:textId="77777777" w:rsidR="007A6D01" w:rsidRPr="00C55568" w:rsidRDefault="007A6D01" w:rsidP="007A6D01">
            <w:pPr>
              <w:widowControl w:val="0"/>
              <w:pBdr>
                <w:top w:val="nil"/>
                <w:left w:val="nil"/>
                <w:bottom w:val="nil"/>
                <w:right w:val="nil"/>
                <w:between w:val="nil"/>
              </w:pBdr>
              <w:shd w:val="clear" w:color="auto" w:fill="FFFFFF"/>
              <w:ind w:firstLine="567"/>
              <w:jc w:val="both"/>
              <w:rPr>
                <w:color w:val="000000"/>
                <w:sz w:val="24"/>
                <w:szCs w:val="24"/>
              </w:rPr>
            </w:pPr>
            <w:r w:rsidRPr="00C55568">
              <w:rPr>
                <w:color w:val="000000"/>
                <w:sz w:val="24"/>
                <w:szCs w:val="24"/>
              </w:rPr>
              <w:t>2. Підготовче судове засідання відбувається за участю обвинуваченого (крім випадків, коли здійснювалося спеціальне досудове розслідування), прокурора, захисника, потерпілого, його представника та законного представника, цивільного позивача, його представника та законного представника, цивільного відповідача та його представника, представника юридичної особи, щодо якої здійснюється провадження, згідно з правилами, передбаченими цим Кодексом для судового розгляду. Після виконання вимог, передбачених статтями 342-345 цього Кодексу, головуючий з’ясовує в учасників судового провадження їх думку щодо можливості призначення судового розгляду.</w:t>
            </w:r>
          </w:p>
          <w:p w14:paraId="788B4FCC" w14:textId="77777777" w:rsidR="007A6D01" w:rsidRPr="00C55568" w:rsidRDefault="007A6D01" w:rsidP="007A6D01">
            <w:pPr>
              <w:widowControl w:val="0"/>
              <w:pBdr>
                <w:top w:val="nil"/>
                <w:left w:val="nil"/>
                <w:bottom w:val="nil"/>
                <w:right w:val="nil"/>
                <w:between w:val="nil"/>
              </w:pBdr>
              <w:shd w:val="clear" w:color="auto" w:fill="FFFFFF"/>
              <w:ind w:firstLine="567"/>
              <w:jc w:val="both"/>
              <w:rPr>
                <w:b/>
                <w:color w:val="000000"/>
                <w:sz w:val="24"/>
                <w:szCs w:val="24"/>
              </w:rPr>
            </w:pPr>
            <w:r w:rsidRPr="00C55568">
              <w:rPr>
                <w:b/>
                <w:color w:val="000000"/>
                <w:sz w:val="24"/>
                <w:szCs w:val="24"/>
              </w:rPr>
              <w:t>Абзацу немає</w:t>
            </w:r>
          </w:p>
          <w:p w14:paraId="13814337" w14:textId="77777777" w:rsidR="007A6D01" w:rsidRPr="00C55568" w:rsidRDefault="007A6D01" w:rsidP="007A6D01">
            <w:pPr>
              <w:widowControl w:val="0"/>
              <w:pBdr>
                <w:top w:val="nil"/>
                <w:left w:val="nil"/>
                <w:bottom w:val="nil"/>
                <w:right w:val="nil"/>
                <w:between w:val="nil"/>
              </w:pBdr>
              <w:shd w:val="clear" w:color="auto" w:fill="FFFFFF"/>
              <w:ind w:firstLine="567"/>
              <w:jc w:val="both"/>
              <w:rPr>
                <w:b/>
                <w:color w:val="000000"/>
                <w:sz w:val="24"/>
                <w:szCs w:val="24"/>
              </w:rPr>
            </w:pPr>
          </w:p>
          <w:p w14:paraId="60FC636E" w14:textId="77777777" w:rsidR="007A6D01" w:rsidRPr="00C55568" w:rsidRDefault="007A6D01" w:rsidP="007A6D01">
            <w:pPr>
              <w:widowControl w:val="0"/>
              <w:pBdr>
                <w:top w:val="nil"/>
                <w:left w:val="nil"/>
                <w:bottom w:val="nil"/>
                <w:right w:val="nil"/>
                <w:between w:val="nil"/>
              </w:pBdr>
              <w:shd w:val="clear" w:color="auto" w:fill="FFFFFF"/>
              <w:ind w:firstLine="567"/>
              <w:jc w:val="both"/>
              <w:rPr>
                <w:b/>
                <w:color w:val="000000"/>
                <w:sz w:val="24"/>
                <w:szCs w:val="24"/>
              </w:rPr>
            </w:pPr>
          </w:p>
          <w:p w14:paraId="4D7F539E" w14:textId="77777777" w:rsidR="007A6D01" w:rsidRPr="00C55568" w:rsidRDefault="007A6D01" w:rsidP="007A6D01">
            <w:pPr>
              <w:widowControl w:val="0"/>
              <w:pBdr>
                <w:top w:val="nil"/>
                <w:left w:val="nil"/>
                <w:bottom w:val="nil"/>
                <w:right w:val="nil"/>
                <w:between w:val="nil"/>
              </w:pBdr>
              <w:shd w:val="clear" w:color="auto" w:fill="FFFFFF"/>
              <w:ind w:firstLine="567"/>
              <w:jc w:val="both"/>
              <w:rPr>
                <w:b/>
                <w:color w:val="000000"/>
                <w:sz w:val="24"/>
                <w:szCs w:val="24"/>
              </w:rPr>
            </w:pPr>
          </w:p>
          <w:p w14:paraId="28B7BA61" w14:textId="77777777" w:rsidR="007A6D01" w:rsidRPr="00C55568" w:rsidRDefault="007A6D01" w:rsidP="007A6D01">
            <w:pPr>
              <w:widowControl w:val="0"/>
              <w:pBdr>
                <w:top w:val="nil"/>
                <w:left w:val="nil"/>
                <w:bottom w:val="nil"/>
                <w:right w:val="nil"/>
                <w:between w:val="nil"/>
              </w:pBdr>
              <w:shd w:val="clear" w:color="auto" w:fill="FFFFFF"/>
              <w:ind w:firstLine="567"/>
              <w:jc w:val="both"/>
              <w:rPr>
                <w:b/>
                <w:color w:val="000000"/>
                <w:sz w:val="24"/>
                <w:szCs w:val="24"/>
              </w:rPr>
            </w:pPr>
          </w:p>
          <w:p w14:paraId="2B75D6E2" w14:textId="77777777" w:rsidR="007A6D01" w:rsidRPr="00C55568" w:rsidRDefault="007A6D01" w:rsidP="007A6D01">
            <w:pPr>
              <w:widowControl w:val="0"/>
              <w:pBdr>
                <w:top w:val="nil"/>
                <w:left w:val="nil"/>
                <w:bottom w:val="nil"/>
                <w:right w:val="nil"/>
                <w:between w:val="nil"/>
              </w:pBdr>
              <w:shd w:val="clear" w:color="auto" w:fill="FFFFFF"/>
              <w:ind w:firstLine="567"/>
              <w:jc w:val="both"/>
              <w:rPr>
                <w:b/>
                <w:color w:val="000000"/>
                <w:sz w:val="24"/>
                <w:szCs w:val="24"/>
              </w:rPr>
            </w:pPr>
          </w:p>
          <w:p w14:paraId="3EAE30F8" w14:textId="1C9FCD3D" w:rsidR="007A6D01" w:rsidRPr="00C55568" w:rsidRDefault="007A6D01" w:rsidP="00C55568">
            <w:pPr>
              <w:widowControl w:val="0"/>
              <w:pBdr>
                <w:top w:val="nil"/>
                <w:left w:val="nil"/>
                <w:bottom w:val="nil"/>
                <w:right w:val="nil"/>
                <w:between w:val="nil"/>
              </w:pBdr>
              <w:shd w:val="clear" w:color="auto" w:fill="FFFFFF"/>
              <w:ind w:firstLine="567"/>
              <w:jc w:val="both"/>
              <w:rPr>
                <w:b/>
                <w:color w:val="000000"/>
                <w:sz w:val="24"/>
                <w:szCs w:val="24"/>
              </w:rPr>
            </w:pPr>
            <w:r w:rsidRPr="00C55568">
              <w:rPr>
                <w:b/>
                <w:color w:val="000000"/>
                <w:sz w:val="24"/>
                <w:szCs w:val="24"/>
              </w:rPr>
              <w:t>Абзацу немає</w:t>
            </w:r>
          </w:p>
        </w:tc>
        <w:tc>
          <w:tcPr>
            <w:tcW w:w="7493" w:type="dxa"/>
            <w:shd w:val="clear" w:color="auto" w:fill="auto"/>
          </w:tcPr>
          <w:p w14:paraId="4F3E465D" w14:textId="77777777" w:rsidR="007A6D01" w:rsidRPr="00C55568" w:rsidRDefault="007A6D01" w:rsidP="007A6D01">
            <w:pPr>
              <w:widowControl w:val="0"/>
              <w:pBdr>
                <w:top w:val="nil"/>
                <w:left w:val="nil"/>
                <w:bottom w:val="nil"/>
                <w:right w:val="nil"/>
                <w:between w:val="nil"/>
              </w:pBdr>
              <w:shd w:val="clear" w:color="auto" w:fill="FFFFFF"/>
              <w:ind w:firstLine="567"/>
              <w:jc w:val="both"/>
              <w:rPr>
                <w:color w:val="000000"/>
                <w:sz w:val="24"/>
                <w:szCs w:val="24"/>
              </w:rPr>
            </w:pPr>
            <w:r w:rsidRPr="00C55568">
              <w:rPr>
                <w:color w:val="000000"/>
                <w:sz w:val="24"/>
                <w:szCs w:val="24"/>
              </w:rPr>
              <w:t>…</w:t>
            </w:r>
          </w:p>
          <w:p w14:paraId="231E4C15" w14:textId="77777777" w:rsidR="007A6D01" w:rsidRPr="00C55568" w:rsidRDefault="007A6D01" w:rsidP="007A6D01">
            <w:pPr>
              <w:widowControl w:val="0"/>
              <w:pBdr>
                <w:top w:val="nil"/>
                <w:left w:val="nil"/>
                <w:bottom w:val="nil"/>
                <w:right w:val="nil"/>
                <w:between w:val="nil"/>
              </w:pBdr>
              <w:shd w:val="clear" w:color="auto" w:fill="FFFFFF"/>
              <w:ind w:firstLine="567"/>
              <w:jc w:val="both"/>
              <w:rPr>
                <w:b/>
                <w:color w:val="000000"/>
                <w:sz w:val="24"/>
                <w:szCs w:val="24"/>
              </w:rPr>
            </w:pPr>
            <w:r w:rsidRPr="00C55568">
              <w:rPr>
                <w:color w:val="000000"/>
                <w:sz w:val="24"/>
                <w:szCs w:val="24"/>
              </w:rPr>
              <w:t>2. Підготовче судове засідання відбувається за участю обвинуваченого (крім випадків, коли здійснювалося спеціальне досудове розслідування), прокурора, захисника, потерпілого, його представника та законного представника, цивільного позивача, його представника та законного представника, цивільного відповідача та його представника, представника юридичної особи, щодо якої здійснюється провадження, згідно з правилами, передбаченими цим Кодексом для судового розгляду. Після виконання вимог, передбачених статтями 342-345 цього Кодексу, головуючий з’ясовує в учасників судового провадження їх думку щодо можливості призначення судового розгляду.</w:t>
            </w:r>
          </w:p>
          <w:p w14:paraId="5C59837D" w14:textId="77777777" w:rsidR="007A6D01" w:rsidRPr="00C55568" w:rsidRDefault="007A6D01" w:rsidP="007A6D01">
            <w:pPr>
              <w:widowControl w:val="0"/>
              <w:pBdr>
                <w:top w:val="nil"/>
                <w:left w:val="nil"/>
                <w:bottom w:val="nil"/>
                <w:right w:val="nil"/>
                <w:between w:val="nil"/>
              </w:pBdr>
              <w:shd w:val="clear" w:color="auto" w:fill="FFFFFF"/>
              <w:ind w:firstLine="567"/>
              <w:jc w:val="both"/>
              <w:rPr>
                <w:b/>
                <w:color w:val="000000"/>
                <w:sz w:val="24"/>
                <w:szCs w:val="24"/>
              </w:rPr>
            </w:pPr>
            <w:r w:rsidRPr="00C55568">
              <w:rPr>
                <w:b/>
                <w:color w:val="000000"/>
                <w:sz w:val="24"/>
                <w:szCs w:val="24"/>
              </w:rPr>
              <w:t>Неявка потерпілого, його представника чи законного представника, цивільного позивача, його представника чи законного представника, цивільного відповідача чи його представника, представника юридичної особи, щодо якої здійснюється провадження, не перешкоджає проведенню підготовчого судового засідання.</w:t>
            </w:r>
          </w:p>
          <w:p w14:paraId="3B997D99" w14:textId="7E7AD914"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sz w:val="24"/>
                <w:szCs w:val="24"/>
              </w:rPr>
              <w:t xml:space="preserve">Підготовче провадження не може бути закінчене без висловлення позиції сторони захисту всіх обвинувачених. У разі неявки у підготовче судове засідання обвинуваченого, його захисника (в разі якщо захист здійснює один захисник), всіх захисників хоча б одного обвинуваченого (в разі, якщо його захист здійснює декілька захисників) суд </w:t>
            </w:r>
            <w:r w:rsidRPr="00C55568">
              <w:rPr>
                <w:b/>
                <w:bCs/>
                <w:sz w:val="24"/>
                <w:szCs w:val="24"/>
              </w:rPr>
              <w:t xml:space="preserve">може заслухати інших учасників судового провадження, які прибули до суду, </w:t>
            </w:r>
            <w:r w:rsidRPr="00C55568">
              <w:rPr>
                <w:b/>
                <w:sz w:val="24"/>
                <w:szCs w:val="24"/>
              </w:rPr>
              <w:t>розглянути питання, передбачені частиною третьою цієї статті та частиною третьою статті 315 цього Кодексу, відкладає судове засідання</w:t>
            </w:r>
            <w:r w:rsidRPr="00C55568">
              <w:rPr>
                <w:b/>
                <w:sz w:val="24"/>
                <w:szCs w:val="24"/>
                <w:shd w:val="clear" w:color="auto" w:fill="FFFFFF"/>
              </w:rPr>
              <w:t>, визначає дату, час та місце проведення нового засідання і вживає заходів до прибуття обвинуваченого до суду.</w:t>
            </w:r>
          </w:p>
        </w:tc>
      </w:tr>
      <w:tr w:rsidR="007A6D01" w:rsidRPr="00C55568" w14:paraId="35A88C29" w14:textId="77777777" w:rsidTr="00AA6AB9">
        <w:tc>
          <w:tcPr>
            <w:tcW w:w="7492" w:type="dxa"/>
            <w:shd w:val="clear" w:color="auto" w:fill="auto"/>
          </w:tcPr>
          <w:p w14:paraId="555E4477"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highlight w:val="white"/>
              </w:rPr>
              <w:t xml:space="preserve">Стаття 324. </w:t>
            </w:r>
            <w:r w:rsidRPr="00C55568">
              <w:rPr>
                <w:color w:val="000000"/>
                <w:sz w:val="24"/>
                <w:szCs w:val="24"/>
                <w:highlight w:val="white"/>
              </w:rPr>
              <w:t>Наслідки неприбуття прокурора і захисника</w:t>
            </w:r>
          </w:p>
        </w:tc>
        <w:tc>
          <w:tcPr>
            <w:tcW w:w="7493" w:type="dxa"/>
            <w:shd w:val="clear" w:color="auto" w:fill="auto"/>
          </w:tcPr>
          <w:p w14:paraId="1C757787"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highlight w:val="white"/>
              </w:rPr>
              <w:t xml:space="preserve">Стаття 324. </w:t>
            </w:r>
            <w:r w:rsidRPr="00C55568">
              <w:rPr>
                <w:color w:val="000000"/>
                <w:sz w:val="24"/>
                <w:szCs w:val="24"/>
                <w:highlight w:val="white"/>
              </w:rPr>
              <w:t>Наслідки неприбуття прокурора і захисника</w:t>
            </w:r>
          </w:p>
        </w:tc>
      </w:tr>
      <w:tr w:rsidR="007A6D01" w:rsidRPr="00C55568" w14:paraId="36D2168E" w14:textId="77777777" w:rsidTr="00AA6AB9">
        <w:tc>
          <w:tcPr>
            <w:tcW w:w="7492" w:type="dxa"/>
            <w:shd w:val="clear" w:color="auto" w:fill="auto"/>
          </w:tcPr>
          <w:p w14:paraId="199A872F" w14:textId="5840D15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highlight w:val="white"/>
              </w:rPr>
            </w:pPr>
            <w:r w:rsidRPr="00C55568">
              <w:rPr>
                <w:color w:val="000000"/>
                <w:sz w:val="24"/>
                <w:szCs w:val="24"/>
                <w:highlight w:val="white"/>
              </w:rPr>
              <w:t xml:space="preserve">1. Якщо в судове засідання не прибув за повідомленням прокурор або захисник у кримінальному провадженні, де участь захисника є обов’язковою, суд відкладає судовий розгляд, визначає дату, час та місце проведення нового засідання і вживає заходів до прибуття їх до суду. Одночасно, якщо причина неприбуття є неповажною, </w:t>
            </w:r>
            <w:r w:rsidRPr="00C55568">
              <w:rPr>
                <w:b/>
                <w:color w:val="000000"/>
                <w:sz w:val="24"/>
                <w:szCs w:val="24"/>
                <w:highlight w:val="white"/>
              </w:rPr>
              <w:t xml:space="preserve">суд </w:t>
            </w:r>
            <w:r w:rsidRPr="00C55568">
              <w:rPr>
                <w:b/>
                <w:color w:val="000000"/>
                <w:sz w:val="24"/>
                <w:szCs w:val="24"/>
                <w:highlight w:val="white"/>
              </w:rPr>
              <w:lastRenderedPageBreak/>
              <w:t>порушує</w:t>
            </w:r>
            <w:r w:rsidRPr="00C55568">
              <w:rPr>
                <w:color w:val="000000"/>
                <w:sz w:val="24"/>
                <w:szCs w:val="24"/>
                <w:highlight w:val="white"/>
              </w:rPr>
              <w:t xml:space="preserve"> питання про відповідальність прокурора або адвоката, які не прибули, перед органами, що згідно із законом уповноважені притягати їх до дисциплінарної відповідальності.</w:t>
            </w:r>
          </w:p>
          <w:p w14:paraId="13B581A3"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highlight w:val="white"/>
              </w:rPr>
            </w:pPr>
          </w:p>
        </w:tc>
        <w:tc>
          <w:tcPr>
            <w:tcW w:w="7493" w:type="dxa"/>
            <w:shd w:val="clear" w:color="auto" w:fill="auto"/>
          </w:tcPr>
          <w:p w14:paraId="353B1645" w14:textId="5B90E727" w:rsidR="007A6D01" w:rsidRPr="00C55568" w:rsidRDefault="007A6D01" w:rsidP="007A6D01">
            <w:pPr>
              <w:spacing w:line="233" w:lineRule="auto"/>
              <w:ind w:firstLine="709"/>
              <w:jc w:val="both"/>
              <w:rPr>
                <w:color w:val="000000"/>
                <w:sz w:val="24"/>
                <w:szCs w:val="24"/>
                <w:highlight w:val="yellow"/>
              </w:rPr>
            </w:pPr>
            <w:r w:rsidRPr="00C55568">
              <w:rPr>
                <w:color w:val="000000"/>
                <w:sz w:val="24"/>
                <w:szCs w:val="24"/>
              </w:rPr>
              <w:lastRenderedPageBreak/>
              <w:t xml:space="preserve">1. Якщо в судове засідання не прибув за повідомленням прокурор або захисник у кримінальному провадженні, де участь захисника є обов’язковою, суд </w:t>
            </w:r>
            <w:r w:rsidRPr="00C55568">
              <w:rPr>
                <w:b/>
                <w:color w:val="000000"/>
                <w:sz w:val="24"/>
                <w:szCs w:val="24"/>
              </w:rPr>
              <w:t xml:space="preserve">з урахуванням положень частини третьої статті 46 цього Кодексу </w:t>
            </w:r>
            <w:r w:rsidRPr="00C55568">
              <w:rPr>
                <w:color w:val="000000"/>
                <w:sz w:val="24"/>
                <w:szCs w:val="24"/>
              </w:rPr>
              <w:t xml:space="preserve">відкладає судовий розгляд, визначає дату, час та місце проведення нового засідання і вживає заходів до </w:t>
            </w:r>
            <w:r w:rsidRPr="00C55568">
              <w:rPr>
                <w:color w:val="000000"/>
                <w:sz w:val="24"/>
                <w:szCs w:val="24"/>
              </w:rPr>
              <w:lastRenderedPageBreak/>
              <w:t>прибуття їх до суду. Одночасно, якщо причина неприбуття є неповажною</w:t>
            </w:r>
            <w:r w:rsidRPr="00C55568">
              <w:rPr>
                <w:b/>
                <w:color w:val="000000"/>
                <w:sz w:val="24"/>
                <w:szCs w:val="24"/>
              </w:rPr>
              <w:t>, суд може поруш</w:t>
            </w:r>
            <w:r w:rsidRPr="00C55568">
              <w:rPr>
                <w:b/>
                <w:sz w:val="24"/>
                <w:szCs w:val="24"/>
              </w:rPr>
              <w:t>ити</w:t>
            </w:r>
            <w:r w:rsidRPr="00C55568">
              <w:rPr>
                <w:color w:val="000000"/>
                <w:sz w:val="24"/>
                <w:szCs w:val="24"/>
              </w:rPr>
              <w:t xml:space="preserve"> питання про відповідальність прокурора або адвоката, які не прибули, перед органами, що згідно із законом уповноважені притягати їх до дисциплінарної відповідальності.</w:t>
            </w:r>
          </w:p>
        </w:tc>
      </w:tr>
      <w:tr w:rsidR="007A6D01" w:rsidRPr="00C55568" w14:paraId="1DE9E9DF" w14:textId="77777777" w:rsidTr="00AA6AB9">
        <w:tc>
          <w:tcPr>
            <w:tcW w:w="7492" w:type="dxa"/>
            <w:shd w:val="clear" w:color="auto" w:fill="auto"/>
          </w:tcPr>
          <w:p w14:paraId="40E830E5" w14:textId="5F2C3656"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highlight w:val="white"/>
              </w:rPr>
            </w:pPr>
            <w:r w:rsidRPr="00C55568">
              <w:rPr>
                <w:color w:val="000000"/>
                <w:sz w:val="24"/>
                <w:szCs w:val="24"/>
                <w:highlight w:val="white"/>
              </w:rPr>
              <w:lastRenderedPageBreak/>
              <w:t>…</w:t>
            </w:r>
          </w:p>
          <w:p w14:paraId="6C1DC987" w14:textId="73582A51"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highlight w:val="white"/>
              </w:rPr>
              <w:t>4. Прокурору та захисникові, які раніше не брали участі у кримінальному провадженні, суд зобов’язаний надати час, достатній для ознайомлення з матеріалами кримінального провадження і підготовки до участі в судовому засіданні.</w:t>
            </w:r>
          </w:p>
        </w:tc>
        <w:tc>
          <w:tcPr>
            <w:tcW w:w="7493" w:type="dxa"/>
            <w:shd w:val="clear" w:color="auto" w:fill="auto"/>
          </w:tcPr>
          <w:p w14:paraId="69D39EFE" w14:textId="164A24F0"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w:t>
            </w:r>
          </w:p>
          <w:p w14:paraId="4DC92DE3" w14:textId="29FBD719"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color w:val="000000"/>
                <w:sz w:val="24"/>
                <w:szCs w:val="24"/>
              </w:rPr>
              <w:t xml:space="preserve">4. Прокурору та захисникові, які раніше не брали участі у кримінальному провадженні, суд зобов’язаний надати час, достатній для ознайомлення з матеріалами кримінального провадження і підготовки до участі в судовому засіданні, </w:t>
            </w:r>
            <w:r w:rsidRPr="00C55568">
              <w:rPr>
                <w:b/>
                <w:color w:val="000000"/>
                <w:sz w:val="24"/>
                <w:szCs w:val="24"/>
              </w:rPr>
              <w:t>якщо у кримінальному провадженні не продовжують брати участь інші прокурор та захисник відповідно, які раніше брали участь у цьому судовому провадженні.</w:t>
            </w:r>
          </w:p>
        </w:tc>
      </w:tr>
      <w:tr w:rsidR="007A6D01" w:rsidRPr="00C55568" w14:paraId="4B1AECD3" w14:textId="77777777" w:rsidTr="00AA6AB9">
        <w:tc>
          <w:tcPr>
            <w:tcW w:w="7492" w:type="dxa"/>
            <w:shd w:val="clear" w:color="auto" w:fill="auto"/>
          </w:tcPr>
          <w:p w14:paraId="429DE320"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highlight w:val="magenta"/>
              </w:rPr>
            </w:pPr>
          </w:p>
        </w:tc>
        <w:tc>
          <w:tcPr>
            <w:tcW w:w="7493" w:type="dxa"/>
            <w:shd w:val="clear" w:color="auto" w:fill="auto"/>
          </w:tcPr>
          <w:p w14:paraId="3E1F1FFC"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highlight w:val="magenta"/>
              </w:rPr>
            </w:pPr>
          </w:p>
        </w:tc>
      </w:tr>
      <w:tr w:rsidR="007A6D01" w:rsidRPr="00C55568" w14:paraId="23591E5F" w14:textId="77777777" w:rsidTr="00AA6AB9">
        <w:tc>
          <w:tcPr>
            <w:tcW w:w="7492" w:type="dxa"/>
            <w:shd w:val="clear" w:color="auto" w:fill="auto"/>
          </w:tcPr>
          <w:p w14:paraId="31BDC6EF"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358. </w:t>
            </w:r>
            <w:r w:rsidRPr="00C55568">
              <w:rPr>
                <w:color w:val="000000"/>
                <w:sz w:val="24"/>
                <w:szCs w:val="24"/>
              </w:rPr>
              <w:t>Дослідження документів</w:t>
            </w:r>
          </w:p>
        </w:tc>
        <w:tc>
          <w:tcPr>
            <w:tcW w:w="7493" w:type="dxa"/>
            <w:shd w:val="clear" w:color="auto" w:fill="auto"/>
          </w:tcPr>
          <w:p w14:paraId="58859E22"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358. </w:t>
            </w:r>
            <w:r w:rsidRPr="00C55568">
              <w:rPr>
                <w:color w:val="000000"/>
                <w:sz w:val="24"/>
                <w:szCs w:val="24"/>
              </w:rPr>
              <w:t>Дослідження документів</w:t>
            </w:r>
          </w:p>
        </w:tc>
      </w:tr>
      <w:tr w:rsidR="007A6D01" w:rsidRPr="00C55568" w14:paraId="3E25DC1F" w14:textId="77777777" w:rsidTr="00AA6AB9">
        <w:tc>
          <w:tcPr>
            <w:tcW w:w="7492" w:type="dxa"/>
            <w:shd w:val="clear" w:color="auto" w:fill="auto"/>
          </w:tcPr>
          <w:p w14:paraId="1355DD0E" w14:textId="3304E481"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1. Протоколи слідчих (розшукових) дій та інші долучені до матеріалів кримінального провадження документи, якщо в них викладені чи посвідчені відомості, що мають значення для встановлення фактів і обставин кримінального провадження, повинні бути оголошені в судовому засіданні за ініціативою суду або за клопотанням учасників судового провадження та пред’явлені для ознайомлення учасникам судового провадження, а в разі необхідності - також іншим учасникам кримінального провадження.</w:t>
            </w:r>
          </w:p>
          <w:p w14:paraId="2CEEE5B9" w14:textId="58C38B8F"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p>
        </w:tc>
        <w:tc>
          <w:tcPr>
            <w:tcW w:w="7493" w:type="dxa"/>
            <w:shd w:val="clear" w:color="auto" w:fill="auto"/>
          </w:tcPr>
          <w:p w14:paraId="51BA3E1A" w14:textId="0219F91D"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1. Протоколи слідчих (розшукових) дій та інші долучені до матеріалів кримінального провадження документи, якщо в них викладені чи посвідчені відомості, що мають значення для встановлення фактів і обставин кримінального провадження, повинні бути оголошені в судовому засіданні за ініціативою суду або за клопотанням учасників судового провадження та пред’явлені для ознайомлення учасникам судового провадження, а в разі необхідності - також іншим учасникам кримінального провадження.</w:t>
            </w:r>
          </w:p>
          <w:p w14:paraId="70ED5DDC" w14:textId="77777777" w:rsidR="007A6D01" w:rsidRPr="00C55568" w:rsidRDefault="007A6D01" w:rsidP="007A6D01">
            <w:pPr>
              <w:pStyle w:val="a6"/>
              <w:pBdr>
                <w:top w:val="nil"/>
                <w:left w:val="nil"/>
                <w:bottom w:val="nil"/>
                <w:right w:val="nil"/>
                <w:between w:val="nil"/>
              </w:pBdr>
              <w:spacing w:line="233" w:lineRule="auto"/>
              <w:ind w:firstLine="709"/>
              <w:jc w:val="both"/>
              <w:rPr>
                <w:b/>
                <w:sz w:val="24"/>
                <w:szCs w:val="24"/>
              </w:rPr>
            </w:pPr>
            <w:r w:rsidRPr="00C55568">
              <w:rPr>
                <w:b/>
                <w:sz w:val="24"/>
                <w:szCs w:val="24"/>
              </w:rPr>
              <w:t>Обсяг оголошення змісту протоколів слідчих (розшукових) дій, інших долучених до матеріалів кримінального провадження документів судом чи учасником судового провадження, яким надано відповідний доказ, визначається відповідним учасником, якщо інше не визначить суд відповідно до абзацу четвертого, п’ятого цієї частини.</w:t>
            </w:r>
          </w:p>
          <w:p w14:paraId="5D36A8C5" w14:textId="77777777" w:rsidR="007A6D01" w:rsidRPr="00C55568" w:rsidRDefault="007A6D01" w:rsidP="007A6D01">
            <w:pPr>
              <w:pStyle w:val="a6"/>
              <w:spacing w:line="233" w:lineRule="auto"/>
              <w:ind w:firstLine="709"/>
              <w:jc w:val="both"/>
              <w:rPr>
                <w:b/>
                <w:noProof/>
                <w:sz w:val="24"/>
                <w:szCs w:val="24"/>
              </w:rPr>
            </w:pPr>
            <w:r w:rsidRPr="00C55568">
              <w:rPr>
                <w:b/>
                <w:sz w:val="24"/>
                <w:szCs w:val="24"/>
              </w:rPr>
              <w:t>При дослідженні пов’язаних між собою документів або документів, зміст яких повторюється, учасник судового провадження, яким подано відповідні документи, має право оголошувати узагальнений зміст таких документів замість оголошення змісту кожного окремого документа, якщо інше не визначить суд відповідно до абзацу четвертого цієї частини.</w:t>
            </w:r>
          </w:p>
          <w:p w14:paraId="14F5847B" w14:textId="77777777" w:rsidR="007A6D01" w:rsidRPr="00C55568" w:rsidRDefault="007A6D01" w:rsidP="007A6D01">
            <w:pPr>
              <w:pStyle w:val="a6"/>
              <w:pBdr>
                <w:top w:val="nil"/>
                <w:left w:val="nil"/>
                <w:bottom w:val="nil"/>
                <w:right w:val="nil"/>
                <w:between w:val="nil"/>
              </w:pBdr>
              <w:spacing w:line="233" w:lineRule="auto"/>
              <w:ind w:firstLine="709"/>
              <w:jc w:val="both"/>
              <w:rPr>
                <w:b/>
                <w:sz w:val="24"/>
                <w:szCs w:val="24"/>
              </w:rPr>
            </w:pPr>
            <w:r w:rsidRPr="00C55568">
              <w:rPr>
                <w:b/>
                <w:sz w:val="24"/>
                <w:szCs w:val="24"/>
              </w:rPr>
              <w:lastRenderedPageBreak/>
              <w:t>Інші учасники судового провадження можуть заявляти клопотання про оголошення документів у більшому обсязі, ніж визначено учасником судового провадження, яким надано відповідний документ. У такому клопотанні учасник судового провадження обґрунтовує належність конкретних відомостей, про оголошення яких заявляється клопотання. За наявності такого клопотання обсяг оголошення документів визначає суд.</w:t>
            </w:r>
          </w:p>
          <w:p w14:paraId="29E82047" w14:textId="77777777" w:rsidR="007A6D01" w:rsidRPr="00C55568" w:rsidRDefault="007A6D01" w:rsidP="007A6D01">
            <w:pPr>
              <w:pStyle w:val="a6"/>
              <w:spacing w:line="233" w:lineRule="auto"/>
              <w:ind w:firstLine="709"/>
              <w:jc w:val="both"/>
              <w:rPr>
                <w:b/>
                <w:sz w:val="24"/>
                <w:szCs w:val="24"/>
              </w:rPr>
            </w:pPr>
            <w:r w:rsidRPr="00C55568">
              <w:rPr>
                <w:b/>
                <w:sz w:val="24"/>
                <w:szCs w:val="24"/>
              </w:rPr>
              <w:t>Якщо оголошення змісту документів суд визнає зловживанням процесуальним правом, він визначає час для їх оголошення учасником судового провадження, а в разі його перевищення після усного попередження зупиняє оголошення змісту документів.</w:t>
            </w:r>
          </w:p>
          <w:p w14:paraId="63EFC16C" w14:textId="7C5D2930" w:rsidR="007A6D01" w:rsidRPr="00C55568" w:rsidRDefault="007A6D01" w:rsidP="007A6D01">
            <w:pPr>
              <w:pStyle w:val="a6"/>
              <w:spacing w:line="233" w:lineRule="auto"/>
              <w:ind w:firstLine="694"/>
              <w:jc w:val="both"/>
              <w:rPr>
                <w:color w:val="000000"/>
                <w:sz w:val="24"/>
                <w:szCs w:val="24"/>
              </w:rPr>
            </w:pPr>
            <w:r w:rsidRPr="00C55568">
              <w:rPr>
                <w:b/>
                <w:sz w:val="24"/>
                <w:szCs w:val="24"/>
              </w:rPr>
              <w:t xml:space="preserve">Після </w:t>
            </w:r>
            <w:r w:rsidRPr="00C55568">
              <w:rPr>
                <w:b/>
                <w:noProof/>
                <w:sz w:val="24"/>
                <w:szCs w:val="24"/>
              </w:rPr>
              <w:t>оголошення документа чи документів</w:t>
            </w:r>
            <w:r w:rsidRPr="00C55568">
              <w:rPr>
                <w:b/>
                <w:sz w:val="24"/>
                <w:szCs w:val="24"/>
              </w:rPr>
              <w:t xml:space="preserve"> суд заслуховує доводи учасників судового провадження. Форму і послідовність надання пояснень та </w:t>
            </w:r>
            <w:proofErr w:type="spellStart"/>
            <w:r w:rsidRPr="00C55568">
              <w:rPr>
                <w:b/>
                <w:sz w:val="24"/>
                <w:szCs w:val="24"/>
              </w:rPr>
              <w:t>заявлення</w:t>
            </w:r>
            <w:proofErr w:type="spellEnd"/>
            <w:r w:rsidRPr="00C55568">
              <w:rPr>
                <w:b/>
                <w:sz w:val="24"/>
                <w:szCs w:val="24"/>
              </w:rPr>
              <w:t xml:space="preserve"> клопотань щодо </w:t>
            </w:r>
            <w:r w:rsidRPr="00C55568">
              <w:rPr>
                <w:b/>
                <w:noProof/>
                <w:sz w:val="24"/>
                <w:szCs w:val="24"/>
              </w:rPr>
              <w:t xml:space="preserve">оголошених </w:t>
            </w:r>
            <w:r w:rsidRPr="00C55568">
              <w:rPr>
                <w:b/>
                <w:sz w:val="24"/>
                <w:szCs w:val="24"/>
              </w:rPr>
              <w:t xml:space="preserve">документів, тривалість їх оголошення, а також інші питання дослідження </w:t>
            </w:r>
            <w:r w:rsidRPr="00C55568">
              <w:rPr>
                <w:b/>
                <w:noProof/>
                <w:sz w:val="24"/>
                <w:szCs w:val="24"/>
              </w:rPr>
              <w:t>документів</w:t>
            </w:r>
            <w:r w:rsidRPr="00C55568">
              <w:rPr>
                <w:b/>
                <w:sz w:val="24"/>
                <w:szCs w:val="24"/>
              </w:rPr>
              <w:t xml:space="preserve">, які не регулюються або неоднозначно регулюються цим Кодексом, визначає суд з дотриманням принципів змагальності сторін та </w:t>
            </w:r>
            <w:proofErr w:type="spellStart"/>
            <w:r w:rsidRPr="00C55568">
              <w:rPr>
                <w:b/>
                <w:sz w:val="24"/>
                <w:szCs w:val="24"/>
              </w:rPr>
              <w:t>диспозитивності</w:t>
            </w:r>
            <w:proofErr w:type="spellEnd"/>
            <w:r w:rsidRPr="00C55568">
              <w:rPr>
                <w:b/>
                <w:sz w:val="24"/>
                <w:szCs w:val="24"/>
              </w:rPr>
              <w:t>, інших загальних засад здійснення кримінального провадження, визначених цим Кодексом.</w:t>
            </w:r>
            <w:bookmarkStart w:id="24" w:name="_lnxbz9" w:colFirst="0" w:colLast="0"/>
            <w:bookmarkEnd w:id="24"/>
          </w:p>
        </w:tc>
      </w:tr>
      <w:tr w:rsidR="007A6D01" w:rsidRPr="00C55568" w14:paraId="3A9FD580" w14:textId="77777777" w:rsidTr="00AA6AB9">
        <w:tc>
          <w:tcPr>
            <w:tcW w:w="7492" w:type="dxa"/>
            <w:shd w:val="clear" w:color="auto" w:fill="auto"/>
          </w:tcPr>
          <w:p w14:paraId="0615F732"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highlight w:val="magenta"/>
              </w:rPr>
            </w:pPr>
            <w:bookmarkStart w:id="25" w:name="_Hlk140227449"/>
          </w:p>
        </w:tc>
        <w:tc>
          <w:tcPr>
            <w:tcW w:w="7493" w:type="dxa"/>
            <w:shd w:val="clear" w:color="auto" w:fill="auto"/>
          </w:tcPr>
          <w:p w14:paraId="13B8FBC8"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highlight w:val="magenta"/>
              </w:rPr>
            </w:pPr>
          </w:p>
        </w:tc>
      </w:tr>
      <w:bookmarkEnd w:id="25"/>
      <w:tr w:rsidR="007A6D01" w:rsidRPr="00C55568" w14:paraId="7CEA8C8D" w14:textId="77777777" w:rsidTr="00AA6AB9">
        <w:tc>
          <w:tcPr>
            <w:tcW w:w="7492" w:type="dxa"/>
            <w:shd w:val="clear" w:color="auto" w:fill="auto"/>
          </w:tcPr>
          <w:p w14:paraId="2CED1DC3"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359. </w:t>
            </w:r>
            <w:r w:rsidRPr="00C55568">
              <w:rPr>
                <w:color w:val="000000"/>
                <w:sz w:val="24"/>
                <w:szCs w:val="24"/>
              </w:rPr>
              <w:t>Дослідження звуко- і відеозаписів</w:t>
            </w:r>
          </w:p>
        </w:tc>
        <w:tc>
          <w:tcPr>
            <w:tcW w:w="7493" w:type="dxa"/>
            <w:shd w:val="clear" w:color="auto" w:fill="auto"/>
          </w:tcPr>
          <w:p w14:paraId="1F9B7D7C"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359. </w:t>
            </w:r>
            <w:r w:rsidRPr="00C55568">
              <w:rPr>
                <w:color w:val="000000"/>
                <w:sz w:val="24"/>
                <w:szCs w:val="24"/>
              </w:rPr>
              <w:t>Дослідження звуко- і відеозаписів</w:t>
            </w:r>
          </w:p>
        </w:tc>
      </w:tr>
      <w:tr w:rsidR="007A6D01" w:rsidRPr="00C55568" w14:paraId="1C539F46" w14:textId="77777777" w:rsidTr="00AA6AB9">
        <w:tc>
          <w:tcPr>
            <w:tcW w:w="7492" w:type="dxa"/>
            <w:shd w:val="clear" w:color="auto" w:fill="auto"/>
          </w:tcPr>
          <w:p w14:paraId="4D1EF449"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b/>
                <w:color w:val="000000"/>
                <w:sz w:val="24"/>
                <w:szCs w:val="24"/>
              </w:rPr>
              <w:t>1. Відтворення звукозапису і демонстрація відеозапису проводяться в залі судового засідання або в іншому спеціально обладнаному для цього приміщенні з відображенням у журналі судового засідання основних технічних характеристик обладнання та носіїв інформації і зазначенням часу відтворення (демонстрації). Після цього суд заслуховує доводи учасників судового провадження.</w:t>
            </w:r>
          </w:p>
          <w:p w14:paraId="2F74CB5E" w14:textId="10CE0026"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p>
        </w:tc>
        <w:tc>
          <w:tcPr>
            <w:tcW w:w="7493" w:type="dxa"/>
            <w:shd w:val="clear" w:color="auto" w:fill="auto"/>
          </w:tcPr>
          <w:p w14:paraId="2EAA8F85" w14:textId="49E86462" w:rsidR="007A6D01" w:rsidRPr="00C55568" w:rsidRDefault="007A6D01" w:rsidP="007A6D01">
            <w:pPr>
              <w:widowControl w:val="0"/>
              <w:pBdr>
                <w:top w:val="nil"/>
                <w:left w:val="nil"/>
                <w:bottom w:val="nil"/>
                <w:right w:val="nil"/>
                <w:between w:val="nil"/>
              </w:pBdr>
              <w:spacing w:line="233" w:lineRule="auto"/>
              <w:ind w:firstLine="567"/>
              <w:jc w:val="both"/>
              <w:rPr>
                <w:b/>
                <w:sz w:val="24"/>
                <w:szCs w:val="24"/>
              </w:rPr>
            </w:pPr>
            <w:bookmarkStart w:id="26" w:name="_35nkun2" w:colFirst="0" w:colLast="0"/>
            <w:bookmarkEnd w:id="26"/>
            <w:r w:rsidRPr="00C55568">
              <w:rPr>
                <w:b/>
                <w:sz w:val="24"/>
                <w:szCs w:val="24"/>
              </w:rPr>
              <w:t>1. Відтворення звукозапису і демонстрація відеозапису проводяться в залі судового засідання або в іншому спеціально обладнаному для цього приміщенні з відображенням у журналі судового засідання основних технічних характеристик обладнання та носіїв інформації і зазначенням часу відтворення (демонстрації).</w:t>
            </w:r>
          </w:p>
          <w:p w14:paraId="0BA3B62B" w14:textId="77777777" w:rsidR="007A6D01" w:rsidRPr="00C55568" w:rsidRDefault="007A6D01" w:rsidP="007A6D01">
            <w:pPr>
              <w:pStyle w:val="a6"/>
              <w:spacing w:line="233" w:lineRule="auto"/>
              <w:ind w:firstLine="690"/>
              <w:jc w:val="both"/>
              <w:rPr>
                <w:b/>
                <w:sz w:val="24"/>
                <w:szCs w:val="24"/>
              </w:rPr>
            </w:pPr>
            <w:r w:rsidRPr="00C55568">
              <w:rPr>
                <w:b/>
                <w:sz w:val="24"/>
                <w:szCs w:val="24"/>
              </w:rPr>
              <w:t>Обсяг відтворення звукозапису і демонстрації відеозапису визначається учасником судового провадження, яким подано відповідний доказ, якщо інше не визначить суд відповідно до абзаців третього, четвертого цієї частини.</w:t>
            </w:r>
          </w:p>
          <w:p w14:paraId="22904D97" w14:textId="77777777" w:rsidR="007A6D01" w:rsidRPr="00C55568" w:rsidRDefault="007A6D01" w:rsidP="007A6D01">
            <w:pPr>
              <w:pStyle w:val="a6"/>
              <w:spacing w:line="233" w:lineRule="auto"/>
              <w:ind w:firstLine="690"/>
              <w:jc w:val="both"/>
              <w:rPr>
                <w:b/>
                <w:sz w:val="24"/>
                <w:szCs w:val="24"/>
              </w:rPr>
            </w:pPr>
            <w:r w:rsidRPr="00C55568">
              <w:rPr>
                <w:b/>
                <w:sz w:val="24"/>
                <w:szCs w:val="24"/>
              </w:rPr>
              <w:t xml:space="preserve">Інші учасники судового провадження можуть заявляти клопотання про відтворення звукозапису і демонстрацію відеозапису в більшому обсязі, ніж визначено учасником судового провадження, яким надано відповідний доказ. У такому </w:t>
            </w:r>
            <w:r w:rsidRPr="00C55568">
              <w:rPr>
                <w:b/>
                <w:sz w:val="24"/>
                <w:szCs w:val="24"/>
              </w:rPr>
              <w:lastRenderedPageBreak/>
              <w:t>клопотанні учасник судового провадження обґрунтовує належність конкретних відомостей, що містяться в частині звуко- або відеозапису, про відтворення чи демонстрацію якої заявляється клопотання. За наявності такого клопотання обсяг відтворення звукозапису і демонстрації відеозапису визначає суд.</w:t>
            </w:r>
          </w:p>
          <w:p w14:paraId="14FD55A7" w14:textId="77777777" w:rsidR="007A6D01" w:rsidRPr="00C55568" w:rsidRDefault="007A6D01" w:rsidP="007A6D01">
            <w:pPr>
              <w:pStyle w:val="a6"/>
              <w:spacing w:line="233" w:lineRule="auto"/>
              <w:ind w:firstLine="690"/>
              <w:jc w:val="both"/>
              <w:rPr>
                <w:b/>
                <w:noProof/>
                <w:sz w:val="24"/>
                <w:szCs w:val="24"/>
              </w:rPr>
            </w:pPr>
            <w:r w:rsidRPr="00C55568">
              <w:rPr>
                <w:b/>
                <w:sz w:val="24"/>
                <w:szCs w:val="24"/>
              </w:rPr>
              <w:t>Якщо відтворення звукозапису і демонстрацію відеозапису суд визнає зловживанням процесуальним правом, суд визначає час для їх відтворення і демонстрації, а у разі його перевищення після усного попередження зупиняє їх відтворення і демонстрацію.</w:t>
            </w:r>
          </w:p>
          <w:p w14:paraId="11460071" w14:textId="659C9326" w:rsidR="007A6D01" w:rsidRPr="00C55568" w:rsidRDefault="007A6D01" w:rsidP="007A6D01">
            <w:pPr>
              <w:pStyle w:val="a6"/>
              <w:spacing w:line="233" w:lineRule="auto"/>
              <w:ind w:firstLine="694"/>
              <w:jc w:val="both"/>
              <w:rPr>
                <w:b/>
                <w:sz w:val="24"/>
                <w:szCs w:val="24"/>
              </w:rPr>
            </w:pPr>
            <w:r w:rsidRPr="00C55568">
              <w:rPr>
                <w:b/>
                <w:sz w:val="24"/>
                <w:szCs w:val="24"/>
              </w:rPr>
              <w:t xml:space="preserve">Після відтворення звукозапису або демонстрації відеозапису суд заслуховує доводи учасників судового провадження. Форму і послідовність надання пояснень та </w:t>
            </w:r>
            <w:proofErr w:type="spellStart"/>
            <w:r w:rsidRPr="00C55568">
              <w:rPr>
                <w:b/>
                <w:sz w:val="24"/>
                <w:szCs w:val="24"/>
              </w:rPr>
              <w:t>заявлення</w:t>
            </w:r>
            <w:proofErr w:type="spellEnd"/>
            <w:r w:rsidRPr="00C55568">
              <w:rPr>
                <w:b/>
                <w:sz w:val="24"/>
                <w:szCs w:val="24"/>
              </w:rPr>
              <w:t xml:space="preserve"> клопотань щодо відтвореного звукозапису і продемонстрованого відеозапису, тривалість їх оголошення, а також інші питання дослідження звуко- і відеозаписів, які не регулюються або неоднозначно регулюються цим Кодексом, визначає суд з дотриманням принципів змагальності сторін та </w:t>
            </w:r>
            <w:proofErr w:type="spellStart"/>
            <w:r w:rsidRPr="00C55568">
              <w:rPr>
                <w:b/>
                <w:sz w:val="24"/>
                <w:szCs w:val="24"/>
              </w:rPr>
              <w:t>диспозитивності</w:t>
            </w:r>
            <w:proofErr w:type="spellEnd"/>
            <w:r w:rsidRPr="00C55568">
              <w:rPr>
                <w:b/>
                <w:sz w:val="24"/>
                <w:szCs w:val="24"/>
              </w:rPr>
              <w:t>, інших загальних засад здійснення кримінального провадження, визначених цим Кодексом.</w:t>
            </w:r>
          </w:p>
        </w:tc>
      </w:tr>
      <w:tr w:rsidR="007A6D01" w:rsidRPr="00C55568" w14:paraId="4B944673" w14:textId="77777777" w:rsidTr="00AA6AB9">
        <w:tc>
          <w:tcPr>
            <w:tcW w:w="7492" w:type="dxa"/>
            <w:shd w:val="clear" w:color="auto" w:fill="auto"/>
          </w:tcPr>
          <w:p w14:paraId="4F11FC86"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lastRenderedPageBreak/>
              <w:t>2.</w:t>
            </w:r>
            <w:r w:rsidRPr="00C55568">
              <w:rPr>
                <w:color w:val="000000"/>
                <w:sz w:val="24"/>
                <w:szCs w:val="24"/>
              </w:rPr>
              <w:t xml:space="preserve"> </w:t>
            </w:r>
            <w:r w:rsidRPr="00C55568">
              <w:rPr>
                <w:b/>
                <w:color w:val="000000"/>
                <w:sz w:val="24"/>
                <w:szCs w:val="24"/>
              </w:rPr>
              <w:t>У разі необхідності відтворення звукозапису і демонстрація відеозапису можуть бути повторені повністю або в певній частині.</w:t>
            </w:r>
          </w:p>
        </w:tc>
        <w:tc>
          <w:tcPr>
            <w:tcW w:w="7493" w:type="dxa"/>
            <w:shd w:val="clear" w:color="auto" w:fill="auto"/>
          </w:tcPr>
          <w:p w14:paraId="00116E16"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sz w:val="24"/>
                <w:szCs w:val="24"/>
              </w:rPr>
            </w:pPr>
            <w:r w:rsidRPr="00C55568">
              <w:rPr>
                <w:b/>
                <w:sz w:val="24"/>
                <w:szCs w:val="24"/>
              </w:rPr>
              <w:t>2. У разі необхідності, за ініціативою слідчого судді, суду або за клопотанням учасника судового провадження відтворення звукозапису і демонстрація відеозапису можуть бути повторені повністю або в певній частині. У клопотанні про таке повторне відтворення (демонстрацію) має бути обґрунтовано належність конкретних відомостей, що містяться в частині звуко- або відеозапису, про повторне відтворення якої заявляється клопотання.</w:t>
            </w:r>
          </w:p>
        </w:tc>
      </w:tr>
      <w:tr w:rsidR="007A6D01" w:rsidRPr="00C55568" w14:paraId="75C9CF63" w14:textId="77777777" w:rsidTr="00AA6AB9">
        <w:tc>
          <w:tcPr>
            <w:tcW w:w="7492" w:type="dxa"/>
            <w:shd w:val="clear" w:color="auto" w:fill="auto"/>
          </w:tcPr>
          <w:p w14:paraId="5CA56E77"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c>
          <w:tcPr>
            <w:tcW w:w="7493" w:type="dxa"/>
            <w:shd w:val="clear" w:color="auto" w:fill="auto"/>
          </w:tcPr>
          <w:p w14:paraId="518BA871"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p>
        </w:tc>
      </w:tr>
      <w:tr w:rsidR="007A6D01" w:rsidRPr="00C55568" w14:paraId="0CF97AA7" w14:textId="77777777" w:rsidTr="00AA6AB9">
        <w:tc>
          <w:tcPr>
            <w:tcW w:w="7492" w:type="dxa"/>
            <w:shd w:val="clear" w:color="auto" w:fill="auto"/>
          </w:tcPr>
          <w:p w14:paraId="125F942E"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376. </w:t>
            </w:r>
            <w:r w:rsidRPr="00C55568">
              <w:rPr>
                <w:color w:val="000000"/>
                <w:sz w:val="24"/>
                <w:szCs w:val="24"/>
              </w:rPr>
              <w:t>Проголошення судового рішення</w:t>
            </w:r>
          </w:p>
        </w:tc>
        <w:tc>
          <w:tcPr>
            <w:tcW w:w="7493" w:type="dxa"/>
            <w:shd w:val="clear" w:color="auto" w:fill="auto"/>
          </w:tcPr>
          <w:p w14:paraId="77C4597C"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Стаття 376. </w:t>
            </w:r>
            <w:r w:rsidRPr="00C55568">
              <w:rPr>
                <w:color w:val="000000"/>
                <w:sz w:val="24"/>
                <w:szCs w:val="24"/>
              </w:rPr>
              <w:t>Проголошення судового рішення</w:t>
            </w:r>
          </w:p>
        </w:tc>
      </w:tr>
      <w:tr w:rsidR="007A6D01" w:rsidRPr="00C55568" w14:paraId="150270D9" w14:textId="77777777" w:rsidTr="00AA6AB9">
        <w:tc>
          <w:tcPr>
            <w:tcW w:w="7492" w:type="dxa"/>
            <w:shd w:val="clear" w:color="auto" w:fill="auto"/>
          </w:tcPr>
          <w:p w14:paraId="59E300FA"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color w:val="000000"/>
                <w:sz w:val="24"/>
                <w:szCs w:val="24"/>
              </w:rPr>
              <w:t xml:space="preserve">1. Судове рішення проголошується прилюдно негайно після виходу суду з </w:t>
            </w:r>
            <w:proofErr w:type="spellStart"/>
            <w:r w:rsidRPr="00C55568">
              <w:rPr>
                <w:color w:val="000000"/>
                <w:sz w:val="24"/>
                <w:szCs w:val="24"/>
              </w:rPr>
              <w:t>нарадчої</w:t>
            </w:r>
            <w:proofErr w:type="spellEnd"/>
            <w:r w:rsidRPr="00C55568">
              <w:rPr>
                <w:color w:val="000000"/>
                <w:sz w:val="24"/>
                <w:szCs w:val="24"/>
              </w:rPr>
              <w:t xml:space="preserve"> кімнати. Головуючий у судовому засіданні роз’яснює зміст рішення, порядок і строк його оскарження.</w:t>
            </w:r>
          </w:p>
          <w:p w14:paraId="74A96C61" w14:textId="42C6181C"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Абзацу немає.</w:t>
            </w:r>
          </w:p>
        </w:tc>
        <w:tc>
          <w:tcPr>
            <w:tcW w:w="7493" w:type="dxa"/>
            <w:shd w:val="clear" w:color="auto" w:fill="auto"/>
          </w:tcPr>
          <w:p w14:paraId="22AFC538"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color w:val="000000"/>
                <w:sz w:val="24"/>
                <w:szCs w:val="24"/>
              </w:rPr>
              <w:t xml:space="preserve">1. Судове рішення проголошується прилюдно негайно після виходу суду з </w:t>
            </w:r>
            <w:proofErr w:type="spellStart"/>
            <w:r w:rsidRPr="00C55568">
              <w:rPr>
                <w:color w:val="000000"/>
                <w:sz w:val="24"/>
                <w:szCs w:val="24"/>
              </w:rPr>
              <w:t>нарадчої</w:t>
            </w:r>
            <w:proofErr w:type="spellEnd"/>
            <w:r w:rsidRPr="00C55568">
              <w:rPr>
                <w:color w:val="000000"/>
                <w:sz w:val="24"/>
                <w:szCs w:val="24"/>
              </w:rPr>
              <w:t xml:space="preserve"> кімнати. Головуючий у судовому засіданні роз’яснює зміст рішення, порядок і строк його оскарження.</w:t>
            </w:r>
          </w:p>
          <w:p w14:paraId="4C2DB21C" w14:textId="7F1DC42F"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b/>
                <w:color w:val="000000"/>
                <w:sz w:val="24"/>
                <w:szCs w:val="24"/>
              </w:rPr>
              <w:t xml:space="preserve">Якщо </w:t>
            </w:r>
            <w:r w:rsidRPr="00C55568">
              <w:rPr>
                <w:b/>
                <w:sz w:val="24"/>
                <w:szCs w:val="24"/>
              </w:rPr>
              <w:t xml:space="preserve">вирок </w:t>
            </w:r>
            <w:r w:rsidRPr="00C55568">
              <w:rPr>
                <w:b/>
                <w:color w:val="000000"/>
                <w:sz w:val="24"/>
                <w:szCs w:val="24"/>
              </w:rPr>
              <w:t xml:space="preserve">має значний обсяг та потребує тривалого часу для його оголошення, то після складання та підписання повного тексту </w:t>
            </w:r>
            <w:proofErr w:type="spellStart"/>
            <w:r w:rsidRPr="00C55568">
              <w:rPr>
                <w:b/>
                <w:color w:val="000000"/>
                <w:sz w:val="24"/>
                <w:szCs w:val="24"/>
              </w:rPr>
              <w:t>вироку</w:t>
            </w:r>
            <w:proofErr w:type="spellEnd"/>
            <w:r w:rsidRPr="00C55568">
              <w:rPr>
                <w:b/>
                <w:color w:val="000000"/>
                <w:sz w:val="24"/>
                <w:szCs w:val="24"/>
              </w:rPr>
              <w:t xml:space="preserve"> суд має право обмежитися проголошенням його вступної та резолютивної частини або лише резолютивної частини </w:t>
            </w:r>
            <w:r w:rsidRPr="00C55568">
              <w:rPr>
                <w:b/>
                <w:color w:val="000000"/>
                <w:sz w:val="24"/>
                <w:szCs w:val="24"/>
              </w:rPr>
              <w:lastRenderedPageBreak/>
              <w:t xml:space="preserve">з обов’язковим врученням учасникам судового провадження повного тексту </w:t>
            </w:r>
            <w:proofErr w:type="spellStart"/>
            <w:r w:rsidRPr="00C55568">
              <w:rPr>
                <w:b/>
                <w:sz w:val="24"/>
                <w:szCs w:val="24"/>
              </w:rPr>
              <w:t>вироку</w:t>
            </w:r>
            <w:proofErr w:type="spellEnd"/>
            <w:r w:rsidRPr="00C55568">
              <w:rPr>
                <w:b/>
                <w:color w:val="000000"/>
                <w:sz w:val="24"/>
                <w:szCs w:val="24"/>
              </w:rPr>
              <w:t xml:space="preserve"> в день його проголошення.</w:t>
            </w:r>
          </w:p>
        </w:tc>
      </w:tr>
      <w:tr w:rsidR="007A6D01" w:rsidRPr="00C55568" w14:paraId="175F971A" w14:textId="77777777" w:rsidTr="00AA6AB9">
        <w:tc>
          <w:tcPr>
            <w:tcW w:w="7492" w:type="dxa"/>
            <w:shd w:val="clear" w:color="auto" w:fill="auto"/>
          </w:tcPr>
          <w:p w14:paraId="19AFF1E7"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sz w:val="24"/>
                <w:szCs w:val="24"/>
              </w:rPr>
              <w:lastRenderedPageBreak/>
              <w:t xml:space="preserve">2. Якщо складання судового рішення у формі ухвали (постанови) вимагає значного часу, суд має право обмежитися складанням і оголошенням його резолютивної частини, яку підписують всі судді. Повний текст ухвали (постанови) повинен бути складений не пізніше п’яти діб з дня оголошення резолютивної частини </w:t>
            </w:r>
            <w:r w:rsidRPr="00C55568">
              <w:rPr>
                <w:b/>
                <w:sz w:val="24"/>
                <w:szCs w:val="24"/>
              </w:rPr>
              <w:t>і оголошений учасникам судового провадження.</w:t>
            </w:r>
            <w:r w:rsidRPr="00C55568">
              <w:rPr>
                <w:sz w:val="24"/>
                <w:szCs w:val="24"/>
              </w:rPr>
              <w:t xml:space="preserve"> Про час оголошення повного тексту ухвали (постанови) має бути зазначено у раніше складеній її резолютивній частині.</w:t>
            </w:r>
          </w:p>
        </w:tc>
        <w:tc>
          <w:tcPr>
            <w:tcW w:w="7493" w:type="dxa"/>
            <w:shd w:val="clear" w:color="auto" w:fill="auto"/>
          </w:tcPr>
          <w:p w14:paraId="0DDFDFD2" w14:textId="0B05B2C2"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b/>
                <w:color w:val="000000"/>
                <w:sz w:val="24"/>
                <w:szCs w:val="24"/>
              </w:rPr>
            </w:pPr>
            <w:r w:rsidRPr="00C55568">
              <w:rPr>
                <w:sz w:val="24"/>
                <w:szCs w:val="24"/>
              </w:rPr>
              <w:t xml:space="preserve">2. Якщо складання судового рішення у формі ухвали (постанови) вимагає значного часу, суд має право обмежитися складанням і оголошенням його резолютивної частини, яку підписують всі судді. Повний текст ухвали (постанови) повинен бути складений не пізніше п’яти діб з дня оголошення резолютивної частини. </w:t>
            </w:r>
            <w:r w:rsidRPr="00C55568">
              <w:rPr>
                <w:b/>
                <w:sz w:val="24"/>
                <w:szCs w:val="24"/>
              </w:rPr>
              <w:t>Учасники судового провадження мають право отримати в суді повний текст ухвали (постанови) суду. Про дату виготовлення повного тексту ухвали (постанови) має бути зазначено у раніше складеній її резолютивній частині.</w:t>
            </w:r>
          </w:p>
        </w:tc>
      </w:tr>
      <w:tr w:rsidR="007A6D01" w:rsidRPr="00C55568" w14:paraId="1465131F" w14:textId="77777777" w:rsidTr="00AA6AB9">
        <w:tc>
          <w:tcPr>
            <w:tcW w:w="7492" w:type="dxa"/>
            <w:shd w:val="clear" w:color="auto" w:fill="auto"/>
          </w:tcPr>
          <w:p w14:paraId="49346F6D" w14:textId="77777777" w:rsidR="007A6D01" w:rsidRPr="00C55568" w:rsidRDefault="007A6D01" w:rsidP="007A6D01">
            <w:pPr>
              <w:widowControl w:val="0"/>
              <w:pBdr>
                <w:top w:val="nil"/>
                <w:left w:val="nil"/>
                <w:bottom w:val="nil"/>
                <w:right w:val="nil"/>
                <w:between w:val="nil"/>
              </w:pBdr>
              <w:shd w:val="clear" w:color="auto" w:fill="FFFFFF"/>
              <w:spacing w:line="233" w:lineRule="auto"/>
              <w:ind w:firstLine="567"/>
              <w:jc w:val="both"/>
              <w:rPr>
                <w:color w:val="000000"/>
                <w:sz w:val="24"/>
                <w:szCs w:val="24"/>
              </w:rPr>
            </w:pPr>
            <w:r w:rsidRPr="00C55568">
              <w:rPr>
                <w:sz w:val="24"/>
                <w:szCs w:val="24"/>
              </w:rPr>
              <w:t xml:space="preserve">3. Після проголошення </w:t>
            </w:r>
            <w:proofErr w:type="spellStart"/>
            <w:r w:rsidRPr="00C55568">
              <w:rPr>
                <w:sz w:val="24"/>
                <w:szCs w:val="24"/>
              </w:rPr>
              <w:t>вироку</w:t>
            </w:r>
            <w:proofErr w:type="spellEnd"/>
            <w:r w:rsidRPr="00C55568">
              <w:rPr>
                <w:sz w:val="24"/>
                <w:szCs w:val="24"/>
              </w:rPr>
              <w:t xml:space="preserve"> головуючий роз’яснює обвинуваченому, захиснику, його законному представнику, потерпілому, його представнику, представнику юридичної особи, щодо якої здійснюється провадження, право подати клопотання про помилування, право ознайомитися із журналом судового засідання і подати на нього письмові зауваження. Обвинуваченому, до якого застосовано запобіжний захід у вигляді тримання під вартою, роз’яснюється право заявляти клопотання про доставку в судове засідання суду апеляційної інстанції.</w:t>
            </w:r>
          </w:p>
        </w:tc>
        <w:tc>
          <w:tcPr>
            <w:tcW w:w="7493" w:type="dxa"/>
            <w:shd w:val="clear" w:color="auto" w:fill="auto"/>
          </w:tcPr>
          <w:p w14:paraId="7BA37E2A" w14:textId="74A78634" w:rsidR="007A6D01" w:rsidRPr="00C55568" w:rsidRDefault="007A6D01" w:rsidP="007A6D01">
            <w:pPr>
              <w:widowControl w:val="0"/>
              <w:shd w:val="clear" w:color="auto" w:fill="FFFFFF"/>
              <w:spacing w:line="233" w:lineRule="auto"/>
              <w:ind w:firstLine="567"/>
              <w:jc w:val="both"/>
              <w:rPr>
                <w:sz w:val="24"/>
                <w:szCs w:val="24"/>
              </w:rPr>
            </w:pPr>
            <w:r w:rsidRPr="00C55568">
              <w:rPr>
                <w:sz w:val="24"/>
                <w:szCs w:val="24"/>
              </w:rPr>
              <w:t xml:space="preserve">3. Після проголошення </w:t>
            </w:r>
            <w:proofErr w:type="spellStart"/>
            <w:r w:rsidRPr="00C55568">
              <w:rPr>
                <w:sz w:val="24"/>
                <w:szCs w:val="24"/>
              </w:rPr>
              <w:t>вироку</w:t>
            </w:r>
            <w:proofErr w:type="spellEnd"/>
            <w:r w:rsidRPr="00C55568">
              <w:rPr>
                <w:sz w:val="24"/>
                <w:szCs w:val="24"/>
              </w:rPr>
              <w:t xml:space="preserve"> </w:t>
            </w:r>
            <w:r w:rsidRPr="00C55568">
              <w:rPr>
                <w:b/>
                <w:sz w:val="24"/>
                <w:szCs w:val="24"/>
              </w:rPr>
              <w:t>відповідно до частини першої цієї статті</w:t>
            </w:r>
            <w:r w:rsidRPr="00C55568">
              <w:rPr>
                <w:sz w:val="24"/>
                <w:szCs w:val="24"/>
              </w:rPr>
              <w:t xml:space="preserve"> головуючий роз’яснює обвинуваченому, захиснику, його законному представнику, потерпілому, його представнику, представнику юридичної особи, щодо якої здійснюється провадження, право подати клопотання про помилування, право ознайомитися із журналом судового засідання і подати на нього письмові зауваження. Обвинуваченому, до якого застосовано запобіжний захід у вигляді тримання під вартою, роз’яснюється право заявляти клопотання про доставку в судове засідання суду апеляційної інстанції.</w:t>
            </w:r>
          </w:p>
        </w:tc>
      </w:tr>
    </w:tbl>
    <w:p w14:paraId="5056AB30" w14:textId="1B4C3CE1" w:rsidR="00D2263C" w:rsidRPr="00C55568" w:rsidRDefault="00D2263C">
      <w:pPr>
        <w:spacing w:after="60"/>
        <w:jc w:val="both"/>
        <w:rPr>
          <w:b/>
          <w:sz w:val="24"/>
          <w:szCs w:val="24"/>
          <w:highlight w:val="yellow"/>
        </w:rPr>
      </w:pPr>
      <w:bookmarkStart w:id="27" w:name="_GoBack"/>
      <w:bookmarkEnd w:id="27"/>
    </w:p>
    <w:p w14:paraId="56C83B1C" w14:textId="77777777" w:rsidR="00AA6AB9" w:rsidRPr="00C55568" w:rsidRDefault="00AA6AB9">
      <w:pPr>
        <w:spacing w:after="60"/>
        <w:jc w:val="both"/>
        <w:rPr>
          <w:b/>
          <w:sz w:val="24"/>
          <w:szCs w:val="24"/>
          <w:highlight w:val="yellow"/>
        </w:rPr>
      </w:pPr>
    </w:p>
    <w:p w14:paraId="4ED9059F" w14:textId="77777777" w:rsidR="00D318C5" w:rsidRPr="00C55568" w:rsidRDefault="00D318C5" w:rsidP="00D318C5">
      <w:pPr>
        <w:jc w:val="both"/>
        <w:rPr>
          <w:b/>
          <w:sz w:val="24"/>
          <w:szCs w:val="24"/>
        </w:rPr>
      </w:pPr>
      <w:r w:rsidRPr="00C55568">
        <w:rPr>
          <w:b/>
          <w:sz w:val="24"/>
          <w:szCs w:val="24"/>
        </w:rPr>
        <w:t>Голова Національного агентства</w:t>
      </w:r>
    </w:p>
    <w:p w14:paraId="76B978E7" w14:textId="7756D648" w:rsidR="00D318C5" w:rsidRPr="00C55568" w:rsidRDefault="00D318C5" w:rsidP="00D318C5">
      <w:pPr>
        <w:jc w:val="both"/>
        <w:rPr>
          <w:b/>
          <w:sz w:val="24"/>
          <w:szCs w:val="24"/>
        </w:rPr>
      </w:pPr>
      <w:r w:rsidRPr="00C55568">
        <w:rPr>
          <w:b/>
          <w:sz w:val="24"/>
          <w:szCs w:val="24"/>
        </w:rPr>
        <w:t>з питань запобігання корупції</w:t>
      </w:r>
      <w:r w:rsidRPr="00C55568">
        <w:rPr>
          <w:b/>
          <w:sz w:val="24"/>
          <w:szCs w:val="24"/>
        </w:rPr>
        <w:tab/>
      </w:r>
      <w:r w:rsidRPr="00C55568">
        <w:rPr>
          <w:b/>
          <w:sz w:val="24"/>
          <w:szCs w:val="24"/>
        </w:rPr>
        <w:tab/>
      </w:r>
      <w:r w:rsidRPr="00C55568">
        <w:rPr>
          <w:b/>
          <w:sz w:val="24"/>
          <w:szCs w:val="24"/>
        </w:rPr>
        <w:tab/>
      </w:r>
      <w:r w:rsidRPr="00C55568">
        <w:rPr>
          <w:b/>
          <w:sz w:val="24"/>
          <w:szCs w:val="24"/>
        </w:rPr>
        <w:tab/>
      </w:r>
      <w:r w:rsidRPr="00C55568">
        <w:rPr>
          <w:b/>
          <w:sz w:val="24"/>
          <w:szCs w:val="24"/>
        </w:rPr>
        <w:tab/>
      </w:r>
      <w:r w:rsidRPr="00C55568">
        <w:rPr>
          <w:b/>
          <w:sz w:val="24"/>
          <w:szCs w:val="24"/>
        </w:rPr>
        <w:tab/>
      </w:r>
      <w:r w:rsidRPr="00C55568">
        <w:rPr>
          <w:b/>
          <w:sz w:val="24"/>
          <w:szCs w:val="24"/>
        </w:rPr>
        <w:tab/>
      </w:r>
      <w:r w:rsidRPr="00C55568">
        <w:rPr>
          <w:b/>
          <w:sz w:val="24"/>
          <w:szCs w:val="24"/>
        </w:rPr>
        <w:tab/>
      </w:r>
      <w:r w:rsidRPr="00C55568">
        <w:rPr>
          <w:b/>
          <w:sz w:val="24"/>
          <w:szCs w:val="24"/>
        </w:rPr>
        <w:tab/>
      </w:r>
      <w:r w:rsidR="007E2D60" w:rsidRPr="00C55568">
        <w:rPr>
          <w:b/>
          <w:sz w:val="24"/>
          <w:szCs w:val="24"/>
        </w:rPr>
        <w:tab/>
      </w:r>
      <w:r w:rsidR="007E2D60" w:rsidRPr="00C55568">
        <w:rPr>
          <w:b/>
          <w:sz w:val="24"/>
          <w:szCs w:val="24"/>
        </w:rPr>
        <w:tab/>
      </w:r>
      <w:r w:rsidRPr="00C55568">
        <w:rPr>
          <w:b/>
          <w:sz w:val="24"/>
          <w:szCs w:val="24"/>
        </w:rPr>
        <w:tab/>
        <w:t>Олександр НОВІКОВ</w:t>
      </w:r>
    </w:p>
    <w:sectPr w:rsidR="00D318C5" w:rsidRPr="00C55568" w:rsidSect="007E2D60">
      <w:headerReference w:type="default" r:id="rId10"/>
      <w:pgSz w:w="16838" w:h="11906" w:orient="landscape"/>
      <w:pgMar w:top="1418" w:right="1134" w:bottom="567" w:left="1134" w:header="720" w:footer="72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5FA4" w16cex:dateUtc="2023-07-26T06:02:00Z"/>
  <w16cex:commentExtensible w16cex:durableId="286B6015" w16cex:dateUtc="2023-07-26T06:04:00Z"/>
  <w16cex:commentExtensible w16cex:durableId="286B6086" w16cex:dateUtc="2023-07-26T06:06:00Z"/>
  <w16cex:commentExtensible w16cex:durableId="286B60DC" w16cex:dateUtc="2023-07-26T06:07:00Z"/>
  <w16cex:commentExtensible w16cex:durableId="286B614F" w16cex:dateUtc="2023-07-26T06:09:00Z"/>
  <w16cex:commentExtensible w16cex:durableId="286B618F" w16cex:dateUtc="2023-07-26T06:10:00Z"/>
  <w16cex:commentExtensible w16cex:durableId="286B62AB" w16cex:dateUtc="2023-07-26T06:15:00Z"/>
  <w16cex:commentExtensible w16cex:durableId="286B6316" w16cex:dateUtc="2023-07-26T0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4831C" w14:textId="77777777" w:rsidR="003F1A72" w:rsidRDefault="003F1A72" w:rsidP="007E2D60">
      <w:r>
        <w:separator/>
      </w:r>
    </w:p>
  </w:endnote>
  <w:endnote w:type="continuationSeparator" w:id="0">
    <w:p w14:paraId="63DC3F95" w14:textId="77777777" w:rsidR="003F1A72" w:rsidRDefault="003F1A72" w:rsidP="007E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A882" w14:textId="77777777" w:rsidR="003F1A72" w:rsidRDefault="003F1A72" w:rsidP="007E2D60">
      <w:r>
        <w:separator/>
      </w:r>
    </w:p>
  </w:footnote>
  <w:footnote w:type="continuationSeparator" w:id="0">
    <w:p w14:paraId="09014804" w14:textId="77777777" w:rsidR="003F1A72" w:rsidRDefault="003F1A72" w:rsidP="007E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12860789"/>
      <w:docPartObj>
        <w:docPartGallery w:val="Page Numbers (Top of Page)"/>
        <w:docPartUnique/>
      </w:docPartObj>
    </w:sdtPr>
    <w:sdtEndPr/>
    <w:sdtContent>
      <w:p w14:paraId="08581221" w14:textId="0D53927A" w:rsidR="007E2D60" w:rsidRPr="007E2D60" w:rsidRDefault="007E2D60">
        <w:pPr>
          <w:pStyle w:val="af2"/>
          <w:jc w:val="center"/>
          <w:rPr>
            <w:sz w:val="20"/>
            <w:szCs w:val="20"/>
          </w:rPr>
        </w:pPr>
        <w:r w:rsidRPr="007E2D60">
          <w:rPr>
            <w:sz w:val="20"/>
            <w:szCs w:val="20"/>
          </w:rPr>
          <w:fldChar w:fldCharType="begin"/>
        </w:r>
        <w:r w:rsidRPr="007E2D60">
          <w:rPr>
            <w:sz w:val="20"/>
            <w:szCs w:val="20"/>
          </w:rPr>
          <w:instrText>PAGE   \* MERGEFORMAT</w:instrText>
        </w:r>
        <w:r w:rsidRPr="007E2D60">
          <w:rPr>
            <w:sz w:val="20"/>
            <w:szCs w:val="20"/>
          </w:rPr>
          <w:fldChar w:fldCharType="separate"/>
        </w:r>
        <w:r w:rsidRPr="007E2D60">
          <w:rPr>
            <w:sz w:val="20"/>
            <w:szCs w:val="20"/>
          </w:rPr>
          <w:t>2</w:t>
        </w:r>
        <w:r w:rsidRPr="007E2D60">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3CFD"/>
    <w:multiLevelType w:val="hybridMultilevel"/>
    <w:tmpl w:val="953CAD9C"/>
    <w:lvl w:ilvl="0" w:tplc="A90CB45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3C"/>
    <w:rsid w:val="00010EC5"/>
    <w:rsid w:val="0001751D"/>
    <w:rsid w:val="00024D69"/>
    <w:rsid w:val="00025FDB"/>
    <w:rsid w:val="00040A21"/>
    <w:rsid w:val="000507F4"/>
    <w:rsid w:val="00062B7E"/>
    <w:rsid w:val="00090E0C"/>
    <w:rsid w:val="000953D4"/>
    <w:rsid w:val="000B1AAD"/>
    <w:rsid w:val="000B7BEF"/>
    <w:rsid w:val="000C2CF8"/>
    <w:rsid w:val="000F0CB2"/>
    <w:rsid w:val="000F6D2F"/>
    <w:rsid w:val="0011531D"/>
    <w:rsid w:val="001217F6"/>
    <w:rsid w:val="00130B0F"/>
    <w:rsid w:val="00132500"/>
    <w:rsid w:val="00166F8F"/>
    <w:rsid w:val="00197AE9"/>
    <w:rsid w:val="001C143D"/>
    <w:rsid w:val="001E22B7"/>
    <w:rsid w:val="001F4D72"/>
    <w:rsid w:val="001F4EF4"/>
    <w:rsid w:val="00200749"/>
    <w:rsid w:val="00200861"/>
    <w:rsid w:val="00224D77"/>
    <w:rsid w:val="0022748B"/>
    <w:rsid w:val="0023287B"/>
    <w:rsid w:val="00246D16"/>
    <w:rsid w:val="002603F5"/>
    <w:rsid w:val="00263E95"/>
    <w:rsid w:val="00266317"/>
    <w:rsid w:val="0027273D"/>
    <w:rsid w:val="00276A3E"/>
    <w:rsid w:val="00277B6D"/>
    <w:rsid w:val="00285000"/>
    <w:rsid w:val="0029156F"/>
    <w:rsid w:val="0029325B"/>
    <w:rsid w:val="002A009D"/>
    <w:rsid w:val="002A462D"/>
    <w:rsid w:val="002A54DA"/>
    <w:rsid w:val="002A5CE8"/>
    <w:rsid w:val="002A613B"/>
    <w:rsid w:val="002B36E4"/>
    <w:rsid w:val="002B4C93"/>
    <w:rsid w:val="002B6E45"/>
    <w:rsid w:val="002C0A2D"/>
    <w:rsid w:val="002C22B5"/>
    <w:rsid w:val="002D04DF"/>
    <w:rsid w:val="002D149C"/>
    <w:rsid w:val="002D53BC"/>
    <w:rsid w:val="002F5ED7"/>
    <w:rsid w:val="00303CC0"/>
    <w:rsid w:val="00331330"/>
    <w:rsid w:val="0033756E"/>
    <w:rsid w:val="00337787"/>
    <w:rsid w:val="00350DE1"/>
    <w:rsid w:val="003904FB"/>
    <w:rsid w:val="003914C7"/>
    <w:rsid w:val="00394218"/>
    <w:rsid w:val="00394757"/>
    <w:rsid w:val="00397C64"/>
    <w:rsid w:val="003A03AB"/>
    <w:rsid w:val="003A4B3C"/>
    <w:rsid w:val="003B0449"/>
    <w:rsid w:val="003B6FB4"/>
    <w:rsid w:val="003B7F45"/>
    <w:rsid w:val="003D627F"/>
    <w:rsid w:val="003E1547"/>
    <w:rsid w:val="003E6AEB"/>
    <w:rsid w:val="003F1A72"/>
    <w:rsid w:val="003F2EFD"/>
    <w:rsid w:val="003F32D0"/>
    <w:rsid w:val="00411D09"/>
    <w:rsid w:val="00423C1C"/>
    <w:rsid w:val="00424104"/>
    <w:rsid w:val="0043781C"/>
    <w:rsid w:val="004445BA"/>
    <w:rsid w:val="00462C4F"/>
    <w:rsid w:val="0047009F"/>
    <w:rsid w:val="004A2B9E"/>
    <w:rsid w:val="004C2739"/>
    <w:rsid w:val="004C7CB5"/>
    <w:rsid w:val="004F7A8E"/>
    <w:rsid w:val="0050239A"/>
    <w:rsid w:val="00512256"/>
    <w:rsid w:val="0051317D"/>
    <w:rsid w:val="00522DD2"/>
    <w:rsid w:val="00524CFC"/>
    <w:rsid w:val="00530291"/>
    <w:rsid w:val="00536A25"/>
    <w:rsid w:val="00570199"/>
    <w:rsid w:val="0057651F"/>
    <w:rsid w:val="005771F8"/>
    <w:rsid w:val="0058679B"/>
    <w:rsid w:val="005B2B13"/>
    <w:rsid w:val="005B3B67"/>
    <w:rsid w:val="005B5156"/>
    <w:rsid w:val="005C06D2"/>
    <w:rsid w:val="005F6C46"/>
    <w:rsid w:val="0060216F"/>
    <w:rsid w:val="006728BB"/>
    <w:rsid w:val="00692634"/>
    <w:rsid w:val="006A5606"/>
    <w:rsid w:val="006E33ED"/>
    <w:rsid w:val="00707296"/>
    <w:rsid w:val="00716794"/>
    <w:rsid w:val="007247BF"/>
    <w:rsid w:val="00731295"/>
    <w:rsid w:val="0073349F"/>
    <w:rsid w:val="0073420A"/>
    <w:rsid w:val="00741522"/>
    <w:rsid w:val="007617D2"/>
    <w:rsid w:val="00763648"/>
    <w:rsid w:val="00791781"/>
    <w:rsid w:val="00796000"/>
    <w:rsid w:val="00796EFD"/>
    <w:rsid w:val="007A2D76"/>
    <w:rsid w:val="007A4D9F"/>
    <w:rsid w:val="007A6D01"/>
    <w:rsid w:val="007C6A99"/>
    <w:rsid w:val="007E2D60"/>
    <w:rsid w:val="008039AD"/>
    <w:rsid w:val="00813628"/>
    <w:rsid w:val="00817B97"/>
    <w:rsid w:val="008262AC"/>
    <w:rsid w:val="00832FC7"/>
    <w:rsid w:val="00852320"/>
    <w:rsid w:val="00855D18"/>
    <w:rsid w:val="00856F89"/>
    <w:rsid w:val="0086027D"/>
    <w:rsid w:val="008A0984"/>
    <w:rsid w:val="008A31CA"/>
    <w:rsid w:val="008C6BBF"/>
    <w:rsid w:val="008F2770"/>
    <w:rsid w:val="008F37A3"/>
    <w:rsid w:val="00910827"/>
    <w:rsid w:val="00930FCA"/>
    <w:rsid w:val="0094049A"/>
    <w:rsid w:val="00943D99"/>
    <w:rsid w:val="00946145"/>
    <w:rsid w:val="00965E24"/>
    <w:rsid w:val="009674EA"/>
    <w:rsid w:val="00971851"/>
    <w:rsid w:val="00971F1B"/>
    <w:rsid w:val="0097541E"/>
    <w:rsid w:val="00984627"/>
    <w:rsid w:val="00987C34"/>
    <w:rsid w:val="00990589"/>
    <w:rsid w:val="009C718F"/>
    <w:rsid w:val="009E1E1D"/>
    <w:rsid w:val="009F31C3"/>
    <w:rsid w:val="00A13EE1"/>
    <w:rsid w:val="00A1746B"/>
    <w:rsid w:val="00A2112E"/>
    <w:rsid w:val="00A47225"/>
    <w:rsid w:val="00A55617"/>
    <w:rsid w:val="00A639E7"/>
    <w:rsid w:val="00A65F88"/>
    <w:rsid w:val="00A6772D"/>
    <w:rsid w:val="00A71151"/>
    <w:rsid w:val="00A7320E"/>
    <w:rsid w:val="00A8275A"/>
    <w:rsid w:val="00A84623"/>
    <w:rsid w:val="00AA139B"/>
    <w:rsid w:val="00AA6398"/>
    <w:rsid w:val="00AA6AB9"/>
    <w:rsid w:val="00AC78D0"/>
    <w:rsid w:val="00AE4EAD"/>
    <w:rsid w:val="00AE5407"/>
    <w:rsid w:val="00B02BD3"/>
    <w:rsid w:val="00B129DC"/>
    <w:rsid w:val="00B21291"/>
    <w:rsid w:val="00B278D0"/>
    <w:rsid w:val="00B4135B"/>
    <w:rsid w:val="00B45A58"/>
    <w:rsid w:val="00B64613"/>
    <w:rsid w:val="00B83EB3"/>
    <w:rsid w:val="00B84B1F"/>
    <w:rsid w:val="00B96EB9"/>
    <w:rsid w:val="00BB6FBF"/>
    <w:rsid w:val="00BC4E9B"/>
    <w:rsid w:val="00BD0C72"/>
    <w:rsid w:val="00BD2EE4"/>
    <w:rsid w:val="00BD2EE6"/>
    <w:rsid w:val="00BD327C"/>
    <w:rsid w:val="00BE093A"/>
    <w:rsid w:val="00BE5AC5"/>
    <w:rsid w:val="00BF2198"/>
    <w:rsid w:val="00C13AAB"/>
    <w:rsid w:val="00C16268"/>
    <w:rsid w:val="00C42B84"/>
    <w:rsid w:val="00C5109F"/>
    <w:rsid w:val="00C55568"/>
    <w:rsid w:val="00C6719C"/>
    <w:rsid w:val="00C71ED2"/>
    <w:rsid w:val="00C93188"/>
    <w:rsid w:val="00C949AD"/>
    <w:rsid w:val="00CA279E"/>
    <w:rsid w:val="00CB0C73"/>
    <w:rsid w:val="00CC2C96"/>
    <w:rsid w:val="00CD7D40"/>
    <w:rsid w:val="00CE3ABA"/>
    <w:rsid w:val="00D014ED"/>
    <w:rsid w:val="00D13B46"/>
    <w:rsid w:val="00D2150A"/>
    <w:rsid w:val="00D2263C"/>
    <w:rsid w:val="00D27137"/>
    <w:rsid w:val="00D30D12"/>
    <w:rsid w:val="00D318C5"/>
    <w:rsid w:val="00D331DB"/>
    <w:rsid w:val="00D37A65"/>
    <w:rsid w:val="00D55315"/>
    <w:rsid w:val="00D64E7F"/>
    <w:rsid w:val="00D7164B"/>
    <w:rsid w:val="00D8390F"/>
    <w:rsid w:val="00D8713D"/>
    <w:rsid w:val="00D87652"/>
    <w:rsid w:val="00D97F2C"/>
    <w:rsid w:val="00DB03B0"/>
    <w:rsid w:val="00DC42E1"/>
    <w:rsid w:val="00DC6602"/>
    <w:rsid w:val="00E05509"/>
    <w:rsid w:val="00E11613"/>
    <w:rsid w:val="00E431C3"/>
    <w:rsid w:val="00E43A88"/>
    <w:rsid w:val="00E45CB0"/>
    <w:rsid w:val="00E469F9"/>
    <w:rsid w:val="00E50AE0"/>
    <w:rsid w:val="00E71872"/>
    <w:rsid w:val="00E75A58"/>
    <w:rsid w:val="00E92CFD"/>
    <w:rsid w:val="00E97816"/>
    <w:rsid w:val="00EC51D5"/>
    <w:rsid w:val="00ED1B15"/>
    <w:rsid w:val="00EE46B6"/>
    <w:rsid w:val="00F02C2C"/>
    <w:rsid w:val="00F22146"/>
    <w:rsid w:val="00F45B14"/>
    <w:rsid w:val="00F5318B"/>
    <w:rsid w:val="00F54E37"/>
    <w:rsid w:val="00F60FFA"/>
    <w:rsid w:val="00F618BF"/>
    <w:rsid w:val="00F646B2"/>
    <w:rsid w:val="00F67B20"/>
    <w:rsid w:val="00F750B3"/>
    <w:rsid w:val="00F84F62"/>
    <w:rsid w:val="00F8579B"/>
    <w:rsid w:val="00F878F8"/>
    <w:rsid w:val="00F925E3"/>
    <w:rsid w:val="00FA76FD"/>
    <w:rsid w:val="00FD076B"/>
    <w:rsid w:val="00FD7A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8528"/>
  <w15:docId w15:val="{6AE77365-6D34-4D8C-96D7-A632B220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widowControl w:val="0"/>
      <w:shd w:val="clear" w:color="auto" w:fill="FFFFFF"/>
      <w:spacing w:before="259"/>
      <w:ind w:right="1670"/>
      <w:outlineLvl w:val="3"/>
    </w:p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annotation text"/>
    <w:basedOn w:val="a"/>
    <w:link w:val="a7"/>
    <w:uiPriority w:val="99"/>
    <w:unhideWhenUsed/>
    <w:rPr>
      <w:sz w:val="20"/>
      <w:szCs w:val="20"/>
    </w:rPr>
  </w:style>
  <w:style w:type="character" w:customStyle="1" w:styleId="a7">
    <w:name w:val="Текст примітки Знак"/>
    <w:basedOn w:val="a0"/>
    <w:link w:val="a6"/>
    <w:uiPriority w:val="99"/>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2C22B5"/>
    <w:rPr>
      <w:rFonts w:ascii="Segoe UI" w:hAnsi="Segoe UI" w:cs="Segoe UI"/>
      <w:sz w:val="18"/>
      <w:szCs w:val="18"/>
    </w:rPr>
  </w:style>
  <w:style w:type="character" w:customStyle="1" w:styleId="aa">
    <w:name w:val="Текст у виносці Знак"/>
    <w:basedOn w:val="a0"/>
    <w:link w:val="a9"/>
    <w:uiPriority w:val="99"/>
    <w:semiHidden/>
    <w:rsid w:val="002C22B5"/>
    <w:rPr>
      <w:rFonts w:ascii="Segoe UI" w:hAnsi="Segoe UI" w:cs="Segoe UI"/>
      <w:sz w:val="18"/>
      <w:szCs w:val="18"/>
    </w:rPr>
  </w:style>
  <w:style w:type="paragraph" w:styleId="ab">
    <w:name w:val="annotation subject"/>
    <w:basedOn w:val="a6"/>
    <w:next w:val="a6"/>
    <w:link w:val="ac"/>
    <w:uiPriority w:val="99"/>
    <w:semiHidden/>
    <w:unhideWhenUsed/>
    <w:rsid w:val="002C22B5"/>
    <w:rPr>
      <w:b/>
      <w:bCs/>
    </w:rPr>
  </w:style>
  <w:style w:type="character" w:customStyle="1" w:styleId="ac">
    <w:name w:val="Тема примітки Знак"/>
    <w:basedOn w:val="a7"/>
    <w:link w:val="ab"/>
    <w:uiPriority w:val="99"/>
    <w:semiHidden/>
    <w:rsid w:val="002C22B5"/>
    <w:rPr>
      <w:b/>
      <w:bCs/>
      <w:sz w:val="20"/>
      <w:szCs w:val="20"/>
    </w:rPr>
  </w:style>
  <w:style w:type="paragraph" w:styleId="ad">
    <w:name w:val="List Paragraph"/>
    <w:basedOn w:val="a"/>
    <w:uiPriority w:val="34"/>
    <w:qFormat/>
    <w:rsid w:val="00AA139B"/>
    <w:pPr>
      <w:ind w:left="720"/>
      <w:contextualSpacing/>
    </w:pPr>
  </w:style>
  <w:style w:type="paragraph" w:customStyle="1" w:styleId="rvps2">
    <w:name w:val="rvps2"/>
    <w:basedOn w:val="a"/>
    <w:rsid w:val="00D8390F"/>
    <w:pPr>
      <w:spacing w:before="100" w:beforeAutospacing="1" w:after="100" w:afterAutospacing="1"/>
    </w:pPr>
    <w:rPr>
      <w:sz w:val="24"/>
      <w:szCs w:val="24"/>
    </w:rPr>
  </w:style>
  <w:style w:type="character" w:customStyle="1" w:styleId="rvts46">
    <w:name w:val="rvts46"/>
    <w:basedOn w:val="a0"/>
    <w:rsid w:val="00D8390F"/>
  </w:style>
  <w:style w:type="character" w:styleId="ae">
    <w:name w:val="Hyperlink"/>
    <w:basedOn w:val="a0"/>
    <w:uiPriority w:val="99"/>
    <w:unhideWhenUsed/>
    <w:rsid w:val="00D8390F"/>
    <w:rPr>
      <w:color w:val="0000FF"/>
      <w:u w:val="single"/>
    </w:rPr>
  </w:style>
  <w:style w:type="character" w:customStyle="1" w:styleId="rvts11">
    <w:name w:val="rvts11"/>
    <w:basedOn w:val="a0"/>
    <w:rsid w:val="00D8390F"/>
  </w:style>
  <w:style w:type="character" w:customStyle="1" w:styleId="rvts13">
    <w:name w:val="rvts13"/>
    <w:basedOn w:val="a0"/>
    <w:rsid w:val="00EC51D5"/>
  </w:style>
  <w:style w:type="paragraph" w:styleId="af">
    <w:name w:val="Revision"/>
    <w:hidden/>
    <w:uiPriority w:val="99"/>
    <w:semiHidden/>
    <w:rsid w:val="005B5156"/>
  </w:style>
  <w:style w:type="character" w:styleId="af0">
    <w:name w:val="Unresolved Mention"/>
    <w:basedOn w:val="a0"/>
    <w:uiPriority w:val="99"/>
    <w:semiHidden/>
    <w:unhideWhenUsed/>
    <w:rsid w:val="00943D99"/>
    <w:rPr>
      <w:color w:val="605E5C"/>
      <w:shd w:val="clear" w:color="auto" w:fill="E1DFDD"/>
    </w:rPr>
  </w:style>
  <w:style w:type="character" w:styleId="af1">
    <w:name w:val="FollowedHyperlink"/>
    <w:basedOn w:val="a0"/>
    <w:uiPriority w:val="99"/>
    <w:semiHidden/>
    <w:unhideWhenUsed/>
    <w:rsid w:val="00CB0C73"/>
    <w:rPr>
      <w:color w:val="800080" w:themeColor="followedHyperlink"/>
      <w:u w:val="single"/>
    </w:rPr>
  </w:style>
  <w:style w:type="character" w:customStyle="1" w:styleId="rvts9">
    <w:name w:val="rvts9"/>
    <w:basedOn w:val="a0"/>
    <w:rsid w:val="00394218"/>
  </w:style>
  <w:style w:type="paragraph" w:styleId="af2">
    <w:name w:val="header"/>
    <w:basedOn w:val="a"/>
    <w:link w:val="af3"/>
    <w:uiPriority w:val="99"/>
    <w:unhideWhenUsed/>
    <w:rsid w:val="007E2D60"/>
    <w:pPr>
      <w:tabs>
        <w:tab w:val="center" w:pos="4677"/>
        <w:tab w:val="right" w:pos="9355"/>
      </w:tabs>
    </w:pPr>
  </w:style>
  <w:style w:type="character" w:customStyle="1" w:styleId="af3">
    <w:name w:val="Верхній колонтитул Знак"/>
    <w:basedOn w:val="a0"/>
    <w:link w:val="af2"/>
    <w:uiPriority w:val="99"/>
    <w:rsid w:val="007E2D60"/>
  </w:style>
  <w:style w:type="paragraph" w:styleId="af4">
    <w:name w:val="footer"/>
    <w:basedOn w:val="a"/>
    <w:link w:val="af5"/>
    <w:uiPriority w:val="99"/>
    <w:unhideWhenUsed/>
    <w:rsid w:val="007E2D60"/>
    <w:pPr>
      <w:tabs>
        <w:tab w:val="center" w:pos="4677"/>
        <w:tab w:val="right" w:pos="9355"/>
      </w:tabs>
    </w:pPr>
  </w:style>
  <w:style w:type="character" w:customStyle="1" w:styleId="af5">
    <w:name w:val="Нижній колонтитул Знак"/>
    <w:basedOn w:val="a0"/>
    <w:link w:val="af4"/>
    <w:uiPriority w:val="99"/>
    <w:rsid w:val="007E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0386">
      <w:bodyDiv w:val="1"/>
      <w:marLeft w:val="0"/>
      <w:marRight w:val="0"/>
      <w:marTop w:val="0"/>
      <w:marBottom w:val="0"/>
      <w:divBdr>
        <w:top w:val="none" w:sz="0" w:space="0" w:color="auto"/>
        <w:left w:val="none" w:sz="0" w:space="0" w:color="auto"/>
        <w:bottom w:val="none" w:sz="0" w:space="0" w:color="auto"/>
        <w:right w:val="none" w:sz="0" w:space="0" w:color="auto"/>
      </w:divBdr>
    </w:div>
    <w:div w:id="601766125">
      <w:bodyDiv w:val="1"/>
      <w:marLeft w:val="0"/>
      <w:marRight w:val="0"/>
      <w:marTop w:val="0"/>
      <w:marBottom w:val="0"/>
      <w:divBdr>
        <w:top w:val="none" w:sz="0" w:space="0" w:color="auto"/>
        <w:left w:val="none" w:sz="0" w:space="0" w:color="auto"/>
        <w:bottom w:val="none" w:sz="0" w:space="0" w:color="auto"/>
        <w:right w:val="none" w:sz="0" w:space="0" w:color="auto"/>
      </w:divBdr>
    </w:div>
    <w:div w:id="664171052">
      <w:bodyDiv w:val="1"/>
      <w:marLeft w:val="0"/>
      <w:marRight w:val="0"/>
      <w:marTop w:val="0"/>
      <w:marBottom w:val="0"/>
      <w:divBdr>
        <w:top w:val="none" w:sz="0" w:space="0" w:color="auto"/>
        <w:left w:val="none" w:sz="0" w:space="0" w:color="auto"/>
        <w:bottom w:val="none" w:sz="0" w:space="0" w:color="auto"/>
        <w:right w:val="none" w:sz="0" w:space="0" w:color="auto"/>
      </w:divBdr>
    </w:div>
    <w:div w:id="919364364">
      <w:bodyDiv w:val="1"/>
      <w:marLeft w:val="0"/>
      <w:marRight w:val="0"/>
      <w:marTop w:val="0"/>
      <w:marBottom w:val="0"/>
      <w:divBdr>
        <w:top w:val="none" w:sz="0" w:space="0" w:color="auto"/>
        <w:left w:val="none" w:sz="0" w:space="0" w:color="auto"/>
        <w:bottom w:val="none" w:sz="0" w:space="0" w:color="auto"/>
        <w:right w:val="none" w:sz="0" w:space="0" w:color="auto"/>
      </w:divBdr>
    </w:div>
    <w:div w:id="1083180641">
      <w:bodyDiv w:val="1"/>
      <w:marLeft w:val="0"/>
      <w:marRight w:val="0"/>
      <w:marTop w:val="0"/>
      <w:marBottom w:val="0"/>
      <w:divBdr>
        <w:top w:val="none" w:sz="0" w:space="0" w:color="auto"/>
        <w:left w:val="none" w:sz="0" w:space="0" w:color="auto"/>
        <w:bottom w:val="none" w:sz="0" w:space="0" w:color="auto"/>
        <w:right w:val="none" w:sz="0" w:space="0" w:color="auto"/>
      </w:divBdr>
    </w:div>
    <w:div w:id="1275357497">
      <w:bodyDiv w:val="1"/>
      <w:marLeft w:val="0"/>
      <w:marRight w:val="0"/>
      <w:marTop w:val="0"/>
      <w:marBottom w:val="0"/>
      <w:divBdr>
        <w:top w:val="none" w:sz="0" w:space="0" w:color="auto"/>
        <w:left w:val="none" w:sz="0" w:space="0" w:color="auto"/>
        <w:bottom w:val="none" w:sz="0" w:space="0" w:color="auto"/>
        <w:right w:val="none" w:sz="0" w:space="0" w:color="auto"/>
      </w:divBdr>
    </w:div>
    <w:div w:id="1292588958">
      <w:bodyDiv w:val="1"/>
      <w:marLeft w:val="0"/>
      <w:marRight w:val="0"/>
      <w:marTop w:val="0"/>
      <w:marBottom w:val="0"/>
      <w:divBdr>
        <w:top w:val="none" w:sz="0" w:space="0" w:color="auto"/>
        <w:left w:val="none" w:sz="0" w:space="0" w:color="auto"/>
        <w:bottom w:val="none" w:sz="0" w:space="0" w:color="auto"/>
        <w:right w:val="none" w:sz="0" w:space="0" w:color="auto"/>
      </w:divBdr>
    </w:div>
    <w:div w:id="1512379099">
      <w:bodyDiv w:val="1"/>
      <w:marLeft w:val="0"/>
      <w:marRight w:val="0"/>
      <w:marTop w:val="0"/>
      <w:marBottom w:val="0"/>
      <w:divBdr>
        <w:top w:val="none" w:sz="0" w:space="0" w:color="auto"/>
        <w:left w:val="none" w:sz="0" w:space="0" w:color="auto"/>
        <w:bottom w:val="none" w:sz="0" w:space="0" w:color="auto"/>
        <w:right w:val="none" w:sz="0" w:space="0" w:color="auto"/>
      </w:divBdr>
    </w:div>
    <w:div w:id="1543904981">
      <w:bodyDiv w:val="1"/>
      <w:marLeft w:val="0"/>
      <w:marRight w:val="0"/>
      <w:marTop w:val="0"/>
      <w:marBottom w:val="0"/>
      <w:divBdr>
        <w:top w:val="none" w:sz="0" w:space="0" w:color="auto"/>
        <w:left w:val="none" w:sz="0" w:space="0" w:color="auto"/>
        <w:bottom w:val="none" w:sz="0" w:space="0" w:color="auto"/>
        <w:right w:val="none" w:sz="0" w:space="0" w:color="auto"/>
      </w:divBdr>
    </w:div>
    <w:div w:id="1672638507">
      <w:bodyDiv w:val="1"/>
      <w:marLeft w:val="0"/>
      <w:marRight w:val="0"/>
      <w:marTop w:val="0"/>
      <w:marBottom w:val="0"/>
      <w:divBdr>
        <w:top w:val="none" w:sz="0" w:space="0" w:color="auto"/>
        <w:left w:val="none" w:sz="0" w:space="0" w:color="auto"/>
        <w:bottom w:val="none" w:sz="0" w:space="0" w:color="auto"/>
        <w:right w:val="none" w:sz="0" w:space="0" w:color="auto"/>
      </w:divBdr>
    </w:div>
    <w:div w:id="2100250316">
      <w:bodyDiv w:val="1"/>
      <w:marLeft w:val="0"/>
      <w:marRight w:val="0"/>
      <w:marTop w:val="0"/>
      <w:marBottom w:val="0"/>
      <w:divBdr>
        <w:top w:val="none" w:sz="0" w:space="0" w:color="auto"/>
        <w:left w:val="none" w:sz="0" w:space="0" w:color="auto"/>
        <w:bottom w:val="none" w:sz="0" w:space="0" w:color="auto"/>
        <w:right w:val="none" w:sz="0" w:space="0" w:color="auto"/>
      </w:divBdr>
    </w:div>
    <w:div w:id="2121952915">
      <w:bodyDiv w:val="1"/>
      <w:marLeft w:val="0"/>
      <w:marRight w:val="0"/>
      <w:marTop w:val="0"/>
      <w:marBottom w:val="0"/>
      <w:divBdr>
        <w:top w:val="none" w:sz="0" w:space="0" w:color="auto"/>
        <w:left w:val="none" w:sz="0" w:space="0" w:color="auto"/>
        <w:bottom w:val="none" w:sz="0" w:space="0" w:color="auto"/>
        <w:right w:val="none" w:sz="0" w:space="0" w:color="auto"/>
      </w:divBdr>
    </w:div>
    <w:div w:id="212442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51-17" TargetMode="External"/><Relationship Id="rId3" Type="http://schemas.openxmlformats.org/officeDocument/2006/relationships/settings" Target="settings.xml"/><Relationship Id="rId7" Type="http://schemas.openxmlformats.org/officeDocument/2006/relationships/hyperlink" Target="https://zakon.rada.gov.ua/laws/show/4651-17"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465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14</Pages>
  <Words>24556</Words>
  <Characters>13997</Characters>
  <Application>Microsoft Office Word</Application>
  <DocSecurity>0</DocSecurity>
  <Lines>116</Lines>
  <Paragraphs>76</Paragraphs>
  <ScaleCrop>false</ScaleCrop>
  <HeadingPairs>
    <vt:vector size="4" baseType="variant">
      <vt:variant>
        <vt:lpstr>Назва</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Салімонов Іван Миколайович</dc:creator>
  <cp:lastModifiedBy>Департамент антикорупційної політики</cp:lastModifiedBy>
  <cp:revision>11</cp:revision>
  <cp:lastPrinted>2023-07-21T06:23:00Z</cp:lastPrinted>
  <dcterms:created xsi:type="dcterms:W3CDTF">2023-07-30T10:28:00Z</dcterms:created>
  <dcterms:modified xsi:type="dcterms:W3CDTF">2023-07-31T11:44:00Z</dcterms:modified>
</cp:coreProperties>
</file>