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DA25" w14:textId="77777777" w:rsidR="00EE0C23" w:rsidRPr="00EE0C23" w:rsidRDefault="00EE0C23" w:rsidP="00EE0C23">
      <w:pPr>
        <w:keepNext/>
        <w:spacing w:after="0" w:line="240" w:lineRule="auto"/>
        <w:jc w:val="center"/>
        <w:rPr>
          <w:rFonts w:ascii="Times New Roman" w:eastAsia="Times New Roman" w:hAnsi="Times New Roman" w:cs="Times New Roman"/>
          <w:b/>
          <w:sz w:val="28"/>
          <w:szCs w:val="28"/>
          <w:lang w:eastAsia="uk-UA"/>
        </w:rPr>
      </w:pPr>
      <w:r w:rsidRPr="00EE0C23">
        <w:rPr>
          <w:rFonts w:ascii="Times New Roman" w:eastAsia="Times New Roman" w:hAnsi="Times New Roman" w:cs="Times New Roman"/>
          <w:b/>
          <w:sz w:val="28"/>
          <w:szCs w:val="28"/>
          <w:lang w:eastAsia="uk-UA"/>
        </w:rPr>
        <w:t>ПОРІВНЯЛЬНА ТАБЛИЦЯ</w:t>
      </w:r>
    </w:p>
    <w:p w14:paraId="245E92B6" w14:textId="4851C4C6" w:rsidR="00EE0C23" w:rsidRPr="00EE0C23" w:rsidRDefault="00EE0C23" w:rsidP="00AF38FD">
      <w:pPr>
        <w:spacing w:after="0" w:line="240" w:lineRule="auto"/>
        <w:ind w:firstLine="539"/>
        <w:jc w:val="center"/>
        <w:rPr>
          <w:rFonts w:ascii="Times New Roman" w:eastAsia="Times New Roman" w:hAnsi="Times New Roman" w:cs="Times New Roman"/>
          <w:b/>
          <w:sz w:val="28"/>
          <w:szCs w:val="28"/>
          <w:lang w:eastAsia="uk-UA"/>
        </w:rPr>
      </w:pPr>
      <w:r w:rsidRPr="00EE0C23">
        <w:rPr>
          <w:rFonts w:ascii="Times New Roman" w:eastAsia="Times New Roman" w:hAnsi="Times New Roman" w:cs="Times New Roman"/>
          <w:b/>
          <w:sz w:val="28"/>
          <w:szCs w:val="28"/>
          <w:lang w:eastAsia="uk-UA"/>
        </w:rPr>
        <w:t>до проекту Закону України «</w:t>
      </w:r>
      <w:r w:rsidR="00AF38FD" w:rsidRPr="00AF38FD">
        <w:rPr>
          <w:rFonts w:ascii="Times New Roman" w:eastAsia="Times New Roman" w:hAnsi="Times New Roman" w:cs="Times New Roman"/>
          <w:b/>
          <w:sz w:val="28"/>
          <w:szCs w:val="28"/>
          <w:lang w:eastAsia="uk-UA"/>
        </w:rPr>
        <w:t xml:space="preserve">Про внесення змін до </w:t>
      </w:r>
      <w:r w:rsidR="00AF38FD" w:rsidRPr="00AF38FD">
        <w:rPr>
          <w:rFonts w:ascii="Times New Roman" w:eastAsia="Times New Roman" w:hAnsi="Times New Roman" w:cs="Times New Roman" w:hint="eastAsia"/>
          <w:b/>
          <w:sz w:val="28"/>
          <w:szCs w:val="28"/>
          <w:lang w:eastAsia="uk-UA"/>
        </w:rPr>
        <w:t>Кримінального</w:t>
      </w:r>
      <w:r w:rsidR="00AF38FD" w:rsidRPr="00AF38FD">
        <w:rPr>
          <w:rFonts w:ascii="Times New Roman" w:eastAsia="Times New Roman" w:hAnsi="Times New Roman" w:cs="Times New Roman"/>
          <w:b/>
          <w:sz w:val="28"/>
          <w:szCs w:val="28"/>
          <w:lang w:eastAsia="uk-UA"/>
        </w:rPr>
        <w:t xml:space="preserve"> </w:t>
      </w:r>
      <w:r w:rsidR="00AF38FD" w:rsidRPr="00AF38FD">
        <w:rPr>
          <w:rFonts w:ascii="Times New Roman" w:eastAsia="Times New Roman" w:hAnsi="Times New Roman" w:cs="Times New Roman" w:hint="eastAsia"/>
          <w:b/>
          <w:sz w:val="28"/>
          <w:szCs w:val="28"/>
          <w:lang w:eastAsia="uk-UA"/>
        </w:rPr>
        <w:t>процесуального</w:t>
      </w:r>
      <w:r w:rsidR="00AF38FD" w:rsidRPr="00AF38FD">
        <w:rPr>
          <w:rFonts w:ascii="Times New Roman" w:eastAsia="Times New Roman" w:hAnsi="Times New Roman" w:cs="Times New Roman"/>
          <w:b/>
          <w:sz w:val="28"/>
          <w:szCs w:val="28"/>
          <w:lang w:eastAsia="uk-UA"/>
        </w:rPr>
        <w:t xml:space="preserve"> </w:t>
      </w:r>
      <w:r w:rsidR="00AF38FD" w:rsidRPr="00AF38FD">
        <w:rPr>
          <w:rFonts w:ascii="Times New Roman" w:eastAsia="Times New Roman" w:hAnsi="Times New Roman" w:cs="Times New Roman" w:hint="eastAsia"/>
          <w:b/>
          <w:sz w:val="28"/>
          <w:szCs w:val="28"/>
          <w:lang w:eastAsia="uk-UA"/>
        </w:rPr>
        <w:t>кодексу</w:t>
      </w:r>
      <w:r w:rsidR="00AF38FD" w:rsidRPr="00AF38FD">
        <w:rPr>
          <w:rFonts w:ascii="Times New Roman" w:eastAsia="Times New Roman" w:hAnsi="Times New Roman" w:cs="Times New Roman"/>
          <w:b/>
          <w:sz w:val="28"/>
          <w:szCs w:val="28"/>
          <w:lang w:eastAsia="uk-UA"/>
        </w:rPr>
        <w:t xml:space="preserve"> </w:t>
      </w:r>
      <w:r w:rsidR="00AF38FD" w:rsidRPr="00AF38FD">
        <w:rPr>
          <w:rFonts w:ascii="Times New Roman" w:eastAsia="Times New Roman" w:hAnsi="Times New Roman" w:cs="Times New Roman" w:hint="eastAsia"/>
          <w:b/>
          <w:sz w:val="28"/>
          <w:szCs w:val="28"/>
          <w:lang w:eastAsia="uk-UA"/>
        </w:rPr>
        <w:t>України</w:t>
      </w:r>
      <w:r w:rsidR="00AF38FD" w:rsidRPr="00AF38FD">
        <w:rPr>
          <w:rFonts w:ascii="Times New Roman" w:eastAsia="Times New Roman" w:hAnsi="Times New Roman" w:cs="Times New Roman"/>
          <w:b/>
          <w:sz w:val="28"/>
          <w:szCs w:val="28"/>
          <w:lang w:eastAsia="uk-UA"/>
        </w:rPr>
        <w:t xml:space="preserve"> та Кодексу України про адміністративні правопорушення щодо надсилання копій судових рішень у справах про вчинення корупційних та пов’язаних з корупцією правопорушень</w:t>
      </w:r>
      <w:r w:rsidRPr="00EE0C23">
        <w:rPr>
          <w:rFonts w:ascii="Times New Roman" w:eastAsia="Times New Roman" w:hAnsi="Times New Roman" w:cs="Times New Roman"/>
          <w:b/>
          <w:sz w:val="28"/>
          <w:szCs w:val="28"/>
          <w:lang w:eastAsia="uk-UA"/>
        </w:rPr>
        <w:t>»</w:t>
      </w:r>
    </w:p>
    <w:tbl>
      <w:tblPr>
        <w:tblW w:w="14884" w:type="dxa"/>
        <w:tblInd w:w="-3" w:type="dxa"/>
        <w:tblLayout w:type="fixed"/>
        <w:tblCellMar>
          <w:top w:w="55" w:type="dxa"/>
          <w:left w:w="49" w:type="dxa"/>
          <w:bottom w:w="55" w:type="dxa"/>
          <w:right w:w="55" w:type="dxa"/>
        </w:tblCellMar>
        <w:tblLook w:val="04A0" w:firstRow="1" w:lastRow="0" w:firstColumn="1" w:lastColumn="0" w:noHBand="0" w:noVBand="1"/>
      </w:tblPr>
      <w:tblGrid>
        <w:gridCol w:w="7418"/>
        <w:gridCol w:w="7466"/>
      </w:tblGrid>
      <w:tr w:rsidR="00EE0C23" w:rsidRPr="00EE0C23" w14:paraId="395F53A3" w14:textId="77777777" w:rsidTr="005A464D">
        <w:tc>
          <w:tcPr>
            <w:tcW w:w="7418" w:type="dxa"/>
            <w:tcBorders>
              <w:top w:val="single" w:sz="2" w:space="0" w:color="000000"/>
              <w:left w:val="single" w:sz="2" w:space="0" w:color="000000"/>
              <w:bottom w:val="single" w:sz="2" w:space="0" w:color="000000"/>
              <w:right w:val="nil"/>
            </w:tcBorders>
            <w:shd w:val="clear" w:color="auto" w:fill="FFFFFF"/>
            <w:hideMark/>
          </w:tcPr>
          <w:p w14:paraId="5B2F1EB7" w14:textId="77777777" w:rsidR="00EE0C23" w:rsidRPr="00EE0C23" w:rsidRDefault="00EE0C23" w:rsidP="00EE0C23">
            <w:pPr>
              <w:shd w:val="clear" w:color="auto" w:fill="FFFFFF"/>
              <w:spacing w:after="0" w:line="240" w:lineRule="auto"/>
              <w:jc w:val="center"/>
              <w:rPr>
                <w:rFonts w:ascii="Times New Roman" w:eastAsia="Times New Roman" w:hAnsi="Times New Roman" w:cs="Times New Roman"/>
                <w:b/>
                <w:bCs/>
                <w:spacing w:val="-3"/>
                <w:sz w:val="28"/>
                <w:szCs w:val="28"/>
                <w:lang w:eastAsia="uk-UA"/>
              </w:rPr>
            </w:pPr>
            <w:r w:rsidRPr="00EE0C23">
              <w:rPr>
                <w:rFonts w:ascii="Times New Roman" w:eastAsia="Times New Roman" w:hAnsi="Times New Roman" w:cs="Times New Roman"/>
                <w:b/>
                <w:bCs/>
                <w:spacing w:val="-2"/>
                <w:sz w:val="28"/>
                <w:szCs w:val="28"/>
                <w:lang w:eastAsia="uk-UA"/>
              </w:rPr>
              <w:t xml:space="preserve">Зміст положення </w:t>
            </w:r>
            <w:proofErr w:type="spellStart"/>
            <w:r w:rsidRPr="00EE0C23">
              <w:rPr>
                <w:rFonts w:ascii="Times New Roman" w:eastAsia="Times New Roman" w:hAnsi="Times New Roman" w:cs="Times New Roman"/>
                <w:b/>
                <w:bCs/>
                <w:spacing w:val="-2"/>
                <w:sz w:val="28"/>
                <w:szCs w:val="28"/>
                <w:lang w:eastAsia="uk-UA"/>
              </w:rPr>
              <w:t>акта</w:t>
            </w:r>
            <w:proofErr w:type="spellEnd"/>
            <w:r w:rsidRPr="00EE0C23">
              <w:rPr>
                <w:rFonts w:ascii="Times New Roman" w:eastAsia="Times New Roman" w:hAnsi="Times New Roman" w:cs="Times New Roman"/>
                <w:b/>
                <w:bCs/>
                <w:spacing w:val="-2"/>
                <w:sz w:val="28"/>
                <w:szCs w:val="28"/>
                <w:lang w:eastAsia="uk-UA"/>
              </w:rPr>
              <w:t xml:space="preserve"> законодавства</w:t>
            </w:r>
          </w:p>
        </w:tc>
        <w:tc>
          <w:tcPr>
            <w:tcW w:w="7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BA4113" w14:textId="77777777" w:rsidR="00EE0C23" w:rsidRPr="00EE0C23" w:rsidRDefault="00EE0C23" w:rsidP="00EE0C23">
            <w:pPr>
              <w:spacing w:after="0" w:line="240" w:lineRule="auto"/>
              <w:jc w:val="center"/>
              <w:rPr>
                <w:rFonts w:ascii="Times New Roman" w:eastAsia="Times New Roman" w:hAnsi="Times New Roman" w:cs="Times New Roman"/>
                <w:sz w:val="28"/>
                <w:szCs w:val="28"/>
                <w:lang w:eastAsia="uk-UA"/>
              </w:rPr>
            </w:pPr>
            <w:r w:rsidRPr="00EE0C23">
              <w:rPr>
                <w:rFonts w:ascii="Times New Roman" w:eastAsia="Times New Roman" w:hAnsi="Times New Roman" w:cs="Times New Roman"/>
                <w:b/>
                <w:bCs/>
                <w:spacing w:val="-3"/>
                <w:sz w:val="28"/>
                <w:szCs w:val="28"/>
                <w:lang w:eastAsia="uk-UA"/>
              </w:rPr>
              <w:t xml:space="preserve">Зміст відповідного положення проекту </w:t>
            </w:r>
            <w:proofErr w:type="spellStart"/>
            <w:r w:rsidRPr="00EE0C23">
              <w:rPr>
                <w:rFonts w:ascii="Times New Roman" w:eastAsia="Times New Roman" w:hAnsi="Times New Roman" w:cs="Times New Roman"/>
                <w:b/>
                <w:bCs/>
                <w:spacing w:val="-3"/>
                <w:sz w:val="28"/>
                <w:szCs w:val="28"/>
                <w:lang w:eastAsia="uk-UA"/>
              </w:rPr>
              <w:t>акта</w:t>
            </w:r>
            <w:proofErr w:type="spellEnd"/>
          </w:p>
        </w:tc>
      </w:tr>
      <w:tr w:rsidR="00EE0C23" w:rsidRPr="00EE0C23" w14:paraId="5A98F15E" w14:textId="77777777" w:rsidTr="005A464D">
        <w:tc>
          <w:tcPr>
            <w:tcW w:w="14884" w:type="dxa"/>
            <w:gridSpan w:val="2"/>
            <w:tcBorders>
              <w:top w:val="nil"/>
              <w:left w:val="single" w:sz="2" w:space="0" w:color="000000"/>
              <w:bottom w:val="single" w:sz="2" w:space="0" w:color="000000"/>
              <w:right w:val="single" w:sz="2" w:space="0" w:color="000000"/>
            </w:tcBorders>
            <w:shd w:val="clear" w:color="auto" w:fill="FFFFFF"/>
            <w:hideMark/>
          </w:tcPr>
          <w:p w14:paraId="191876F9" w14:textId="4A131096" w:rsidR="00EE0C23" w:rsidRPr="00EE0C23" w:rsidRDefault="00EE0C23" w:rsidP="00EE0C2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pacing w:val="-3"/>
                <w:sz w:val="28"/>
                <w:szCs w:val="28"/>
                <w:lang w:eastAsia="uk-UA"/>
              </w:rPr>
              <w:t>Кримінальний процесуальний кодекс України</w:t>
            </w:r>
          </w:p>
        </w:tc>
      </w:tr>
      <w:tr w:rsidR="00EE0C23" w:rsidRPr="00EE0C23" w14:paraId="07D51710" w14:textId="77777777" w:rsidTr="005A464D">
        <w:tc>
          <w:tcPr>
            <w:tcW w:w="7418"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1365E99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Стаття 376. Проголошення судового рішення</w:t>
            </w:r>
          </w:p>
          <w:p w14:paraId="47BF0385"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5F6F1F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1. Судове рішення проголошується прилюдно негайно після виходу суду з </w:t>
            </w:r>
            <w:proofErr w:type="spellStart"/>
            <w:r w:rsidRPr="00EE0C23">
              <w:rPr>
                <w:rFonts w:ascii="Times New Roman" w:eastAsia="Times New Roman" w:hAnsi="Times New Roman" w:cs="Times New Roman"/>
                <w:kern w:val="2"/>
                <w:sz w:val="28"/>
                <w:szCs w:val="28"/>
                <w:lang w:eastAsia="ru-RU"/>
              </w:rPr>
              <w:t>нарадчої</w:t>
            </w:r>
            <w:proofErr w:type="spellEnd"/>
            <w:r w:rsidRPr="00EE0C23">
              <w:rPr>
                <w:rFonts w:ascii="Times New Roman" w:eastAsia="Times New Roman" w:hAnsi="Times New Roman" w:cs="Times New Roman"/>
                <w:kern w:val="2"/>
                <w:sz w:val="28"/>
                <w:szCs w:val="28"/>
                <w:lang w:eastAsia="ru-RU"/>
              </w:rPr>
              <w:t xml:space="preserve"> кімнати. Головуючий у судовому засіданні роз’яснює зміст рішення, порядок і строк його оскарження.</w:t>
            </w:r>
          </w:p>
          <w:p w14:paraId="6DAD52BD"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2D4C1DD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2. Якщо складання судового рішення у формі ухвали (постанови) вимагає значного часу, суд має право обмежитися складанням і оголошенням його резолютивної частини, яку підписують всі судді. Повний текст ухвали (постанови) повинен бути складений не пізніше п’яти діб з дня оголошення резолютивної частини і оголошений учасникам судового провадження. Про час оголошення повного тексту ухвали (постанови) має бути зазначено у раніше складеній її резолютивній частині.</w:t>
            </w:r>
          </w:p>
          <w:p w14:paraId="5C217A46"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35FB9E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3. Після проголошення вироку головуючий роз’яснює обвинуваченому, захиснику, його законному представнику, потерпілому, його представнику, представнику юридичної особи, щодо якої здійснюється провадження, право подати </w:t>
            </w:r>
            <w:r w:rsidRPr="00EE0C23">
              <w:rPr>
                <w:rFonts w:ascii="Times New Roman" w:eastAsia="Times New Roman" w:hAnsi="Times New Roman" w:cs="Times New Roman"/>
                <w:kern w:val="2"/>
                <w:sz w:val="28"/>
                <w:szCs w:val="28"/>
                <w:lang w:eastAsia="ru-RU"/>
              </w:rPr>
              <w:lastRenderedPageBreak/>
              <w:t>клопотання про помилування, право ознайомитися із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p>
          <w:p w14:paraId="1A6C5F64"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09F79C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4. Якщо обвинувачений, представник юридичної особи, щодо якої здійснюється провадження, не володіють державною мовою, то після проголошення вироку перекладач роз’яснює їм зміст резолютивної частини судового рішення. Копія вироку рідною мовою обвинуваченого або іншою мовою, якою він володіє, у перекладі, що засвідчений перекладачем, вручається обвинуваченому.</w:t>
            </w:r>
          </w:p>
          <w:p w14:paraId="136E2575"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39FADA8"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5. Ухвали (постанови), постановлені в судовому засіданні, оголошуються негайно після їх постановлення.</w:t>
            </w:r>
          </w:p>
          <w:p w14:paraId="1FD5C9B2"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34D116F0"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6. Учасники судового провадження мають право отримати в суді копію вироку чи ухвали (постанови) суду. Копія вироку негайно після його проголошення вручається обвинуваченому, представнику юридичної особи, щодо якої здійснюється провадження, та прокурору.</w:t>
            </w:r>
          </w:p>
          <w:p w14:paraId="5469C788"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2F16A89"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14:paraId="1290E363" w14:textId="6F28D2C6" w:rsid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C2AE893" w14:textId="6528FF94"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0E1C919" w14:textId="20ECB959"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348F4926" w14:textId="29CC2520"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7B90635" w14:textId="302FE0F8"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37D64909" w14:textId="32BCA7ED"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A82F7C8" w14:textId="5D686E79"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A63085A" w14:textId="144429DB"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6068323" w14:textId="12E1A19F"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502044F" w14:textId="696C49B3"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A5453BB" w14:textId="101D28DE"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9B590E8" w14:textId="55850054"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A6A6D81" w14:textId="0FF7E9A6"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34CB3B7B" w14:textId="73B59DAB"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96EADF9" w14:textId="4614DEE2"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8FB3BC6" w14:textId="78C87902"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8. Про ухвалення вироку щодо особи, яка є державним виконавцем, не пізніше наступного дня після ухвалення повідомляється Міністерству юстиції України, а щодо особи, яка є приватним виконавцем, - Міністерству юстиції України та Раді приватних виконавців України.</w:t>
            </w:r>
          </w:p>
        </w:tc>
        <w:tc>
          <w:tcPr>
            <w:tcW w:w="7466"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2BA5C4A6"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lastRenderedPageBreak/>
              <w:t>Стаття 376. Проголошення судового рішення</w:t>
            </w:r>
          </w:p>
          <w:p w14:paraId="1175E6A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31E600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1. Судове рішення проголошується прилюдно негайно після виходу суду з </w:t>
            </w:r>
            <w:proofErr w:type="spellStart"/>
            <w:r w:rsidRPr="00EE0C23">
              <w:rPr>
                <w:rFonts w:ascii="Times New Roman" w:eastAsia="Times New Roman" w:hAnsi="Times New Roman" w:cs="Times New Roman"/>
                <w:kern w:val="2"/>
                <w:sz w:val="28"/>
                <w:szCs w:val="28"/>
                <w:lang w:eastAsia="ru-RU"/>
              </w:rPr>
              <w:t>нарадчої</w:t>
            </w:r>
            <w:proofErr w:type="spellEnd"/>
            <w:r w:rsidRPr="00EE0C23">
              <w:rPr>
                <w:rFonts w:ascii="Times New Roman" w:eastAsia="Times New Roman" w:hAnsi="Times New Roman" w:cs="Times New Roman"/>
                <w:kern w:val="2"/>
                <w:sz w:val="28"/>
                <w:szCs w:val="28"/>
                <w:lang w:eastAsia="ru-RU"/>
              </w:rPr>
              <w:t xml:space="preserve"> кімнати. Головуючий у судовому засіданні роз’яснює зміст рішення, порядок і строк його оскарження.</w:t>
            </w:r>
          </w:p>
          <w:p w14:paraId="6F577BD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A377620"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2. Якщо складання судового рішення у формі ухвали (постанови) вимагає значного часу, суд має право обмежитися складанням і оголошенням його резолютивної частини, яку підписують всі судді. Повний текст ухвали (постанови) повинен бути складений не пізніше п’яти діб з дня оголошення резолютивної частини і оголошений учасникам судового провадження. Про час оголошення повного тексту ухвали (постанови) має бути зазначено у раніше складеній її резолютивній частині.</w:t>
            </w:r>
          </w:p>
          <w:p w14:paraId="0CBB5CF4"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AE9C061"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3. Після проголошення вироку головуючий роз’яснює обвинуваченому, захиснику, його законному представнику, потерпілому, його представнику, представнику юридичної особи, щодо якої здійснюється провадження, право подати </w:t>
            </w:r>
            <w:r w:rsidRPr="00EE0C23">
              <w:rPr>
                <w:rFonts w:ascii="Times New Roman" w:eastAsia="Times New Roman" w:hAnsi="Times New Roman" w:cs="Times New Roman"/>
                <w:kern w:val="2"/>
                <w:sz w:val="28"/>
                <w:szCs w:val="28"/>
                <w:lang w:eastAsia="ru-RU"/>
              </w:rPr>
              <w:lastRenderedPageBreak/>
              <w:t>клопотання про помилування, право ознайомитися із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p>
          <w:p w14:paraId="44860482"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467BCB3"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4. Якщо обвинувачений, представник юридичної особи, щодо якої здійснюється провадження, не володіють державною мовою, то після проголошення вироку перекладач роз’яснює їм зміст резолютивної частини судового рішення. Копія вироку рідною мовою обвинуваченого або іншою мовою, якою він володіє, у перекладі, що засвідчений перекладачем, вручається обвинуваченому.</w:t>
            </w:r>
          </w:p>
          <w:p w14:paraId="7ABF182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00FB844"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5. Ухвали (постанови), постановлені в судовому засіданні, оголошуються негайно після їх постановлення.</w:t>
            </w:r>
          </w:p>
          <w:p w14:paraId="461CBF7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7EA7CB1"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6. Учасники судового провадження мають право отримати в суді копію вироку чи ухвали (постанови) суду. Копія вироку негайно після його проголошення вручається обвинуваченому, представнику юридичної особи, щодо якої здійснюється провадження, та прокурору.</w:t>
            </w:r>
          </w:p>
          <w:p w14:paraId="59BE762E"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AC8A16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14:paraId="5822CC97" w14:textId="3E533F37" w:rsidR="006049A8" w:rsidRDefault="000479A7" w:rsidP="006049A8">
            <w:pPr>
              <w:widowControl w:val="0"/>
              <w:suppressAutoHyphens/>
              <w:spacing w:after="0" w:line="240" w:lineRule="auto"/>
              <w:ind w:firstLine="512"/>
              <w:jc w:val="both"/>
              <w:rPr>
                <w:rFonts w:ascii="Times New Roman" w:hAnsi="Times New Roman"/>
                <w:b/>
                <w:color w:val="000000"/>
                <w:sz w:val="28"/>
                <w:szCs w:val="28"/>
              </w:rPr>
            </w:pPr>
            <w:r w:rsidRPr="000479A7">
              <w:rPr>
                <w:rFonts w:ascii="Times New Roman" w:eastAsia="Times New Roman" w:hAnsi="Times New Roman" w:cs="Times New Roman"/>
                <w:b/>
                <w:kern w:val="2"/>
                <w:sz w:val="28"/>
                <w:szCs w:val="28"/>
                <w:lang w:eastAsia="ru-RU"/>
              </w:rPr>
              <w:lastRenderedPageBreak/>
              <w:t xml:space="preserve">Копія судового рішення у </w:t>
            </w:r>
            <w:r w:rsidR="00725086">
              <w:rPr>
                <w:rFonts w:ascii="Times New Roman" w:eastAsia="Times New Roman" w:hAnsi="Times New Roman" w:cs="Times New Roman"/>
                <w:b/>
                <w:kern w:val="2"/>
                <w:sz w:val="28"/>
                <w:szCs w:val="28"/>
                <w:lang w:eastAsia="ru-RU"/>
              </w:rPr>
              <w:t>кримінальному провадженні</w:t>
            </w:r>
            <w:r>
              <w:rPr>
                <w:rFonts w:ascii="Times New Roman" w:eastAsia="Times New Roman" w:hAnsi="Times New Roman" w:cs="Times New Roman"/>
                <w:kern w:val="2"/>
                <w:sz w:val="28"/>
                <w:szCs w:val="28"/>
                <w:lang w:eastAsia="ru-RU"/>
              </w:rPr>
              <w:t xml:space="preserve"> </w:t>
            </w:r>
            <w:r w:rsidR="00725086" w:rsidRPr="00725086">
              <w:rPr>
                <w:rFonts w:ascii="Times New Roman" w:hAnsi="Times New Roman"/>
                <w:b/>
                <w:color w:val="000000"/>
                <w:sz w:val="28"/>
                <w:szCs w:val="28"/>
              </w:rPr>
              <w:t>стосовно корупційн</w:t>
            </w:r>
            <w:r w:rsidR="00725086">
              <w:rPr>
                <w:rFonts w:ascii="Times New Roman" w:hAnsi="Times New Roman"/>
                <w:b/>
                <w:color w:val="000000"/>
                <w:sz w:val="28"/>
                <w:szCs w:val="28"/>
              </w:rPr>
              <w:t>ого</w:t>
            </w:r>
            <w:r w:rsidR="00725086" w:rsidRPr="00725086">
              <w:rPr>
                <w:rFonts w:ascii="Times New Roman" w:hAnsi="Times New Roman"/>
                <w:b/>
                <w:color w:val="000000"/>
                <w:sz w:val="28"/>
                <w:szCs w:val="28"/>
              </w:rPr>
              <w:t xml:space="preserve"> кримінальн</w:t>
            </w:r>
            <w:r w:rsidR="00725086">
              <w:rPr>
                <w:rFonts w:ascii="Times New Roman" w:hAnsi="Times New Roman"/>
                <w:b/>
                <w:color w:val="000000"/>
                <w:sz w:val="28"/>
                <w:szCs w:val="28"/>
              </w:rPr>
              <w:t>ого</w:t>
            </w:r>
            <w:r w:rsidR="00725086" w:rsidRPr="00725086">
              <w:rPr>
                <w:rFonts w:ascii="Times New Roman" w:hAnsi="Times New Roman"/>
                <w:b/>
                <w:color w:val="000000"/>
                <w:sz w:val="28"/>
                <w:szCs w:val="28"/>
              </w:rPr>
              <w:t xml:space="preserve"> правопорушен</w:t>
            </w:r>
            <w:r w:rsidR="00725086">
              <w:rPr>
                <w:rFonts w:ascii="Times New Roman" w:hAnsi="Times New Roman"/>
                <w:b/>
                <w:color w:val="000000"/>
                <w:sz w:val="28"/>
                <w:szCs w:val="28"/>
              </w:rPr>
              <w:t xml:space="preserve">ня </w:t>
            </w:r>
            <w:r w:rsidRPr="008E3C5C">
              <w:rPr>
                <w:rFonts w:ascii="Times New Roman" w:hAnsi="Times New Roman"/>
                <w:b/>
                <w:color w:val="000000"/>
                <w:sz w:val="28"/>
                <w:szCs w:val="28"/>
              </w:rPr>
              <w:t>або кримінального правопорушення, пов’язаного з корупцією</w:t>
            </w:r>
            <w:r w:rsidR="00CE182B">
              <w:rPr>
                <w:rFonts w:ascii="Times New Roman" w:hAnsi="Times New Roman"/>
                <w:b/>
                <w:color w:val="000000"/>
                <w:sz w:val="28"/>
                <w:szCs w:val="28"/>
              </w:rPr>
              <w:t>,</w:t>
            </w:r>
            <w:r>
              <w:rPr>
                <w:rFonts w:ascii="Times New Roman" w:hAnsi="Times New Roman"/>
                <w:b/>
                <w:color w:val="000000"/>
                <w:sz w:val="28"/>
                <w:szCs w:val="28"/>
              </w:rPr>
              <w:t xml:space="preserve"> </w:t>
            </w:r>
            <w:r w:rsidRPr="000479A7">
              <w:rPr>
                <w:rFonts w:ascii="Times New Roman" w:hAnsi="Times New Roman"/>
                <w:b/>
                <w:color w:val="000000"/>
                <w:sz w:val="28"/>
                <w:szCs w:val="28"/>
              </w:rPr>
              <w:t xml:space="preserve">не пізніше </w:t>
            </w:r>
            <w:r w:rsidR="00FF3B5B">
              <w:rPr>
                <w:rFonts w:ascii="Times New Roman" w:hAnsi="Times New Roman"/>
                <w:b/>
                <w:color w:val="000000"/>
                <w:sz w:val="28"/>
                <w:szCs w:val="28"/>
              </w:rPr>
              <w:t>п’яти</w:t>
            </w:r>
            <w:r w:rsidR="00EF71D0">
              <w:rPr>
                <w:rFonts w:ascii="Times New Roman" w:hAnsi="Times New Roman"/>
                <w:b/>
                <w:color w:val="000000"/>
                <w:sz w:val="28"/>
                <w:szCs w:val="28"/>
              </w:rPr>
              <w:t xml:space="preserve"> робочих днів</w:t>
            </w:r>
            <w:r w:rsidR="00FF3B5B">
              <w:rPr>
                <w:rFonts w:ascii="Times New Roman" w:hAnsi="Times New Roman"/>
                <w:b/>
                <w:color w:val="000000"/>
                <w:sz w:val="28"/>
                <w:szCs w:val="28"/>
              </w:rPr>
              <w:t xml:space="preserve"> з дня набрання </w:t>
            </w:r>
            <w:r>
              <w:rPr>
                <w:rFonts w:ascii="Times New Roman" w:hAnsi="Times New Roman"/>
                <w:b/>
                <w:color w:val="000000"/>
                <w:sz w:val="28"/>
                <w:szCs w:val="28"/>
              </w:rPr>
              <w:t>законної сили</w:t>
            </w:r>
            <w:r w:rsidRPr="000479A7">
              <w:rPr>
                <w:rFonts w:ascii="Times New Roman" w:hAnsi="Times New Roman"/>
                <w:b/>
                <w:color w:val="000000"/>
                <w:sz w:val="28"/>
                <w:szCs w:val="28"/>
              </w:rPr>
              <w:t xml:space="preserve"> </w:t>
            </w:r>
            <w:r w:rsidR="0021320D">
              <w:rPr>
                <w:rFonts w:ascii="Times New Roman" w:hAnsi="Times New Roman"/>
                <w:b/>
                <w:color w:val="000000"/>
                <w:sz w:val="28"/>
                <w:szCs w:val="28"/>
              </w:rPr>
              <w:t xml:space="preserve">відповідним рішенням </w:t>
            </w:r>
            <w:r w:rsidRPr="000479A7">
              <w:rPr>
                <w:rFonts w:ascii="Times New Roman" w:hAnsi="Times New Roman"/>
                <w:b/>
                <w:color w:val="000000"/>
                <w:sz w:val="28"/>
                <w:szCs w:val="28"/>
              </w:rPr>
              <w:t>надсилається</w:t>
            </w:r>
            <w:r w:rsidR="00FF3B5B">
              <w:rPr>
                <w:rFonts w:ascii="Times New Roman" w:hAnsi="Times New Roman"/>
                <w:b/>
                <w:color w:val="000000"/>
                <w:sz w:val="28"/>
                <w:szCs w:val="28"/>
              </w:rPr>
              <w:t xml:space="preserve"> керівнику</w:t>
            </w:r>
            <w:r>
              <w:rPr>
                <w:rFonts w:ascii="Times New Roman" w:hAnsi="Times New Roman"/>
                <w:b/>
                <w:color w:val="000000"/>
                <w:sz w:val="28"/>
                <w:szCs w:val="28"/>
              </w:rPr>
              <w:t xml:space="preserve"> </w:t>
            </w:r>
            <w:r w:rsidRPr="000479A7">
              <w:rPr>
                <w:rFonts w:ascii="Times New Roman" w:hAnsi="Times New Roman"/>
                <w:b/>
                <w:color w:val="000000"/>
                <w:sz w:val="28"/>
                <w:szCs w:val="28"/>
              </w:rPr>
              <w:t>органу державної влади, органу місцевого самоврядування, підприємства, установи чи організації, у якому (якій) працює</w:t>
            </w:r>
            <w:r w:rsidR="00FF3B5B">
              <w:rPr>
                <w:rFonts w:ascii="Times New Roman" w:hAnsi="Times New Roman"/>
                <w:b/>
                <w:color w:val="000000"/>
                <w:sz w:val="28"/>
                <w:szCs w:val="28"/>
              </w:rPr>
              <w:t xml:space="preserve"> (проходить службу)</w:t>
            </w:r>
            <w:r w:rsidRPr="000479A7">
              <w:rPr>
                <w:rFonts w:ascii="Times New Roman" w:hAnsi="Times New Roman"/>
                <w:b/>
                <w:color w:val="000000"/>
                <w:sz w:val="28"/>
                <w:szCs w:val="28"/>
              </w:rPr>
              <w:t xml:space="preserve"> особа, стосовно якої </w:t>
            </w:r>
            <w:r w:rsidR="0021320D">
              <w:rPr>
                <w:rFonts w:ascii="Times New Roman" w:hAnsi="Times New Roman"/>
                <w:b/>
                <w:color w:val="000000"/>
                <w:sz w:val="28"/>
                <w:szCs w:val="28"/>
              </w:rPr>
              <w:t xml:space="preserve">таке рішення було </w:t>
            </w:r>
            <w:r w:rsidR="000E7306">
              <w:rPr>
                <w:rFonts w:ascii="Times New Roman" w:hAnsi="Times New Roman"/>
                <w:b/>
                <w:color w:val="000000"/>
                <w:sz w:val="28"/>
                <w:szCs w:val="28"/>
              </w:rPr>
              <w:t>ухвалено</w:t>
            </w:r>
            <w:r w:rsidR="006049A8">
              <w:rPr>
                <w:rFonts w:ascii="Times New Roman" w:hAnsi="Times New Roman"/>
                <w:b/>
                <w:color w:val="000000"/>
                <w:sz w:val="28"/>
                <w:szCs w:val="28"/>
              </w:rPr>
              <w:t>.</w:t>
            </w:r>
          </w:p>
          <w:p w14:paraId="7DE5767C" w14:textId="021121A0" w:rsidR="00EE0C23" w:rsidRDefault="006049A8" w:rsidP="006049A8">
            <w:pPr>
              <w:widowControl w:val="0"/>
              <w:suppressAutoHyphens/>
              <w:spacing w:after="0" w:line="240" w:lineRule="auto"/>
              <w:ind w:firstLine="512"/>
              <w:jc w:val="both"/>
              <w:rPr>
                <w:rFonts w:ascii="Times New Roman" w:hAnsi="Times New Roman"/>
                <w:b/>
                <w:color w:val="000000"/>
                <w:sz w:val="28"/>
                <w:szCs w:val="28"/>
              </w:rPr>
            </w:pPr>
            <w:r>
              <w:rPr>
                <w:rFonts w:ascii="Times New Roman" w:hAnsi="Times New Roman"/>
                <w:b/>
                <w:color w:val="000000"/>
                <w:sz w:val="28"/>
                <w:szCs w:val="28"/>
              </w:rPr>
              <w:t>У разі</w:t>
            </w:r>
            <w:r w:rsidR="0021320D">
              <w:rPr>
                <w:rFonts w:ascii="Times New Roman" w:hAnsi="Times New Roman"/>
                <w:b/>
                <w:color w:val="000000"/>
                <w:sz w:val="28"/>
                <w:szCs w:val="28"/>
              </w:rPr>
              <w:t xml:space="preserve"> </w:t>
            </w:r>
            <w:r>
              <w:rPr>
                <w:rFonts w:ascii="Times New Roman" w:hAnsi="Times New Roman"/>
                <w:b/>
                <w:color w:val="000000"/>
                <w:sz w:val="28"/>
                <w:szCs w:val="28"/>
              </w:rPr>
              <w:t xml:space="preserve">якщо </w:t>
            </w:r>
            <w:r w:rsidR="00FB32B4">
              <w:rPr>
                <w:rFonts w:ascii="Times New Roman" w:hAnsi="Times New Roman"/>
                <w:b/>
                <w:color w:val="000000"/>
                <w:sz w:val="28"/>
                <w:szCs w:val="28"/>
              </w:rPr>
              <w:t xml:space="preserve">такий </w:t>
            </w:r>
            <w:r>
              <w:rPr>
                <w:rFonts w:ascii="Times New Roman" w:hAnsi="Times New Roman"/>
                <w:b/>
                <w:color w:val="000000"/>
                <w:sz w:val="28"/>
                <w:szCs w:val="28"/>
              </w:rPr>
              <w:t xml:space="preserve">керівник не уповноважений </w:t>
            </w:r>
            <w:r w:rsidRPr="006049A8">
              <w:rPr>
                <w:rFonts w:ascii="Times New Roman" w:hAnsi="Times New Roman"/>
                <w:b/>
                <w:color w:val="000000"/>
                <w:sz w:val="28"/>
                <w:szCs w:val="28"/>
              </w:rPr>
              <w:t xml:space="preserve">порушувати (розпочинати, відкривати) дисциплінарне провадження </w:t>
            </w:r>
            <w:r w:rsidR="00041B85">
              <w:rPr>
                <w:rFonts w:ascii="Times New Roman" w:hAnsi="Times New Roman"/>
                <w:b/>
                <w:color w:val="000000"/>
                <w:sz w:val="28"/>
                <w:szCs w:val="28"/>
              </w:rPr>
              <w:t>щодо такої особи</w:t>
            </w:r>
            <w:r w:rsidR="00E662F4">
              <w:rPr>
                <w:rFonts w:ascii="Times New Roman" w:hAnsi="Times New Roman"/>
                <w:b/>
                <w:color w:val="000000"/>
                <w:sz w:val="28"/>
                <w:szCs w:val="28"/>
              </w:rPr>
              <w:t>,</w:t>
            </w:r>
            <w:r w:rsidR="00041B85">
              <w:rPr>
                <w:rFonts w:ascii="Times New Roman" w:hAnsi="Times New Roman"/>
                <w:b/>
                <w:color w:val="000000"/>
                <w:sz w:val="28"/>
                <w:szCs w:val="28"/>
              </w:rPr>
              <w:t xml:space="preserve"> к</w:t>
            </w:r>
            <w:r>
              <w:rPr>
                <w:rFonts w:ascii="Times New Roman" w:hAnsi="Times New Roman"/>
                <w:b/>
                <w:color w:val="000000"/>
                <w:sz w:val="28"/>
                <w:szCs w:val="28"/>
              </w:rPr>
              <w:t>опія судового рішення надсилається</w:t>
            </w:r>
            <w:r w:rsidR="000479A7">
              <w:rPr>
                <w:rFonts w:ascii="Times New Roman" w:hAnsi="Times New Roman"/>
                <w:b/>
                <w:color w:val="000000"/>
                <w:sz w:val="28"/>
                <w:szCs w:val="28"/>
              </w:rPr>
              <w:t xml:space="preserve"> </w:t>
            </w:r>
            <w:r w:rsidR="001E43A8" w:rsidRPr="001E43A8">
              <w:rPr>
                <w:rFonts w:ascii="Times New Roman" w:hAnsi="Times New Roman"/>
                <w:b/>
                <w:color w:val="000000"/>
                <w:sz w:val="28"/>
                <w:szCs w:val="28"/>
              </w:rPr>
              <w:t xml:space="preserve">органу </w:t>
            </w:r>
            <w:r w:rsidR="00CE182B">
              <w:rPr>
                <w:rFonts w:ascii="Times New Roman" w:hAnsi="Times New Roman"/>
                <w:b/>
                <w:color w:val="000000"/>
                <w:sz w:val="28"/>
                <w:szCs w:val="28"/>
              </w:rPr>
              <w:t>чи</w:t>
            </w:r>
            <w:r w:rsidR="001E43A8" w:rsidRPr="001E43A8">
              <w:rPr>
                <w:rFonts w:ascii="Times New Roman" w:hAnsi="Times New Roman"/>
                <w:b/>
                <w:color w:val="000000"/>
                <w:sz w:val="28"/>
                <w:szCs w:val="28"/>
              </w:rPr>
              <w:t xml:space="preserve"> посадовій особі,</w:t>
            </w:r>
            <w:r w:rsidR="00041B85">
              <w:rPr>
                <w:rFonts w:ascii="Times New Roman" w:hAnsi="Times New Roman"/>
                <w:b/>
                <w:color w:val="000000"/>
                <w:sz w:val="28"/>
                <w:szCs w:val="28"/>
              </w:rPr>
              <w:t xml:space="preserve"> до компетенції як</w:t>
            </w:r>
            <w:r w:rsidR="000E7306">
              <w:rPr>
                <w:rFonts w:ascii="Times New Roman" w:hAnsi="Times New Roman"/>
                <w:b/>
                <w:color w:val="000000"/>
                <w:sz w:val="28"/>
                <w:szCs w:val="28"/>
              </w:rPr>
              <w:t>ого (якої)</w:t>
            </w:r>
            <w:r w:rsidR="001E43A8" w:rsidRPr="001E43A8">
              <w:rPr>
                <w:rFonts w:ascii="Times New Roman" w:hAnsi="Times New Roman"/>
                <w:b/>
                <w:color w:val="000000"/>
                <w:sz w:val="28"/>
                <w:szCs w:val="28"/>
              </w:rPr>
              <w:t xml:space="preserve"> </w:t>
            </w:r>
            <w:r w:rsidR="00041B85" w:rsidRPr="00041B85">
              <w:rPr>
                <w:rFonts w:ascii="Times New Roman" w:hAnsi="Times New Roman"/>
                <w:b/>
                <w:color w:val="000000"/>
                <w:sz w:val="28"/>
                <w:szCs w:val="28"/>
              </w:rPr>
              <w:t>віднесені відповідні повноваження</w:t>
            </w:r>
            <w:r w:rsidR="000479A7" w:rsidRPr="000479A7">
              <w:rPr>
                <w:rFonts w:ascii="Times New Roman" w:hAnsi="Times New Roman"/>
                <w:b/>
                <w:color w:val="000000"/>
                <w:sz w:val="28"/>
                <w:szCs w:val="28"/>
              </w:rPr>
              <w:t>.</w:t>
            </w:r>
          </w:p>
          <w:p w14:paraId="5BD0AA79" w14:textId="6969D148" w:rsidR="000479A7" w:rsidRDefault="000479A7"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258D18F" w14:textId="77777777" w:rsidR="00EE0C23" w:rsidRDefault="00EE0C23" w:rsidP="00EE0C23">
            <w:pPr>
              <w:shd w:val="clear" w:color="auto" w:fill="FFFFFF"/>
              <w:spacing w:after="0" w:line="240" w:lineRule="auto"/>
              <w:ind w:firstLine="611"/>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8. Про ухвалення вироку щодо особи, яка є державним виконавцем, не пізніше наступного дня після ухвалення повідомляється Міністерству юстиції України, а щодо особи, яка є приватним виконавцем, - Міністерству юстиції України та Раді приватних виконавців України.</w:t>
            </w:r>
          </w:p>
          <w:p w14:paraId="2415935F" w14:textId="77777777" w:rsidR="00EE0C23" w:rsidRDefault="00EE0C23" w:rsidP="00EE0C23">
            <w:pPr>
              <w:shd w:val="clear" w:color="auto" w:fill="FFFFFF"/>
              <w:spacing w:after="0" w:line="240" w:lineRule="auto"/>
              <w:ind w:firstLine="611"/>
              <w:jc w:val="both"/>
              <w:rPr>
                <w:rFonts w:ascii="Times New Roman" w:eastAsia="Times New Roman" w:hAnsi="Times New Roman" w:cs="Times New Roman"/>
                <w:b/>
                <w:sz w:val="28"/>
                <w:szCs w:val="28"/>
                <w:lang w:eastAsia="uk-UA"/>
              </w:rPr>
            </w:pPr>
          </w:p>
          <w:p w14:paraId="4CB6472B" w14:textId="61343034" w:rsidR="00EE0C23" w:rsidRPr="00EE0C23" w:rsidRDefault="00EE0C23" w:rsidP="00EE0C23">
            <w:pPr>
              <w:shd w:val="clear" w:color="auto" w:fill="FFFFFF"/>
              <w:spacing w:after="0" w:line="240" w:lineRule="auto"/>
              <w:ind w:firstLine="611"/>
              <w:jc w:val="both"/>
              <w:rPr>
                <w:rFonts w:ascii="Times New Roman" w:eastAsia="Times New Roman" w:hAnsi="Times New Roman" w:cs="Times New Roman"/>
                <w:b/>
                <w:sz w:val="28"/>
                <w:szCs w:val="28"/>
                <w:lang w:eastAsia="uk-UA"/>
              </w:rPr>
            </w:pPr>
          </w:p>
        </w:tc>
      </w:tr>
      <w:tr w:rsidR="00EE0C23" w:rsidRPr="00EE0C23" w14:paraId="090868B6" w14:textId="77777777" w:rsidTr="005A464D">
        <w:tc>
          <w:tcPr>
            <w:tcW w:w="14884"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094722A2" w14:textId="4A9CADA1" w:rsidR="00EE0C23" w:rsidRPr="00EE0C23" w:rsidRDefault="00EE0C23" w:rsidP="00EE0C23">
            <w:pPr>
              <w:widowControl w:val="0"/>
              <w:suppressAutoHyphens/>
              <w:spacing w:after="0" w:line="240" w:lineRule="auto"/>
              <w:ind w:firstLine="512"/>
              <w:jc w:val="center"/>
              <w:rPr>
                <w:rFonts w:ascii="Times New Roman" w:eastAsia="Times New Roman" w:hAnsi="Times New Roman" w:cs="Times New Roman"/>
                <w:b/>
                <w:kern w:val="2"/>
                <w:sz w:val="28"/>
                <w:szCs w:val="28"/>
                <w:lang w:eastAsia="ru-RU"/>
              </w:rPr>
            </w:pPr>
            <w:r w:rsidRPr="00EE0C23">
              <w:rPr>
                <w:rFonts w:ascii="Times New Roman" w:eastAsia="Times New Roman" w:hAnsi="Times New Roman" w:cs="Times New Roman" w:hint="eastAsia"/>
                <w:b/>
                <w:kern w:val="2"/>
                <w:sz w:val="28"/>
                <w:szCs w:val="28"/>
                <w:lang w:eastAsia="ru-RU"/>
              </w:rPr>
              <w:lastRenderedPageBreak/>
              <w:t>Кодекс</w:t>
            </w:r>
            <w:r w:rsidRPr="00EE0C23">
              <w:rPr>
                <w:rFonts w:ascii="Times New Roman" w:eastAsia="Times New Roman" w:hAnsi="Times New Roman" w:cs="Times New Roman"/>
                <w:b/>
                <w:kern w:val="2"/>
                <w:sz w:val="28"/>
                <w:szCs w:val="28"/>
                <w:lang w:eastAsia="ru-RU"/>
              </w:rPr>
              <w:t xml:space="preserve"> </w:t>
            </w:r>
            <w:r w:rsidRPr="00EE0C23">
              <w:rPr>
                <w:rFonts w:ascii="Times New Roman" w:eastAsia="Times New Roman" w:hAnsi="Times New Roman" w:cs="Times New Roman" w:hint="eastAsia"/>
                <w:b/>
                <w:kern w:val="2"/>
                <w:sz w:val="28"/>
                <w:szCs w:val="28"/>
                <w:lang w:eastAsia="ru-RU"/>
              </w:rPr>
              <w:t>України</w:t>
            </w:r>
            <w:r w:rsidRPr="00EE0C23">
              <w:rPr>
                <w:rFonts w:ascii="Times New Roman" w:eastAsia="Times New Roman" w:hAnsi="Times New Roman" w:cs="Times New Roman"/>
                <w:b/>
                <w:kern w:val="2"/>
                <w:sz w:val="28"/>
                <w:szCs w:val="28"/>
                <w:lang w:eastAsia="ru-RU"/>
              </w:rPr>
              <w:t xml:space="preserve"> </w:t>
            </w:r>
            <w:r w:rsidRPr="00EE0C23">
              <w:rPr>
                <w:rFonts w:ascii="Times New Roman" w:eastAsia="Times New Roman" w:hAnsi="Times New Roman" w:cs="Times New Roman" w:hint="eastAsia"/>
                <w:b/>
                <w:kern w:val="2"/>
                <w:sz w:val="28"/>
                <w:szCs w:val="28"/>
                <w:lang w:eastAsia="ru-RU"/>
              </w:rPr>
              <w:t>про</w:t>
            </w:r>
            <w:r w:rsidRPr="00EE0C23">
              <w:rPr>
                <w:rFonts w:ascii="Times New Roman" w:eastAsia="Times New Roman" w:hAnsi="Times New Roman" w:cs="Times New Roman"/>
                <w:b/>
                <w:kern w:val="2"/>
                <w:sz w:val="28"/>
                <w:szCs w:val="28"/>
                <w:lang w:eastAsia="ru-RU"/>
              </w:rPr>
              <w:t xml:space="preserve"> </w:t>
            </w:r>
            <w:r w:rsidRPr="00EE0C23">
              <w:rPr>
                <w:rFonts w:ascii="Times New Roman" w:eastAsia="Times New Roman" w:hAnsi="Times New Roman" w:cs="Times New Roman" w:hint="eastAsia"/>
                <w:b/>
                <w:kern w:val="2"/>
                <w:sz w:val="28"/>
                <w:szCs w:val="28"/>
                <w:lang w:eastAsia="ru-RU"/>
              </w:rPr>
              <w:t>адміністративні</w:t>
            </w:r>
            <w:r w:rsidRPr="00EE0C23">
              <w:rPr>
                <w:rFonts w:ascii="Times New Roman" w:eastAsia="Times New Roman" w:hAnsi="Times New Roman" w:cs="Times New Roman"/>
                <w:b/>
                <w:kern w:val="2"/>
                <w:sz w:val="28"/>
                <w:szCs w:val="28"/>
                <w:lang w:eastAsia="ru-RU"/>
              </w:rPr>
              <w:t xml:space="preserve"> </w:t>
            </w:r>
            <w:r w:rsidRPr="00EE0C23">
              <w:rPr>
                <w:rFonts w:ascii="Times New Roman" w:eastAsia="Times New Roman" w:hAnsi="Times New Roman" w:cs="Times New Roman" w:hint="eastAsia"/>
                <w:b/>
                <w:kern w:val="2"/>
                <w:sz w:val="28"/>
                <w:szCs w:val="28"/>
                <w:lang w:eastAsia="ru-RU"/>
              </w:rPr>
              <w:t>правопорушення</w:t>
            </w:r>
          </w:p>
        </w:tc>
      </w:tr>
      <w:tr w:rsidR="00EE0C23" w:rsidRPr="00EE0C23" w14:paraId="69BECD65" w14:textId="77777777" w:rsidTr="005A464D">
        <w:tc>
          <w:tcPr>
            <w:tcW w:w="7418"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1BD92186" w14:textId="02021C75"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w:t>
            </w:r>
            <w:r w:rsidRPr="00EE0C23">
              <w:rPr>
                <w:rFonts w:ascii="Times New Roman" w:eastAsia="Times New Roman" w:hAnsi="Times New Roman" w:cs="Times New Roman"/>
                <w:kern w:val="2"/>
                <w:sz w:val="28"/>
                <w:szCs w:val="28"/>
                <w:lang w:eastAsia="ru-RU"/>
              </w:rPr>
              <w:t>таття 285. Оголошення постанови по справі про адміністративне правопорушення і вручення копії постанови</w:t>
            </w:r>
          </w:p>
          <w:p w14:paraId="73E7DD6E"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2126C2CE"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lastRenderedPageBreak/>
              <w:t>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14:paraId="670C220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782C53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Копія постанови в той же строк вручається або висилається потерпілому на його прохання.</w:t>
            </w:r>
          </w:p>
          <w:p w14:paraId="4ED53BF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56AD3F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Копія постанови вручається під розписку. У разі якщо копія постанови висилається, про це робиться відповідна відмітка у справі.</w:t>
            </w:r>
          </w:p>
          <w:p w14:paraId="4E528505"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EC5E5E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 справах про порушення митних правил копія постанови вручається особам, щодо яких її винесено, в порядку, встановленому Митним кодексом України.</w:t>
            </w:r>
          </w:p>
          <w:p w14:paraId="1912E8D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057BC3AC"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У випадках, передбачених статтею 258 цього Кодексу, копія постанови уповноваженої посадової особи у справі про адміністративне правопорушення вручається особі, щодо якої її винесено, на місці вчинення правопорушення.</w:t>
            </w:r>
          </w:p>
          <w:p w14:paraId="780E541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8BD799B"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По справах про адміністративні правопорушення, передбачені статтями 174 і 191 цього Кодексу, щодо особи, якій вогнепальну зброю, а також бойові припаси ввірено у зв’язку з виконанням службових обов’язків або передано в тимчасове користування підприємством, установою, організацією, суд надсилає копію постанови, крім того, відповідному підприємству, установі або організації для </w:t>
            </w:r>
            <w:r w:rsidRPr="00EE0C23">
              <w:rPr>
                <w:rFonts w:ascii="Times New Roman" w:eastAsia="Times New Roman" w:hAnsi="Times New Roman" w:cs="Times New Roman"/>
                <w:kern w:val="2"/>
                <w:sz w:val="28"/>
                <w:szCs w:val="28"/>
                <w:lang w:eastAsia="ru-RU"/>
              </w:rPr>
              <w:lastRenderedPageBreak/>
              <w:t>відома і Міністерству внутрішніх справ України для розгляду питання про заборону цій особі користуватися вогнепальною зброєю.</w:t>
            </w:r>
          </w:p>
          <w:p w14:paraId="77EF1B6D"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2AFC28EC"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адміністративне правопорушення, пов’язане з корупцією, у триденний строк з дня набрання нею законної сили направляється відповідному органу державної влади, органу місцевого самоврядування, керівникові підприємства, установи чи організації, державному чи виборному органу, власнику юридичної особи або уповноваженому ним органу для вирішення питання про притягнення особи до дисциплінарної відповідальності, усунення її згідно із законодавством від виконання функцій держави, якщо інше не передбачено законом, а також усунення причин та умов, що сприяли вчиненню цього правопорушення.</w:t>
            </w:r>
          </w:p>
          <w:p w14:paraId="26BAB72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4124A8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повторне вчинення порушення вимог законодавства у сфері ліцензування та з питань видачі документів дозвільного характеру, передбачених статтями 166-10, 166-12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p w14:paraId="2CC32A8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643BAC3"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Особливості вручення постанови про адміністративне </w:t>
            </w:r>
            <w:r w:rsidRPr="00EE0C23">
              <w:rPr>
                <w:rFonts w:ascii="Times New Roman" w:eastAsia="Times New Roman" w:hAnsi="Times New Roman" w:cs="Times New Roman"/>
                <w:kern w:val="2"/>
                <w:sz w:val="28"/>
                <w:szCs w:val="28"/>
                <w:lang w:eastAsia="ru-RU"/>
              </w:rPr>
              <w:lastRenderedPageBreak/>
              <w:t>правопорушення у сфері забезпечення безпеки дорожнього руху, зафіксоване в автоматичному режимі, безпеки на автомобільному транспорті та про порушення правил зупинки, стоянки, паркування транспортних засобів, зафіксоване в режимі фотозйомки (відеозапису), визначаються статтями 279-1, 279-2, 279-5, 279-6 цього Кодексу.</w:t>
            </w:r>
          </w:p>
          <w:p w14:paraId="7F60A161"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789B864" w14:textId="391BFE93"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адміністративне правопорушення, передбачене частиною сьомою статті 184 цього Кодексу, в одноденний строк з дня набрання нею законної сили направляється органам прикордонної служби для застосування до особи, стосовно якої винесено постанову, тимчасового обмеження права на виїзд за межі України з дитиною.</w:t>
            </w:r>
          </w:p>
        </w:tc>
        <w:tc>
          <w:tcPr>
            <w:tcW w:w="7466"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28BF4394"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С</w:t>
            </w:r>
            <w:r w:rsidRPr="00EE0C23">
              <w:rPr>
                <w:rFonts w:ascii="Times New Roman" w:eastAsia="Times New Roman" w:hAnsi="Times New Roman" w:cs="Times New Roman"/>
                <w:kern w:val="2"/>
                <w:sz w:val="28"/>
                <w:szCs w:val="28"/>
                <w:lang w:eastAsia="ru-RU"/>
              </w:rPr>
              <w:t>таття 285. Оголошення постанови по справі про адміністративне правопорушення і вручення копії постанови</w:t>
            </w:r>
          </w:p>
          <w:p w14:paraId="4C9049C6"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566B15E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lastRenderedPageBreak/>
              <w:t>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14:paraId="653545F7"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7CA1442"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Копія постанови в той же строк вручається або висилається потерпілому на його прохання.</w:t>
            </w:r>
          </w:p>
          <w:p w14:paraId="2E7807A9"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DCAB682"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Копія постанови вручається під розписку. У разі якщо копія постанови висилається, про це робиться відповідна відмітка у справі.</w:t>
            </w:r>
          </w:p>
          <w:p w14:paraId="74C88A71"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4C73FC7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 справах про порушення митних правил копія постанови вручається особам, щодо яких її винесено, в порядку, встановленому Митним кодексом України.</w:t>
            </w:r>
          </w:p>
          <w:p w14:paraId="18AA8043"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600741EF"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У випадках, передбачених статтею 258 цього Кодексу, копія постанови уповноваженої посадової особи у справі про адміністративне правопорушення вручається особі, щодо якої її винесено, на місці вчинення правопорушення.</w:t>
            </w:r>
          </w:p>
          <w:p w14:paraId="1179657D"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93722F4"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По справах про адміністративні правопорушення, передбачені статтями 174 і 191 цього Кодексу, щодо особи, якій вогнепальну зброю, а також бойові припаси ввірено у зв’язку з виконанням службових обов’язків або передано в тимчасове користування підприємством, установою, організацією, суд надсилає копію постанови, крім того, відповідному підприємству, установі або організації для </w:t>
            </w:r>
            <w:r w:rsidRPr="00EE0C23">
              <w:rPr>
                <w:rFonts w:ascii="Times New Roman" w:eastAsia="Times New Roman" w:hAnsi="Times New Roman" w:cs="Times New Roman"/>
                <w:kern w:val="2"/>
                <w:sz w:val="28"/>
                <w:szCs w:val="28"/>
                <w:lang w:eastAsia="ru-RU"/>
              </w:rPr>
              <w:lastRenderedPageBreak/>
              <w:t>відома і Міністерству внутрішніх справ України для розгляду питання про заборону цій особі користуватися вогнепальною зброєю.</w:t>
            </w:r>
          </w:p>
          <w:p w14:paraId="5344F3D5"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74B22B3"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адміністративне правопорушення, пов’язане з корупцією, у триденний строк з дня набрання нею законної сили направляється відповідному органу державної влади, органу місцевого самоврядування, керівникові підприємства, установи чи організації, державному чи виборному органу, власнику юридичної особи або уповноваженому ним органу для вирішення питання про притягнення особи до дисциплінарної відповідальності, усунення її згідно із законодавством від виконання функцій держави, якщо інше не передбачено законом, а також усунення причин та умов, що сприяли вчиненню цього правопорушення.</w:t>
            </w:r>
          </w:p>
          <w:p w14:paraId="387EEB38"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812940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повторне вчинення порушення вимог законодавства у сфері ліцензування та з питань видачі документів дозвільного характеру, передбачених статтями 166-10, 166-12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p w14:paraId="7BC63585"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7E00331D"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 xml:space="preserve">Особливості вручення постанови про адміністративне </w:t>
            </w:r>
            <w:r w:rsidRPr="00EE0C23">
              <w:rPr>
                <w:rFonts w:ascii="Times New Roman" w:eastAsia="Times New Roman" w:hAnsi="Times New Roman" w:cs="Times New Roman"/>
                <w:kern w:val="2"/>
                <w:sz w:val="28"/>
                <w:szCs w:val="28"/>
                <w:lang w:eastAsia="ru-RU"/>
              </w:rPr>
              <w:lastRenderedPageBreak/>
              <w:t>правопорушення у сфері забезпечення безпеки дорожнього руху, зафіксоване в автоматичному режимі, безпеки на автомобільному транспорті та про порушення правил зупинки, стоянки, паркування транспортних засобів, зафіксоване в режимі фотозйомки (відеозапису), визначаються статтями 279-1, 279-2, 279-5, 279-6 цього Кодексу.</w:t>
            </w:r>
          </w:p>
          <w:p w14:paraId="68B5CCDA" w14:textId="77777777" w:rsidR="00EE0C23" w:rsidRP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A6F5A31" w14:textId="77777777" w:rsid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EE0C23">
              <w:rPr>
                <w:rFonts w:ascii="Times New Roman" w:eastAsia="Times New Roman" w:hAnsi="Times New Roman" w:cs="Times New Roman"/>
                <w:kern w:val="2"/>
                <w:sz w:val="28"/>
                <w:szCs w:val="28"/>
                <w:lang w:eastAsia="ru-RU"/>
              </w:rPr>
              <w:t>Постанова суду про накладення адміністративного стягнення за адміністративне правопорушення, передбачене частиною сьомою статті 184 цього Кодексу, в одноденний строк з дня набрання нею законної сили направляється органам прикордонної служби для застосування до особи, стосовно якої винесено постанову, тимчасового обмеження права на виїзд за межі України з дитиною.</w:t>
            </w:r>
          </w:p>
          <w:p w14:paraId="0B1A27B8" w14:textId="77777777" w:rsidR="00EE0C23" w:rsidRDefault="00EE0C23" w:rsidP="00EE0C23">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p>
          <w:p w14:paraId="10645B31" w14:textId="75B081AE" w:rsidR="00041B85" w:rsidRDefault="00041B85" w:rsidP="00041B85">
            <w:pPr>
              <w:widowControl w:val="0"/>
              <w:suppressAutoHyphens/>
              <w:spacing w:after="0" w:line="240" w:lineRule="auto"/>
              <w:ind w:firstLine="512"/>
              <w:jc w:val="both"/>
              <w:rPr>
                <w:rFonts w:ascii="Times New Roman" w:hAnsi="Times New Roman"/>
                <w:b/>
                <w:color w:val="000000"/>
                <w:sz w:val="28"/>
                <w:szCs w:val="28"/>
              </w:rPr>
            </w:pPr>
            <w:r w:rsidRPr="000479A7">
              <w:rPr>
                <w:rFonts w:ascii="Times New Roman" w:eastAsia="Times New Roman" w:hAnsi="Times New Roman" w:cs="Times New Roman"/>
                <w:b/>
                <w:kern w:val="2"/>
                <w:sz w:val="28"/>
                <w:szCs w:val="28"/>
                <w:lang w:eastAsia="ru-RU"/>
              </w:rPr>
              <w:t>Копія судового рішення у справі</w:t>
            </w:r>
            <w:r>
              <w:rPr>
                <w:rFonts w:ascii="Times New Roman" w:eastAsia="Times New Roman" w:hAnsi="Times New Roman" w:cs="Times New Roman"/>
                <w:kern w:val="2"/>
                <w:sz w:val="28"/>
                <w:szCs w:val="28"/>
                <w:lang w:eastAsia="ru-RU"/>
              </w:rPr>
              <w:t xml:space="preserve"> </w:t>
            </w:r>
            <w:r w:rsidRPr="00041B85">
              <w:rPr>
                <w:rFonts w:ascii="Times New Roman" w:hAnsi="Times New Roman"/>
                <w:b/>
                <w:color w:val="000000"/>
                <w:sz w:val="28"/>
                <w:szCs w:val="28"/>
              </w:rPr>
              <w:t>про адміністративне правопорушення, пов’язане з корупцією</w:t>
            </w:r>
            <w:r w:rsidRPr="008E3C5C">
              <w:rPr>
                <w:rFonts w:ascii="Times New Roman" w:hAnsi="Times New Roman"/>
                <w:b/>
                <w:color w:val="000000"/>
                <w:sz w:val="28"/>
                <w:szCs w:val="28"/>
              </w:rPr>
              <w:t xml:space="preserve">, </w:t>
            </w:r>
            <w:r w:rsidRPr="000479A7">
              <w:rPr>
                <w:rFonts w:ascii="Times New Roman" w:hAnsi="Times New Roman"/>
                <w:b/>
                <w:color w:val="000000"/>
                <w:sz w:val="28"/>
                <w:szCs w:val="28"/>
              </w:rPr>
              <w:t xml:space="preserve">не пізніше </w:t>
            </w:r>
            <w:r>
              <w:rPr>
                <w:rFonts w:ascii="Times New Roman" w:hAnsi="Times New Roman"/>
                <w:b/>
                <w:color w:val="000000"/>
                <w:sz w:val="28"/>
                <w:szCs w:val="28"/>
              </w:rPr>
              <w:t>п’яти робочих днів з дня набрання законної сили</w:t>
            </w:r>
            <w:r w:rsidRPr="000479A7">
              <w:rPr>
                <w:rFonts w:ascii="Times New Roman" w:hAnsi="Times New Roman"/>
                <w:b/>
                <w:color w:val="000000"/>
                <w:sz w:val="28"/>
                <w:szCs w:val="28"/>
              </w:rPr>
              <w:t xml:space="preserve"> </w:t>
            </w:r>
            <w:r w:rsidR="00E662F4">
              <w:rPr>
                <w:rFonts w:ascii="Times New Roman" w:hAnsi="Times New Roman"/>
                <w:b/>
                <w:color w:val="000000"/>
                <w:sz w:val="28"/>
                <w:szCs w:val="28"/>
              </w:rPr>
              <w:t xml:space="preserve">таким рішенням </w:t>
            </w:r>
            <w:r w:rsidRPr="000479A7">
              <w:rPr>
                <w:rFonts w:ascii="Times New Roman" w:hAnsi="Times New Roman"/>
                <w:b/>
                <w:color w:val="000000"/>
                <w:sz w:val="28"/>
                <w:szCs w:val="28"/>
              </w:rPr>
              <w:t>надсилається</w:t>
            </w:r>
            <w:r>
              <w:rPr>
                <w:rFonts w:ascii="Times New Roman" w:hAnsi="Times New Roman"/>
                <w:b/>
                <w:color w:val="000000"/>
                <w:sz w:val="28"/>
                <w:szCs w:val="28"/>
              </w:rPr>
              <w:t xml:space="preserve"> керівнику </w:t>
            </w:r>
            <w:r w:rsidRPr="000479A7">
              <w:rPr>
                <w:rFonts w:ascii="Times New Roman" w:hAnsi="Times New Roman"/>
                <w:b/>
                <w:color w:val="000000"/>
                <w:sz w:val="28"/>
                <w:szCs w:val="28"/>
              </w:rPr>
              <w:t>органу державної влади, органу місцевого самоврядування, підприємства, установи чи організації, у якому (якій) працює</w:t>
            </w:r>
            <w:r>
              <w:rPr>
                <w:rFonts w:ascii="Times New Roman" w:hAnsi="Times New Roman"/>
                <w:b/>
                <w:color w:val="000000"/>
                <w:sz w:val="28"/>
                <w:szCs w:val="28"/>
              </w:rPr>
              <w:t xml:space="preserve"> (проходить службу)</w:t>
            </w:r>
            <w:r w:rsidRPr="000479A7">
              <w:rPr>
                <w:rFonts w:ascii="Times New Roman" w:hAnsi="Times New Roman"/>
                <w:b/>
                <w:color w:val="000000"/>
                <w:sz w:val="28"/>
                <w:szCs w:val="28"/>
              </w:rPr>
              <w:t xml:space="preserve"> особа, стосовно якої така справа розглядалася</w:t>
            </w:r>
            <w:r>
              <w:rPr>
                <w:rFonts w:ascii="Times New Roman" w:hAnsi="Times New Roman"/>
                <w:b/>
                <w:color w:val="000000"/>
                <w:sz w:val="28"/>
                <w:szCs w:val="28"/>
              </w:rPr>
              <w:t>.</w:t>
            </w:r>
          </w:p>
          <w:p w14:paraId="7973C7A4" w14:textId="2B9C2DCF" w:rsidR="001E43A8" w:rsidRPr="00EE0C23" w:rsidRDefault="00041B85" w:rsidP="00941894">
            <w:pPr>
              <w:widowControl w:val="0"/>
              <w:suppressAutoHyphens/>
              <w:spacing w:after="0" w:line="240" w:lineRule="auto"/>
              <w:ind w:firstLine="512"/>
              <w:jc w:val="both"/>
              <w:rPr>
                <w:rFonts w:ascii="Times New Roman" w:eastAsia="Times New Roman" w:hAnsi="Times New Roman" w:cs="Times New Roman"/>
                <w:b/>
                <w:kern w:val="2"/>
                <w:sz w:val="28"/>
                <w:szCs w:val="28"/>
                <w:lang w:eastAsia="ru-RU"/>
              </w:rPr>
            </w:pPr>
            <w:r>
              <w:rPr>
                <w:rFonts w:ascii="Times New Roman" w:hAnsi="Times New Roman"/>
                <w:b/>
                <w:color w:val="000000"/>
                <w:sz w:val="28"/>
                <w:szCs w:val="28"/>
              </w:rPr>
              <w:t xml:space="preserve">У разі якщо </w:t>
            </w:r>
            <w:r w:rsidR="00FB32B4">
              <w:rPr>
                <w:rFonts w:ascii="Times New Roman" w:hAnsi="Times New Roman"/>
                <w:b/>
                <w:color w:val="000000"/>
                <w:sz w:val="28"/>
                <w:szCs w:val="28"/>
              </w:rPr>
              <w:t>такий</w:t>
            </w:r>
            <w:bookmarkStart w:id="0" w:name="_GoBack"/>
            <w:bookmarkEnd w:id="0"/>
            <w:r w:rsidR="00FB32B4">
              <w:rPr>
                <w:rFonts w:ascii="Times New Roman" w:hAnsi="Times New Roman"/>
                <w:b/>
                <w:color w:val="000000"/>
                <w:sz w:val="28"/>
                <w:szCs w:val="28"/>
              </w:rPr>
              <w:t xml:space="preserve"> </w:t>
            </w:r>
            <w:r>
              <w:rPr>
                <w:rFonts w:ascii="Times New Roman" w:hAnsi="Times New Roman"/>
                <w:b/>
                <w:color w:val="000000"/>
                <w:sz w:val="28"/>
                <w:szCs w:val="28"/>
              </w:rPr>
              <w:t xml:space="preserve">керівник не уповноважений </w:t>
            </w:r>
            <w:r w:rsidRPr="006049A8">
              <w:rPr>
                <w:rFonts w:ascii="Times New Roman" w:hAnsi="Times New Roman"/>
                <w:b/>
                <w:color w:val="000000"/>
                <w:sz w:val="28"/>
                <w:szCs w:val="28"/>
              </w:rPr>
              <w:t xml:space="preserve">порушувати (розпочинати, відкривати) дисциплінарне провадження </w:t>
            </w:r>
            <w:r>
              <w:rPr>
                <w:rFonts w:ascii="Times New Roman" w:hAnsi="Times New Roman"/>
                <w:b/>
                <w:color w:val="000000"/>
                <w:sz w:val="28"/>
                <w:szCs w:val="28"/>
              </w:rPr>
              <w:t xml:space="preserve">щодо такої особи, копія судового рішення надсилається </w:t>
            </w:r>
            <w:r w:rsidRPr="001E43A8">
              <w:rPr>
                <w:rFonts w:ascii="Times New Roman" w:hAnsi="Times New Roman"/>
                <w:b/>
                <w:color w:val="000000"/>
                <w:sz w:val="28"/>
                <w:szCs w:val="28"/>
              </w:rPr>
              <w:t xml:space="preserve">органу </w:t>
            </w:r>
            <w:r>
              <w:rPr>
                <w:rFonts w:ascii="Times New Roman" w:hAnsi="Times New Roman"/>
                <w:b/>
                <w:color w:val="000000"/>
                <w:sz w:val="28"/>
                <w:szCs w:val="28"/>
              </w:rPr>
              <w:t>чи</w:t>
            </w:r>
            <w:r w:rsidRPr="001E43A8">
              <w:rPr>
                <w:rFonts w:ascii="Times New Roman" w:hAnsi="Times New Roman"/>
                <w:b/>
                <w:color w:val="000000"/>
                <w:sz w:val="28"/>
                <w:szCs w:val="28"/>
              </w:rPr>
              <w:t xml:space="preserve"> посадовій особі,</w:t>
            </w:r>
            <w:r>
              <w:rPr>
                <w:rFonts w:ascii="Times New Roman" w:hAnsi="Times New Roman"/>
                <w:b/>
                <w:color w:val="000000"/>
                <w:sz w:val="28"/>
                <w:szCs w:val="28"/>
              </w:rPr>
              <w:t xml:space="preserve"> до компетенції </w:t>
            </w:r>
            <w:r>
              <w:rPr>
                <w:rFonts w:ascii="Times New Roman" w:hAnsi="Times New Roman"/>
                <w:b/>
                <w:color w:val="000000"/>
                <w:sz w:val="28"/>
                <w:szCs w:val="28"/>
              </w:rPr>
              <w:lastRenderedPageBreak/>
              <w:t>яких</w:t>
            </w:r>
            <w:r w:rsidRPr="001E43A8">
              <w:rPr>
                <w:rFonts w:ascii="Times New Roman" w:hAnsi="Times New Roman"/>
                <w:b/>
                <w:color w:val="000000"/>
                <w:sz w:val="28"/>
                <w:szCs w:val="28"/>
              </w:rPr>
              <w:t xml:space="preserve"> </w:t>
            </w:r>
            <w:r w:rsidRPr="00041B85">
              <w:rPr>
                <w:rFonts w:ascii="Times New Roman" w:hAnsi="Times New Roman"/>
                <w:b/>
                <w:color w:val="000000"/>
                <w:sz w:val="28"/>
                <w:szCs w:val="28"/>
              </w:rPr>
              <w:t>віднесені відповідні повноваження</w:t>
            </w:r>
            <w:r w:rsidRPr="000479A7">
              <w:rPr>
                <w:rFonts w:ascii="Times New Roman" w:hAnsi="Times New Roman"/>
                <w:b/>
                <w:color w:val="000000"/>
                <w:sz w:val="28"/>
                <w:szCs w:val="28"/>
              </w:rPr>
              <w:t>.</w:t>
            </w:r>
          </w:p>
        </w:tc>
      </w:tr>
      <w:tr w:rsidR="00CA0991" w:rsidRPr="00EE0C23" w14:paraId="271D1B6B" w14:textId="77777777" w:rsidTr="005A464D">
        <w:tc>
          <w:tcPr>
            <w:tcW w:w="7418"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562E21A5" w14:textId="77777777" w:rsidR="00CA0991" w:rsidRPr="00941894" w:rsidRDefault="00CA0991" w:rsidP="00CA0991">
            <w:pPr>
              <w:shd w:val="clear" w:color="auto" w:fill="FFFFFF"/>
              <w:spacing w:after="0" w:line="240" w:lineRule="auto"/>
              <w:ind w:firstLine="510"/>
              <w:rPr>
                <w:rFonts w:ascii="Times New Roman" w:eastAsia="Times New Roman" w:hAnsi="Times New Roman" w:cs="Times New Roman"/>
                <w:sz w:val="28"/>
                <w:szCs w:val="24"/>
                <w:lang w:eastAsia="uk-UA"/>
              </w:rPr>
            </w:pPr>
            <w:r w:rsidRPr="00941894">
              <w:rPr>
                <w:rFonts w:ascii="Times New Roman" w:eastAsia="Times New Roman" w:hAnsi="Times New Roman" w:cs="Times New Roman"/>
                <w:bCs/>
                <w:sz w:val="28"/>
                <w:szCs w:val="24"/>
                <w:lang w:eastAsia="uk-UA"/>
              </w:rPr>
              <w:lastRenderedPageBreak/>
              <w:t>Стаття 256. Зміст протоколу про адміністративне правопорушення</w:t>
            </w:r>
          </w:p>
          <w:p w14:paraId="7942A74B" w14:textId="77777777"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bookmarkStart w:id="1" w:name="n498"/>
            <w:bookmarkEnd w:id="1"/>
          </w:p>
          <w:p w14:paraId="42CD93B4" w14:textId="39547A9C"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t>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прізвище викривача (за його письмовою згодою),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14:paraId="78F08743" w14:textId="3E821851"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10E4E6BB" w14:textId="0BAE6F95"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bookmarkStart w:id="2" w:name="n499"/>
            <w:bookmarkEnd w:id="2"/>
          </w:p>
          <w:p w14:paraId="3DFB5656" w14:textId="6E2BE559"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250A8BCF" w14:textId="20A23D12"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0B0DB036" w14:textId="272DC4D6"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21E50895" w14:textId="6A86F080"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55C55D6D" w14:textId="0F9E1344"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3E55C410" w14:textId="77777777"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2F62BE61" w14:textId="77777777"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603484F0" w14:textId="77777777" w:rsidR="00C557DE" w:rsidRPr="00941894" w:rsidRDefault="00C557DE"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63A83548" w14:textId="7A2E6062"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lastRenderedPageBreak/>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14:paraId="5FE178F2" w14:textId="77777777"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bookmarkStart w:id="3" w:name="n500"/>
            <w:bookmarkEnd w:id="3"/>
          </w:p>
          <w:p w14:paraId="471103A4" w14:textId="38744756"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14:paraId="0C7B5874" w14:textId="77777777"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bookmarkStart w:id="4" w:name="n501"/>
            <w:bookmarkEnd w:id="4"/>
          </w:p>
          <w:p w14:paraId="44D10885" w14:textId="2A9F9580" w:rsidR="00CA0991" w:rsidRPr="00941894" w:rsidRDefault="00CA0991" w:rsidP="00CA0991">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t>При складенні протоколу особі, яка притягається до адміністративної відповідальності, роз’яснюються його права і обов’язки, передбачені статтею 268 цього Кодексу, про що робиться відмітка у протоколі.</w:t>
            </w:r>
          </w:p>
        </w:tc>
        <w:tc>
          <w:tcPr>
            <w:tcW w:w="7466" w:type="dxa"/>
            <w:tcBorders>
              <w:top w:val="single" w:sz="4" w:space="0" w:color="000000"/>
              <w:left w:val="single" w:sz="4" w:space="0" w:color="000000"/>
              <w:bottom w:val="single" w:sz="4" w:space="0" w:color="000000"/>
              <w:right w:val="single" w:sz="4" w:space="0" w:color="000000"/>
            </w:tcBorders>
            <w:shd w:val="clear" w:color="auto" w:fill="FFFFFF"/>
            <w:tcMar>
              <w:top w:w="55" w:type="dxa"/>
              <w:left w:w="45" w:type="dxa"/>
              <w:bottom w:w="55" w:type="dxa"/>
              <w:right w:w="55" w:type="dxa"/>
            </w:tcMar>
          </w:tcPr>
          <w:p w14:paraId="431EC48C" w14:textId="77777777" w:rsidR="00C557DE" w:rsidRPr="00941894" w:rsidRDefault="00C557DE" w:rsidP="00C557DE">
            <w:pPr>
              <w:shd w:val="clear" w:color="auto" w:fill="FFFFFF"/>
              <w:spacing w:after="0" w:line="240" w:lineRule="auto"/>
              <w:ind w:firstLine="510"/>
              <w:rPr>
                <w:rFonts w:ascii="Times New Roman" w:eastAsia="Times New Roman" w:hAnsi="Times New Roman" w:cs="Times New Roman"/>
                <w:sz w:val="28"/>
                <w:szCs w:val="24"/>
                <w:lang w:eastAsia="uk-UA"/>
              </w:rPr>
            </w:pPr>
            <w:r w:rsidRPr="00941894">
              <w:rPr>
                <w:rFonts w:ascii="Times New Roman" w:eastAsia="Times New Roman" w:hAnsi="Times New Roman" w:cs="Times New Roman"/>
                <w:bCs/>
                <w:sz w:val="28"/>
                <w:szCs w:val="24"/>
                <w:lang w:eastAsia="uk-UA"/>
              </w:rPr>
              <w:lastRenderedPageBreak/>
              <w:t>Стаття 256. Зміст протоколу про адміністративне правопорушення</w:t>
            </w:r>
          </w:p>
          <w:p w14:paraId="0E67002E"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207E9365"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t>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прізвище викривача (за його письмовою згодою),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14:paraId="32E94363"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39CB018F" w14:textId="3BB08F9D"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b/>
                <w:sz w:val="28"/>
                <w:szCs w:val="24"/>
                <w:lang w:eastAsia="uk-UA"/>
              </w:rPr>
            </w:pPr>
            <w:r w:rsidRPr="00941894">
              <w:rPr>
                <w:rFonts w:ascii="Times New Roman" w:eastAsia="Times New Roman" w:hAnsi="Times New Roman" w:cs="Times New Roman"/>
                <w:b/>
                <w:sz w:val="28"/>
                <w:szCs w:val="24"/>
                <w:lang w:eastAsia="uk-UA"/>
              </w:rPr>
              <w:t>У протоколі про адміністративн</w:t>
            </w:r>
            <w:r w:rsidR="00941894" w:rsidRPr="00941894">
              <w:rPr>
                <w:rFonts w:ascii="Times New Roman" w:eastAsia="Times New Roman" w:hAnsi="Times New Roman" w:cs="Times New Roman"/>
                <w:b/>
                <w:sz w:val="28"/>
                <w:szCs w:val="24"/>
                <w:lang w:eastAsia="uk-UA"/>
              </w:rPr>
              <w:t>е</w:t>
            </w:r>
            <w:r w:rsidRPr="00941894">
              <w:rPr>
                <w:rFonts w:ascii="Times New Roman" w:eastAsia="Times New Roman" w:hAnsi="Times New Roman" w:cs="Times New Roman"/>
                <w:b/>
                <w:sz w:val="28"/>
                <w:szCs w:val="24"/>
                <w:lang w:eastAsia="uk-UA"/>
              </w:rPr>
              <w:t xml:space="preserve"> правопорушення, пов’язан</w:t>
            </w:r>
            <w:r w:rsidR="00941894" w:rsidRPr="00941894">
              <w:rPr>
                <w:rFonts w:ascii="Times New Roman" w:eastAsia="Times New Roman" w:hAnsi="Times New Roman" w:cs="Times New Roman"/>
                <w:b/>
                <w:sz w:val="28"/>
                <w:szCs w:val="24"/>
                <w:lang w:eastAsia="uk-UA"/>
              </w:rPr>
              <w:t>е</w:t>
            </w:r>
            <w:r w:rsidRPr="00941894">
              <w:rPr>
                <w:rFonts w:ascii="Times New Roman" w:eastAsia="Times New Roman" w:hAnsi="Times New Roman" w:cs="Times New Roman"/>
                <w:b/>
                <w:sz w:val="28"/>
                <w:szCs w:val="24"/>
                <w:lang w:eastAsia="uk-UA"/>
              </w:rPr>
              <w:t xml:space="preserve"> з корупцією, зазначається також офіційна електронна адреса органу державної влади, органу місцевого самоврядування, підприємства, установи чи організації, у якому (якій) працює (проходить службу) особа, яка притягається до адміністративної відповідальності. </w:t>
            </w:r>
          </w:p>
          <w:p w14:paraId="3C07A790"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0CB40646"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lastRenderedPageBreak/>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14:paraId="71615F6D"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3F96DB0C"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r w:rsidRPr="00941894">
              <w:rPr>
                <w:rFonts w:ascii="Times New Roman" w:eastAsia="Times New Roman" w:hAnsi="Times New Roman" w:cs="Times New Roman"/>
                <w:sz w:val="28"/>
                <w:szCs w:val="24"/>
                <w:lang w:eastAsia="uk-UA"/>
              </w:rP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14:paraId="195E3E58" w14:textId="77777777" w:rsidR="00C557DE" w:rsidRPr="00941894" w:rsidRDefault="00C557DE" w:rsidP="00C557DE">
            <w:pPr>
              <w:shd w:val="clear" w:color="auto" w:fill="FFFFFF"/>
              <w:spacing w:after="0" w:line="240" w:lineRule="auto"/>
              <w:ind w:firstLine="450"/>
              <w:jc w:val="both"/>
              <w:rPr>
                <w:rFonts w:ascii="Times New Roman" w:eastAsia="Times New Roman" w:hAnsi="Times New Roman" w:cs="Times New Roman"/>
                <w:sz w:val="28"/>
                <w:szCs w:val="24"/>
                <w:lang w:eastAsia="uk-UA"/>
              </w:rPr>
            </w:pPr>
          </w:p>
          <w:p w14:paraId="2240B2EE" w14:textId="44713A36" w:rsidR="00CA0991" w:rsidRPr="00941894" w:rsidRDefault="00C557DE" w:rsidP="00C557DE">
            <w:pPr>
              <w:widowControl w:val="0"/>
              <w:suppressAutoHyphens/>
              <w:spacing w:after="0" w:line="240" w:lineRule="auto"/>
              <w:ind w:firstLine="512"/>
              <w:jc w:val="both"/>
              <w:rPr>
                <w:rFonts w:ascii="Times New Roman" w:eastAsia="Times New Roman" w:hAnsi="Times New Roman" w:cs="Times New Roman"/>
                <w:kern w:val="2"/>
                <w:sz w:val="28"/>
                <w:szCs w:val="28"/>
                <w:lang w:eastAsia="ru-RU"/>
              </w:rPr>
            </w:pPr>
            <w:r w:rsidRPr="00941894">
              <w:rPr>
                <w:rFonts w:ascii="Times New Roman" w:eastAsia="Times New Roman" w:hAnsi="Times New Roman" w:cs="Times New Roman"/>
                <w:sz w:val="28"/>
                <w:szCs w:val="24"/>
                <w:lang w:eastAsia="uk-UA"/>
              </w:rPr>
              <w:t>При складенні протоколу особі, яка притягається до адміністративної відповідальності, роз’яснюються його права і обов’язки, передбачені статтею 268 цього Кодексу, про що робиться відмітка у протоколі.</w:t>
            </w:r>
          </w:p>
        </w:tc>
      </w:tr>
    </w:tbl>
    <w:p w14:paraId="4E7EE101" w14:textId="59DCD669" w:rsidR="00F333B8" w:rsidRDefault="00F333B8" w:rsidP="00F333B8">
      <w:pPr>
        <w:spacing w:after="0" w:line="240" w:lineRule="auto"/>
        <w:jc w:val="both"/>
        <w:outlineLvl w:val="2"/>
        <w:rPr>
          <w:rFonts w:ascii="Times New Roman" w:eastAsia="Times New Roman" w:hAnsi="Times New Roman" w:cs="Times New Roman"/>
          <w:b/>
          <w:sz w:val="27"/>
          <w:szCs w:val="27"/>
          <w:lang w:eastAsia="uk-UA"/>
        </w:rPr>
      </w:pPr>
    </w:p>
    <w:p w14:paraId="081A5137" w14:textId="77777777" w:rsidR="00C557DE" w:rsidRDefault="00C557DE" w:rsidP="00F333B8">
      <w:pPr>
        <w:spacing w:after="0" w:line="240" w:lineRule="auto"/>
        <w:jc w:val="both"/>
        <w:outlineLvl w:val="2"/>
        <w:rPr>
          <w:rFonts w:ascii="Times New Roman" w:eastAsia="Times New Roman" w:hAnsi="Times New Roman" w:cs="Times New Roman"/>
          <w:b/>
          <w:sz w:val="27"/>
          <w:szCs w:val="27"/>
          <w:lang w:eastAsia="uk-UA"/>
        </w:rPr>
      </w:pPr>
    </w:p>
    <w:p w14:paraId="50C11C24" w14:textId="2186E153" w:rsidR="00F333B8" w:rsidRPr="00F333B8" w:rsidRDefault="00F333B8" w:rsidP="00F333B8">
      <w:pPr>
        <w:spacing w:after="0" w:line="240" w:lineRule="auto"/>
        <w:jc w:val="both"/>
        <w:outlineLvl w:val="2"/>
        <w:rPr>
          <w:rFonts w:ascii="Times New Roman" w:eastAsia="Times New Roman" w:hAnsi="Times New Roman" w:cs="Times New Roman"/>
          <w:b/>
          <w:sz w:val="27"/>
          <w:szCs w:val="27"/>
          <w:lang w:eastAsia="uk-UA"/>
        </w:rPr>
      </w:pPr>
      <w:r w:rsidRPr="00F333B8">
        <w:rPr>
          <w:rFonts w:ascii="Times New Roman" w:eastAsia="Times New Roman" w:hAnsi="Times New Roman" w:cs="Times New Roman"/>
          <w:b/>
          <w:sz w:val="27"/>
          <w:szCs w:val="27"/>
          <w:lang w:eastAsia="uk-UA"/>
        </w:rPr>
        <w:t xml:space="preserve">Голова Національного агентства </w:t>
      </w:r>
    </w:p>
    <w:p w14:paraId="1B6179AE" w14:textId="77777777" w:rsidR="00F333B8" w:rsidRPr="00F333B8" w:rsidRDefault="00F333B8" w:rsidP="00F333B8">
      <w:pPr>
        <w:spacing w:after="0" w:line="240" w:lineRule="auto"/>
        <w:jc w:val="both"/>
        <w:outlineLvl w:val="2"/>
        <w:rPr>
          <w:rFonts w:ascii="Times New Roman" w:eastAsia="Times New Roman" w:hAnsi="Times New Roman" w:cs="Times New Roman"/>
          <w:b/>
          <w:sz w:val="27"/>
          <w:szCs w:val="27"/>
          <w:lang w:eastAsia="uk-UA"/>
        </w:rPr>
      </w:pPr>
      <w:r w:rsidRPr="00F333B8">
        <w:rPr>
          <w:rFonts w:ascii="Times New Roman" w:eastAsia="Times New Roman" w:hAnsi="Times New Roman" w:cs="Times New Roman"/>
          <w:b/>
          <w:sz w:val="27"/>
          <w:szCs w:val="27"/>
          <w:lang w:eastAsia="uk-UA"/>
        </w:rPr>
        <w:t xml:space="preserve">з питань запобігання корупції                                             </w:t>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r>
      <w:r w:rsidRPr="00F333B8">
        <w:rPr>
          <w:rFonts w:ascii="Times New Roman" w:eastAsia="Times New Roman" w:hAnsi="Times New Roman" w:cs="Times New Roman"/>
          <w:b/>
          <w:sz w:val="27"/>
          <w:szCs w:val="27"/>
          <w:lang w:eastAsia="uk-UA"/>
        </w:rPr>
        <w:tab/>
        <w:t xml:space="preserve">  Олександр НОВІКОВ</w:t>
      </w:r>
    </w:p>
    <w:p w14:paraId="0585D192" w14:textId="77777777" w:rsidR="00F333B8" w:rsidRPr="00F333B8" w:rsidRDefault="00F333B8" w:rsidP="00F333B8">
      <w:pPr>
        <w:widowControl w:val="0"/>
        <w:tabs>
          <w:tab w:val="left" w:pos="7996"/>
        </w:tabs>
        <w:autoSpaceDE w:val="0"/>
        <w:autoSpaceDN w:val="0"/>
        <w:adjustRightInd w:val="0"/>
        <w:spacing w:after="0" w:line="240" w:lineRule="auto"/>
        <w:jc w:val="both"/>
        <w:rPr>
          <w:rFonts w:ascii="Times New Roman" w:eastAsia="Times New Roman" w:hAnsi="Times New Roman" w:cs="Times New Roman"/>
          <w:sz w:val="27"/>
          <w:szCs w:val="27"/>
          <w:lang w:eastAsia="uk-UA"/>
        </w:rPr>
      </w:pPr>
    </w:p>
    <w:p w14:paraId="79C57AD8" w14:textId="77777777" w:rsidR="00F333B8" w:rsidRPr="00F333B8" w:rsidRDefault="00F333B8" w:rsidP="00F333B8">
      <w:pPr>
        <w:widowControl w:val="0"/>
        <w:tabs>
          <w:tab w:val="left" w:pos="7996"/>
        </w:tabs>
        <w:autoSpaceDE w:val="0"/>
        <w:autoSpaceDN w:val="0"/>
        <w:adjustRightInd w:val="0"/>
        <w:spacing w:after="0" w:line="240" w:lineRule="auto"/>
        <w:jc w:val="both"/>
        <w:rPr>
          <w:rFonts w:ascii="Times New Roman" w:eastAsia="Times New Roman" w:hAnsi="Times New Roman" w:cs="Times New Roman"/>
          <w:sz w:val="27"/>
          <w:szCs w:val="27"/>
          <w:lang w:eastAsia="uk-UA"/>
        </w:rPr>
      </w:pPr>
      <w:r w:rsidRPr="00F333B8">
        <w:rPr>
          <w:rFonts w:ascii="Times New Roman" w:eastAsia="Times New Roman" w:hAnsi="Times New Roman" w:cs="Times New Roman"/>
          <w:sz w:val="27"/>
          <w:szCs w:val="27"/>
          <w:lang w:eastAsia="uk-UA"/>
        </w:rPr>
        <w:t>___  _____________ 2023 року</w:t>
      </w:r>
    </w:p>
    <w:p w14:paraId="0EB7A9E6" w14:textId="77777777" w:rsidR="00FD3B8D" w:rsidRDefault="00FD3B8D"/>
    <w:sectPr w:rsidR="00FD3B8D" w:rsidSect="005A464D">
      <w:headerReference w:type="default" r:id="rId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848B" w14:textId="77777777" w:rsidR="008D4DCF" w:rsidRDefault="008D4DCF" w:rsidP="005A464D">
      <w:pPr>
        <w:spacing w:after="0" w:line="240" w:lineRule="auto"/>
      </w:pPr>
      <w:r>
        <w:separator/>
      </w:r>
    </w:p>
  </w:endnote>
  <w:endnote w:type="continuationSeparator" w:id="0">
    <w:p w14:paraId="4430ABFF" w14:textId="77777777" w:rsidR="008D4DCF" w:rsidRDefault="008D4DCF" w:rsidP="005A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9756" w14:textId="77777777" w:rsidR="008D4DCF" w:rsidRDefault="008D4DCF" w:rsidP="005A464D">
      <w:pPr>
        <w:spacing w:after="0" w:line="240" w:lineRule="auto"/>
      </w:pPr>
      <w:r>
        <w:separator/>
      </w:r>
    </w:p>
  </w:footnote>
  <w:footnote w:type="continuationSeparator" w:id="0">
    <w:p w14:paraId="670CFFA6" w14:textId="77777777" w:rsidR="008D4DCF" w:rsidRDefault="008D4DCF" w:rsidP="005A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494651"/>
      <w:docPartObj>
        <w:docPartGallery w:val="Page Numbers (Top of Page)"/>
        <w:docPartUnique/>
      </w:docPartObj>
    </w:sdtPr>
    <w:sdtEndPr>
      <w:rPr>
        <w:rFonts w:ascii="Times New Roman" w:hAnsi="Times New Roman" w:cs="Times New Roman"/>
        <w:sz w:val="24"/>
      </w:rPr>
    </w:sdtEndPr>
    <w:sdtContent>
      <w:p w14:paraId="72C1DAFA" w14:textId="53A6F161" w:rsidR="005A464D" w:rsidRPr="005A464D" w:rsidRDefault="005A464D">
        <w:pPr>
          <w:pStyle w:val="a3"/>
          <w:jc w:val="center"/>
          <w:rPr>
            <w:rFonts w:ascii="Times New Roman" w:hAnsi="Times New Roman" w:cs="Times New Roman"/>
            <w:sz w:val="24"/>
          </w:rPr>
        </w:pPr>
        <w:r w:rsidRPr="005A464D">
          <w:rPr>
            <w:rFonts w:ascii="Times New Roman" w:hAnsi="Times New Roman" w:cs="Times New Roman"/>
            <w:sz w:val="24"/>
          </w:rPr>
          <w:fldChar w:fldCharType="begin"/>
        </w:r>
        <w:r w:rsidRPr="005A464D">
          <w:rPr>
            <w:rFonts w:ascii="Times New Roman" w:hAnsi="Times New Roman" w:cs="Times New Roman"/>
            <w:sz w:val="24"/>
          </w:rPr>
          <w:instrText>PAGE   \* MERGEFORMAT</w:instrText>
        </w:r>
        <w:r w:rsidRPr="005A464D">
          <w:rPr>
            <w:rFonts w:ascii="Times New Roman" w:hAnsi="Times New Roman" w:cs="Times New Roman"/>
            <w:sz w:val="24"/>
          </w:rPr>
          <w:fldChar w:fldCharType="separate"/>
        </w:r>
        <w:r w:rsidRPr="005A464D">
          <w:rPr>
            <w:rFonts w:ascii="Times New Roman" w:hAnsi="Times New Roman" w:cs="Times New Roman"/>
            <w:sz w:val="24"/>
          </w:rPr>
          <w:t>2</w:t>
        </w:r>
        <w:r w:rsidRPr="005A464D">
          <w:rPr>
            <w:rFonts w:ascii="Times New Roman" w:hAnsi="Times New Roman" w:cs="Times New Roman"/>
            <w:sz w:val="24"/>
          </w:rPr>
          <w:fldChar w:fldCharType="end"/>
        </w:r>
      </w:p>
    </w:sdtContent>
  </w:sdt>
  <w:p w14:paraId="05CFBEB8" w14:textId="77777777" w:rsidR="005A464D" w:rsidRDefault="005A46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8D"/>
    <w:rsid w:val="00024001"/>
    <w:rsid w:val="00041B85"/>
    <w:rsid w:val="000479A7"/>
    <w:rsid w:val="000E7306"/>
    <w:rsid w:val="00151BFF"/>
    <w:rsid w:val="001B12D9"/>
    <w:rsid w:val="001E43A8"/>
    <w:rsid w:val="002048B2"/>
    <w:rsid w:val="0021320D"/>
    <w:rsid w:val="00556013"/>
    <w:rsid w:val="005A464D"/>
    <w:rsid w:val="006049A8"/>
    <w:rsid w:val="006E525F"/>
    <w:rsid w:val="006F64BD"/>
    <w:rsid w:val="00725086"/>
    <w:rsid w:val="008D4DCF"/>
    <w:rsid w:val="008E3C5C"/>
    <w:rsid w:val="00941894"/>
    <w:rsid w:val="00965876"/>
    <w:rsid w:val="009A2E5C"/>
    <w:rsid w:val="009A2FD0"/>
    <w:rsid w:val="00A34811"/>
    <w:rsid w:val="00AF38FD"/>
    <w:rsid w:val="00C073CB"/>
    <w:rsid w:val="00C557DE"/>
    <w:rsid w:val="00C76C62"/>
    <w:rsid w:val="00CA0991"/>
    <w:rsid w:val="00CD143F"/>
    <w:rsid w:val="00CE12C3"/>
    <w:rsid w:val="00CE182B"/>
    <w:rsid w:val="00D766FC"/>
    <w:rsid w:val="00DB77C0"/>
    <w:rsid w:val="00E662F4"/>
    <w:rsid w:val="00E75475"/>
    <w:rsid w:val="00EE0C23"/>
    <w:rsid w:val="00EF71D0"/>
    <w:rsid w:val="00F333B8"/>
    <w:rsid w:val="00FB32B4"/>
    <w:rsid w:val="00FD3B8D"/>
    <w:rsid w:val="00FF3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7D82"/>
  <w15:chartTrackingRefBased/>
  <w15:docId w15:val="{86E022DB-4477-4920-93A8-2B6533FF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64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A464D"/>
  </w:style>
  <w:style w:type="paragraph" w:styleId="a5">
    <w:name w:val="footer"/>
    <w:basedOn w:val="a"/>
    <w:link w:val="a6"/>
    <w:uiPriority w:val="99"/>
    <w:unhideWhenUsed/>
    <w:rsid w:val="005A464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A464D"/>
  </w:style>
  <w:style w:type="character" w:styleId="a7">
    <w:name w:val="Hyperlink"/>
    <w:basedOn w:val="a0"/>
    <w:uiPriority w:val="99"/>
    <w:unhideWhenUsed/>
    <w:rsid w:val="001E43A8"/>
    <w:rPr>
      <w:color w:val="0563C1" w:themeColor="hyperlink"/>
      <w:u w:val="single"/>
    </w:rPr>
  </w:style>
  <w:style w:type="character" w:styleId="a8">
    <w:name w:val="Unresolved Mention"/>
    <w:basedOn w:val="a0"/>
    <w:uiPriority w:val="99"/>
    <w:semiHidden/>
    <w:unhideWhenUsed/>
    <w:rsid w:val="001E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2661">
      <w:bodyDiv w:val="1"/>
      <w:marLeft w:val="0"/>
      <w:marRight w:val="0"/>
      <w:marTop w:val="0"/>
      <w:marBottom w:val="0"/>
      <w:divBdr>
        <w:top w:val="none" w:sz="0" w:space="0" w:color="auto"/>
        <w:left w:val="none" w:sz="0" w:space="0" w:color="auto"/>
        <w:bottom w:val="none" w:sz="0" w:space="0" w:color="auto"/>
        <w:right w:val="none" w:sz="0" w:space="0" w:color="auto"/>
      </w:divBdr>
    </w:div>
    <w:div w:id="574978808">
      <w:bodyDiv w:val="1"/>
      <w:marLeft w:val="0"/>
      <w:marRight w:val="0"/>
      <w:marTop w:val="0"/>
      <w:marBottom w:val="0"/>
      <w:divBdr>
        <w:top w:val="none" w:sz="0" w:space="0" w:color="auto"/>
        <w:left w:val="none" w:sz="0" w:space="0" w:color="auto"/>
        <w:bottom w:val="none" w:sz="0" w:space="0" w:color="auto"/>
        <w:right w:val="none" w:sz="0" w:space="0" w:color="auto"/>
      </w:divBdr>
    </w:div>
    <w:div w:id="955985855">
      <w:bodyDiv w:val="1"/>
      <w:marLeft w:val="0"/>
      <w:marRight w:val="0"/>
      <w:marTop w:val="0"/>
      <w:marBottom w:val="0"/>
      <w:divBdr>
        <w:top w:val="none" w:sz="0" w:space="0" w:color="auto"/>
        <w:left w:val="none" w:sz="0" w:space="0" w:color="auto"/>
        <w:bottom w:val="none" w:sz="0" w:space="0" w:color="auto"/>
        <w:right w:val="none" w:sz="0" w:space="0" w:color="auto"/>
      </w:divBdr>
    </w:div>
    <w:div w:id="1875842916">
      <w:bodyDiv w:val="1"/>
      <w:marLeft w:val="0"/>
      <w:marRight w:val="0"/>
      <w:marTop w:val="0"/>
      <w:marBottom w:val="0"/>
      <w:divBdr>
        <w:top w:val="none" w:sz="0" w:space="0" w:color="auto"/>
        <w:left w:val="none" w:sz="0" w:space="0" w:color="auto"/>
        <w:bottom w:val="none" w:sz="0" w:space="0" w:color="auto"/>
        <w:right w:val="none" w:sz="0" w:space="0" w:color="auto"/>
      </w:divBdr>
    </w:div>
    <w:div w:id="2145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10380</Words>
  <Characters>5917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Опішняк Світлана Олегівна</dc:creator>
  <cp:keywords/>
  <dc:description/>
  <cp:lastModifiedBy>Опішняк Світлана Олегівна</cp:lastModifiedBy>
  <cp:revision>14</cp:revision>
  <cp:lastPrinted>2023-05-30T07:18:00Z</cp:lastPrinted>
  <dcterms:created xsi:type="dcterms:W3CDTF">2023-05-19T10:50:00Z</dcterms:created>
  <dcterms:modified xsi:type="dcterms:W3CDTF">2023-09-07T12:50:00Z</dcterms:modified>
</cp:coreProperties>
</file>