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8F" w:rsidRDefault="00A1378F" w:rsidP="00A1378F">
      <w:pPr>
        <w:shd w:val="clear" w:color="auto" w:fill="FFFFFF"/>
        <w:spacing w:after="0" w:line="240" w:lineRule="auto"/>
        <w:ind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Порівняльна таблиця</w:t>
      </w:r>
    </w:p>
    <w:p w:rsidR="009F73F1" w:rsidRPr="00CD79C3" w:rsidRDefault="00A1378F" w:rsidP="00EE3357">
      <w:pPr>
        <w:pStyle w:val="a5"/>
        <w:shd w:val="clear" w:color="auto" w:fill="FFFFFF"/>
        <w:spacing w:before="0" w:beforeAutospacing="0" w:after="0" w:afterAutospacing="0"/>
        <w:ind w:firstLine="272"/>
        <w:jc w:val="center"/>
        <w:rPr>
          <w:b/>
          <w:sz w:val="28"/>
          <w:szCs w:val="28"/>
          <w:lang w:val="uk-UA"/>
        </w:rPr>
      </w:pPr>
      <w:r w:rsidRPr="009F73F1">
        <w:rPr>
          <w:b/>
          <w:sz w:val="28"/>
          <w:szCs w:val="28"/>
          <w:lang w:val="uk-UA"/>
        </w:rPr>
        <w:t xml:space="preserve">до проекту Закону України «Про внесення змін до </w:t>
      </w:r>
      <w:r w:rsidR="003329EC" w:rsidRPr="009F73F1">
        <w:rPr>
          <w:b/>
          <w:sz w:val="28"/>
          <w:szCs w:val="28"/>
          <w:lang w:val="uk-UA"/>
        </w:rPr>
        <w:t xml:space="preserve">Кодексу України про адміністративні правопорушення щодо встановлення відповідальності за порушення </w:t>
      </w:r>
      <w:r w:rsidR="009F73F1" w:rsidRPr="00CD79C3">
        <w:rPr>
          <w:b/>
          <w:sz w:val="28"/>
          <w:szCs w:val="28"/>
          <w:lang w:val="uk-UA"/>
        </w:rPr>
        <w:t xml:space="preserve">обмеження щодо реалізації повноважень </w:t>
      </w:r>
      <w:r w:rsidR="00EE3357">
        <w:rPr>
          <w:b/>
          <w:sz w:val="28"/>
          <w:szCs w:val="28"/>
          <w:lang w:val="uk-UA"/>
        </w:rPr>
        <w:t>стосовно</w:t>
      </w:r>
      <w:r w:rsidR="009F73F1" w:rsidRPr="00CD79C3">
        <w:rPr>
          <w:b/>
          <w:sz w:val="28"/>
          <w:szCs w:val="28"/>
          <w:lang w:val="uk-UA"/>
        </w:rPr>
        <w:t xml:space="preserve"> себе та пов’язаних осіб</w:t>
      </w:r>
      <w:r w:rsidR="00EE3357">
        <w:rPr>
          <w:b/>
          <w:sz w:val="28"/>
          <w:szCs w:val="28"/>
          <w:lang w:val="uk-UA"/>
        </w:rPr>
        <w:t>»</w:t>
      </w:r>
      <w:bookmarkStart w:id="0" w:name="_GoBack"/>
      <w:bookmarkEnd w:id="0"/>
    </w:p>
    <w:p w:rsidR="00A1378F" w:rsidRDefault="00A1378F" w:rsidP="00A1378F">
      <w:pPr>
        <w:shd w:val="clear" w:color="auto" w:fill="FFFFFF"/>
        <w:spacing w:after="0" w:line="240" w:lineRule="auto"/>
        <w:ind w:firstLine="142"/>
        <w:jc w:val="center"/>
        <w:rPr>
          <w:rFonts w:ascii="Times New Roman" w:eastAsia="Times New Roman" w:hAnsi="Times New Roman" w:cs="Times New Roman"/>
          <w:b/>
          <w:sz w:val="28"/>
          <w:szCs w:val="28"/>
        </w:rPr>
      </w:pPr>
    </w:p>
    <w:tbl>
      <w:tblPr>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gridCol w:w="7654"/>
      </w:tblGrid>
      <w:tr w:rsidR="00A1378F" w:rsidTr="006953EE">
        <w:tc>
          <w:tcPr>
            <w:tcW w:w="7655" w:type="dxa"/>
          </w:tcPr>
          <w:p w:rsidR="00A1378F" w:rsidRPr="00CD79C3" w:rsidRDefault="00A1378F" w:rsidP="004C60AC">
            <w:pPr>
              <w:shd w:val="clear" w:color="auto" w:fill="FFFFFF"/>
              <w:ind w:firstLine="142"/>
              <w:jc w:val="center"/>
              <w:rPr>
                <w:rFonts w:ascii="Times New Roman" w:eastAsia="Times New Roman" w:hAnsi="Times New Roman" w:cs="Times New Roman"/>
                <w:b/>
                <w:sz w:val="28"/>
                <w:szCs w:val="28"/>
              </w:rPr>
            </w:pPr>
            <w:r w:rsidRPr="00CD79C3">
              <w:rPr>
                <w:rFonts w:ascii="Times New Roman" w:eastAsia="Times New Roman" w:hAnsi="Times New Roman" w:cs="Times New Roman"/>
                <w:b/>
                <w:sz w:val="28"/>
                <w:szCs w:val="28"/>
              </w:rPr>
              <w:t xml:space="preserve">Зміст положення </w:t>
            </w:r>
            <w:proofErr w:type="spellStart"/>
            <w:r w:rsidRPr="00CD79C3">
              <w:rPr>
                <w:rFonts w:ascii="Times New Roman" w:eastAsia="Times New Roman" w:hAnsi="Times New Roman" w:cs="Times New Roman"/>
                <w:b/>
                <w:sz w:val="28"/>
                <w:szCs w:val="28"/>
              </w:rPr>
              <w:t>акта</w:t>
            </w:r>
            <w:proofErr w:type="spellEnd"/>
            <w:r w:rsidRPr="00CD79C3">
              <w:rPr>
                <w:rFonts w:ascii="Times New Roman" w:eastAsia="Times New Roman" w:hAnsi="Times New Roman" w:cs="Times New Roman"/>
                <w:b/>
                <w:sz w:val="28"/>
                <w:szCs w:val="28"/>
              </w:rPr>
              <w:t xml:space="preserve"> законодавства</w:t>
            </w:r>
          </w:p>
        </w:tc>
        <w:tc>
          <w:tcPr>
            <w:tcW w:w="7654" w:type="dxa"/>
          </w:tcPr>
          <w:p w:rsidR="00A1378F" w:rsidRPr="00CD79C3" w:rsidRDefault="00A1378F" w:rsidP="004C60AC">
            <w:pPr>
              <w:shd w:val="clear" w:color="auto" w:fill="FFFFFF"/>
              <w:ind w:firstLine="142"/>
              <w:jc w:val="center"/>
              <w:rPr>
                <w:rFonts w:ascii="Times New Roman" w:eastAsia="Times New Roman" w:hAnsi="Times New Roman" w:cs="Times New Roman"/>
                <w:b/>
                <w:sz w:val="28"/>
                <w:szCs w:val="28"/>
              </w:rPr>
            </w:pPr>
            <w:r w:rsidRPr="00CD79C3">
              <w:rPr>
                <w:rFonts w:ascii="Times New Roman" w:eastAsia="Times New Roman" w:hAnsi="Times New Roman" w:cs="Times New Roman"/>
                <w:b/>
                <w:sz w:val="28"/>
                <w:szCs w:val="28"/>
              </w:rPr>
              <w:t xml:space="preserve">Зміст відповідного положення проекту </w:t>
            </w:r>
            <w:proofErr w:type="spellStart"/>
            <w:r w:rsidRPr="00CD79C3">
              <w:rPr>
                <w:rFonts w:ascii="Times New Roman" w:eastAsia="Times New Roman" w:hAnsi="Times New Roman" w:cs="Times New Roman"/>
                <w:b/>
                <w:sz w:val="28"/>
                <w:szCs w:val="28"/>
              </w:rPr>
              <w:t>акта</w:t>
            </w:r>
            <w:proofErr w:type="spellEnd"/>
          </w:p>
        </w:tc>
      </w:tr>
      <w:tr w:rsidR="00A1378F" w:rsidTr="006953EE">
        <w:tc>
          <w:tcPr>
            <w:tcW w:w="7655" w:type="dxa"/>
          </w:tcPr>
          <w:p w:rsidR="00A1378F" w:rsidRPr="00CD79C3" w:rsidRDefault="00A1378F" w:rsidP="00594097">
            <w:pPr>
              <w:shd w:val="clear" w:color="auto" w:fill="FFFFFF"/>
              <w:spacing w:after="0"/>
              <w:ind w:firstLine="491"/>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t>Стаття 172-7. Порушення вимог щодо запобігання та врегулювання конфлікту інтересів</w:t>
            </w:r>
          </w:p>
          <w:p w:rsidR="00A1378F" w:rsidRPr="00CD79C3" w:rsidRDefault="00A1378F" w:rsidP="00594097">
            <w:pPr>
              <w:shd w:val="clear" w:color="auto" w:fill="FFFFFF"/>
              <w:spacing w:after="0"/>
              <w:ind w:firstLine="491"/>
              <w:jc w:val="both"/>
              <w:rPr>
                <w:rFonts w:ascii="Times New Roman" w:eastAsia="Times New Roman" w:hAnsi="Times New Roman" w:cs="Times New Roman"/>
                <w:color w:val="000000"/>
                <w:sz w:val="28"/>
                <w:szCs w:val="28"/>
              </w:rPr>
            </w:pPr>
          </w:p>
          <w:p w:rsidR="00A1378F" w:rsidRPr="00CD79C3" w:rsidRDefault="00A1378F" w:rsidP="00594097">
            <w:pPr>
              <w:shd w:val="clear" w:color="auto" w:fill="FFFFFF"/>
              <w:spacing w:after="0"/>
              <w:ind w:firstLine="491"/>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t>Неповідомлення особою у встановлених законом випадках та порядку про наявність у неї реального конфлікту інтересів -</w:t>
            </w:r>
          </w:p>
          <w:p w:rsidR="00A1378F" w:rsidRPr="00CD79C3" w:rsidRDefault="00A1378F" w:rsidP="00594097">
            <w:pPr>
              <w:shd w:val="clear" w:color="auto" w:fill="FFFFFF"/>
              <w:spacing w:after="0"/>
              <w:ind w:firstLine="491"/>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t>тягне за собою накладення штрафу від ста до двохсот неоподатковуваних мінімумів доходів громадян.</w:t>
            </w:r>
          </w:p>
          <w:p w:rsidR="00A1378F" w:rsidRPr="00CD79C3" w:rsidRDefault="00A1378F" w:rsidP="00594097">
            <w:pPr>
              <w:shd w:val="clear" w:color="auto" w:fill="FFFFFF"/>
              <w:spacing w:after="0"/>
              <w:ind w:firstLine="491"/>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t xml:space="preserve">Вчинення дій чи прийняття рішень в умовах реального конфлікту інтересів - </w:t>
            </w:r>
          </w:p>
          <w:p w:rsidR="00A1378F" w:rsidRPr="00CD79C3" w:rsidRDefault="00A1378F" w:rsidP="00594097">
            <w:pPr>
              <w:shd w:val="clear" w:color="auto" w:fill="FFFFFF"/>
              <w:spacing w:after="0"/>
              <w:ind w:firstLine="491"/>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t>тягнуть за собою накладення штрафу від двохсот до чотирьохсот неоподатковуваних мінімумів доходів громадян.</w:t>
            </w:r>
          </w:p>
          <w:p w:rsidR="00594097" w:rsidRDefault="00594097" w:rsidP="00594097">
            <w:pPr>
              <w:shd w:val="clear" w:color="auto" w:fill="FFFFFF"/>
              <w:spacing w:after="0"/>
              <w:ind w:firstLine="491"/>
              <w:jc w:val="both"/>
              <w:rPr>
                <w:rFonts w:ascii="Times New Roman" w:eastAsia="Times New Roman" w:hAnsi="Times New Roman" w:cs="Times New Roman"/>
                <w:color w:val="000000"/>
                <w:sz w:val="28"/>
                <w:szCs w:val="28"/>
              </w:rPr>
            </w:pPr>
          </w:p>
          <w:p w:rsidR="00594097" w:rsidRDefault="00594097" w:rsidP="00594097">
            <w:pPr>
              <w:shd w:val="clear" w:color="auto" w:fill="FFFFFF"/>
              <w:spacing w:after="0"/>
              <w:ind w:firstLine="491"/>
              <w:jc w:val="both"/>
              <w:rPr>
                <w:rFonts w:ascii="Times New Roman" w:eastAsia="Times New Roman" w:hAnsi="Times New Roman" w:cs="Times New Roman"/>
                <w:color w:val="000000"/>
                <w:sz w:val="28"/>
                <w:szCs w:val="28"/>
              </w:rPr>
            </w:pPr>
          </w:p>
          <w:p w:rsidR="00594097" w:rsidRDefault="00594097" w:rsidP="00594097">
            <w:pPr>
              <w:shd w:val="clear" w:color="auto" w:fill="FFFFFF"/>
              <w:spacing w:after="0"/>
              <w:ind w:firstLine="491"/>
              <w:jc w:val="both"/>
              <w:rPr>
                <w:rFonts w:ascii="Times New Roman" w:eastAsia="Times New Roman" w:hAnsi="Times New Roman" w:cs="Times New Roman"/>
                <w:color w:val="000000"/>
                <w:sz w:val="28"/>
                <w:szCs w:val="28"/>
              </w:rPr>
            </w:pPr>
          </w:p>
          <w:p w:rsidR="00594097" w:rsidRDefault="00594097" w:rsidP="00594097">
            <w:pPr>
              <w:shd w:val="clear" w:color="auto" w:fill="FFFFFF"/>
              <w:spacing w:after="0"/>
              <w:ind w:firstLine="491"/>
              <w:jc w:val="both"/>
              <w:rPr>
                <w:rFonts w:ascii="Times New Roman" w:eastAsia="Times New Roman" w:hAnsi="Times New Roman" w:cs="Times New Roman"/>
                <w:color w:val="000000"/>
                <w:sz w:val="28"/>
                <w:szCs w:val="28"/>
              </w:rPr>
            </w:pPr>
          </w:p>
          <w:p w:rsidR="00594097" w:rsidRDefault="00594097" w:rsidP="00594097">
            <w:pPr>
              <w:shd w:val="clear" w:color="auto" w:fill="FFFFFF"/>
              <w:spacing w:after="0"/>
              <w:ind w:firstLine="491"/>
              <w:jc w:val="both"/>
              <w:rPr>
                <w:rFonts w:ascii="Times New Roman" w:eastAsia="Times New Roman" w:hAnsi="Times New Roman" w:cs="Times New Roman"/>
                <w:color w:val="000000"/>
                <w:sz w:val="28"/>
                <w:szCs w:val="28"/>
              </w:rPr>
            </w:pPr>
          </w:p>
          <w:p w:rsidR="00594097" w:rsidRDefault="00594097" w:rsidP="00594097">
            <w:pPr>
              <w:shd w:val="clear" w:color="auto" w:fill="FFFFFF"/>
              <w:spacing w:after="0"/>
              <w:ind w:firstLine="491"/>
              <w:jc w:val="both"/>
              <w:rPr>
                <w:rFonts w:ascii="Times New Roman" w:eastAsia="Times New Roman" w:hAnsi="Times New Roman" w:cs="Times New Roman"/>
                <w:color w:val="000000"/>
                <w:sz w:val="28"/>
                <w:szCs w:val="28"/>
              </w:rPr>
            </w:pPr>
          </w:p>
          <w:p w:rsidR="00594097" w:rsidRDefault="00594097" w:rsidP="00594097">
            <w:pPr>
              <w:shd w:val="clear" w:color="auto" w:fill="FFFFFF"/>
              <w:spacing w:after="0"/>
              <w:ind w:firstLine="491"/>
              <w:jc w:val="both"/>
              <w:rPr>
                <w:rFonts w:ascii="Times New Roman" w:eastAsia="Times New Roman" w:hAnsi="Times New Roman" w:cs="Times New Roman"/>
                <w:color w:val="000000"/>
                <w:sz w:val="28"/>
                <w:szCs w:val="28"/>
              </w:rPr>
            </w:pPr>
          </w:p>
          <w:p w:rsidR="00594097" w:rsidRDefault="00594097" w:rsidP="00594097">
            <w:pPr>
              <w:shd w:val="clear" w:color="auto" w:fill="FFFFFF"/>
              <w:spacing w:after="0"/>
              <w:ind w:firstLine="491"/>
              <w:jc w:val="both"/>
              <w:rPr>
                <w:rFonts w:ascii="Times New Roman" w:eastAsia="Times New Roman" w:hAnsi="Times New Roman" w:cs="Times New Roman"/>
                <w:color w:val="000000"/>
                <w:sz w:val="28"/>
                <w:szCs w:val="28"/>
              </w:rPr>
            </w:pPr>
          </w:p>
          <w:p w:rsidR="00594097" w:rsidRDefault="00594097" w:rsidP="00594097">
            <w:pPr>
              <w:shd w:val="clear" w:color="auto" w:fill="FFFFFF"/>
              <w:spacing w:after="0"/>
              <w:ind w:firstLine="491"/>
              <w:jc w:val="both"/>
              <w:rPr>
                <w:rFonts w:ascii="Times New Roman" w:eastAsia="Times New Roman" w:hAnsi="Times New Roman" w:cs="Times New Roman"/>
                <w:color w:val="000000"/>
                <w:sz w:val="28"/>
                <w:szCs w:val="28"/>
              </w:rPr>
            </w:pPr>
          </w:p>
          <w:p w:rsidR="00A1378F" w:rsidRPr="00CD79C3" w:rsidRDefault="00A1378F" w:rsidP="00594097">
            <w:pPr>
              <w:shd w:val="clear" w:color="auto" w:fill="FFFFFF"/>
              <w:spacing w:after="0"/>
              <w:ind w:firstLine="491"/>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lastRenderedPageBreak/>
              <w:t>Дії, передбачені частиною першою або другою, вчинені особою, яку протягом року було піддано адміністративному стягненню за такі ж порушення, -</w:t>
            </w:r>
          </w:p>
          <w:p w:rsidR="00A1378F" w:rsidRPr="00CD79C3" w:rsidRDefault="00A1378F" w:rsidP="00594097">
            <w:pPr>
              <w:shd w:val="clear" w:color="auto" w:fill="FFFFFF"/>
              <w:spacing w:after="0"/>
              <w:ind w:firstLine="491"/>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A1378F" w:rsidRPr="00CD79C3" w:rsidRDefault="00A1378F" w:rsidP="00594097">
            <w:pPr>
              <w:shd w:val="clear" w:color="auto" w:fill="FFFFFF"/>
              <w:spacing w:after="0"/>
              <w:ind w:firstLine="491"/>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t>Примітка.</w:t>
            </w:r>
          </w:p>
          <w:p w:rsidR="00A1378F" w:rsidRPr="00CD79C3" w:rsidRDefault="00A1378F" w:rsidP="00594097">
            <w:pPr>
              <w:shd w:val="clear" w:color="auto" w:fill="FFFFFF"/>
              <w:spacing w:after="0"/>
              <w:ind w:firstLine="491"/>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t>1. Суб’єктом правопорушень у цій статті є особи, зазначені у пунктах 1, 2 частини першої статті 3 Закону України "Про запобігання корупції".</w:t>
            </w:r>
          </w:p>
          <w:p w:rsidR="00A1378F" w:rsidRPr="00CD79C3" w:rsidRDefault="00A1378F" w:rsidP="00CD79C3">
            <w:pPr>
              <w:shd w:val="clear" w:color="auto" w:fill="FFFFFF"/>
              <w:spacing w:after="0"/>
              <w:ind w:firstLine="272"/>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A1378F" w:rsidRPr="00CD79C3" w:rsidRDefault="00A1378F" w:rsidP="00CD79C3">
            <w:pPr>
              <w:shd w:val="clear" w:color="auto" w:fill="FFFFFF"/>
              <w:spacing w:after="0"/>
              <w:ind w:firstLine="272"/>
              <w:jc w:val="both"/>
              <w:rPr>
                <w:rFonts w:ascii="Times New Roman" w:eastAsia="Times New Roman" w:hAnsi="Times New Roman" w:cs="Times New Roman"/>
                <w:color w:val="000000"/>
                <w:sz w:val="28"/>
                <w:szCs w:val="28"/>
              </w:rPr>
            </w:pPr>
          </w:p>
          <w:p w:rsidR="00A1378F" w:rsidRPr="00CD79C3" w:rsidRDefault="00A1378F" w:rsidP="00CD79C3">
            <w:pPr>
              <w:shd w:val="clear" w:color="auto" w:fill="FFFFFF"/>
              <w:spacing w:after="0"/>
              <w:ind w:firstLine="272"/>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t>Абзац відсутній</w:t>
            </w:r>
          </w:p>
        </w:tc>
        <w:tc>
          <w:tcPr>
            <w:tcW w:w="7654" w:type="dxa"/>
          </w:tcPr>
          <w:p w:rsidR="00A1378F" w:rsidRPr="00CD79C3" w:rsidRDefault="00A1378F" w:rsidP="00594097">
            <w:pPr>
              <w:shd w:val="clear" w:color="auto" w:fill="FFFFFF"/>
              <w:spacing w:after="0"/>
              <w:ind w:firstLine="460"/>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lastRenderedPageBreak/>
              <w:t>Стаття 172-7. Порушення вимог щодо запобігання та врегулювання конфлікту інтересів</w:t>
            </w:r>
          </w:p>
          <w:p w:rsidR="00A1378F" w:rsidRPr="00CD79C3" w:rsidRDefault="00A1378F" w:rsidP="00594097">
            <w:pPr>
              <w:shd w:val="clear" w:color="auto" w:fill="FFFFFF"/>
              <w:spacing w:after="0"/>
              <w:ind w:firstLine="460"/>
              <w:jc w:val="both"/>
              <w:rPr>
                <w:rFonts w:ascii="Times New Roman" w:eastAsia="Times New Roman" w:hAnsi="Times New Roman" w:cs="Times New Roman"/>
                <w:color w:val="000000"/>
                <w:sz w:val="28"/>
                <w:szCs w:val="28"/>
              </w:rPr>
            </w:pPr>
          </w:p>
          <w:p w:rsidR="00A1378F" w:rsidRPr="00CD79C3" w:rsidRDefault="00A1378F" w:rsidP="00594097">
            <w:pPr>
              <w:shd w:val="clear" w:color="auto" w:fill="FFFFFF"/>
              <w:spacing w:after="0"/>
              <w:ind w:firstLine="460"/>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t>Неповідомлення особою у встановлених законом випадках та порядку про наявність у неї реального конфлікту інтересів -</w:t>
            </w:r>
          </w:p>
          <w:p w:rsidR="00A1378F" w:rsidRPr="00CD79C3" w:rsidRDefault="00A1378F" w:rsidP="00594097">
            <w:pPr>
              <w:shd w:val="clear" w:color="auto" w:fill="FFFFFF"/>
              <w:spacing w:after="0"/>
              <w:ind w:firstLine="460"/>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t>тягне за собою накладення штрафу від ста до двохсот неоподатковуваних мінімумів доходів громадян.</w:t>
            </w:r>
          </w:p>
          <w:p w:rsidR="00A1378F" w:rsidRPr="00CD79C3" w:rsidRDefault="00A1378F" w:rsidP="00594097">
            <w:pPr>
              <w:shd w:val="clear" w:color="auto" w:fill="FFFFFF"/>
              <w:spacing w:after="0"/>
              <w:ind w:firstLine="460"/>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t xml:space="preserve">Вчинення дій чи прийняття рішень в умовах реального конфлікту інтересів - </w:t>
            </w:r>
          </w:p>
          <w:p w:rsidR="00A1378F" w:rsidRPr="00CD79C3" w:rsidRDefault="00A1378F" w:rsidP="00594097">
            <w:pPr>
              <w:shd w:val="clear" w:color="auto" w:fill="FFFFFF"/>
              <w:spacing w:after="0"/>
              <w:ind w:firstLine="460"/>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t>тягнуть за собою накладення штрафу від двохсот до чотирьохсот неоподатковуваних мінімумів доходів громадян.</w:t>
            </w:r>
          </w:p>
          <w:p w:rsidR="00A1378F" w:rsidRPr="00CD79C3" w:rsidRDefault="00A1378F" w:rsidP="00594097">
            <w:pPr>
              <w:pBdr>
                <w:top w:val="nil"/>
                <w:left w:val="nil"/>
                <w:bottom w:val="nil"/>
                <w:right w:val="nil"/>
                <w:between w:val="nil"/>
              </w:pBdr>
              <w:shd w:val="clear" w:color="auto" w:fill="FFFFFF"/>
              <w:spacing w:after="0"/>
              <w:ind w:firstLine="460"/>
              <w:jc w:val="both"/>
              <w:rPr>
                <w:rFonts w:ascii="Times New Roman" w:eastAsia="Times New Roman" w:hAnsi="Times New Roman" w:cs="Times New Roman"/>
                <w:b/>
                <w:sz w:val="28"/>
                <w:szCs w:val="28"/>
              </w:rPr>
            </w:pPr>
            <w:r w:rsidRPr="00CD79C3">
              <w:rPr>
                <w:rFonts w:ascii="Times New Roman" w:eastAsia="Times New Roman" w:hAnsi="Times New Roman" w:cs="Times New Roman"/>
                <w:b/>
                <w:sz w:val="28"/>
                <w:szCs w:val="28"/>
              </w:rPr>
              <w:t>Порушення встановленої законом заборони щодо вчинення дій та прийняття рішень під час реалізації дискреційних повноважень стосовно</w:t>
            </w:r>
            <w:r w:rsidRPr="00CD79C3">
              <w:rPr>
                <w:rFonts w:ascii="Times New Roman" w:eastAsia="Times New Roman" w:hAnsi="Times New Roman" w:cs="Times New Roman"/>
                <w:b/>
                <w:sz w:val="28"/>
                <w:szCs w:val="28"/>
                <w:highlight w:val="white"/>
              </w:rPr>
              <w:t xml:space="preserve"> себе, своїх близьких осіб, юридичних осіб приватного права, засновниками, кінцевими </w:t>
            </w:r>
            <w:proofErr w:type="spellStart"/>
            <w:r w:rsidRPr="00CD79C3">
              <w:rPr>
                <w:rFonts w:ascii="Times New Roman" w:eastAsia="Times New Roman" w:hAnsi="Times New Roman" w:cs="Times New Roman"/>
                <w:b/>
                <w:sz w:val="28"/>
                <w:szCs w:val="28"/>
                <w:highlight w:val="white"/>
              </w:rPr>
              <w:t>бенефіціарними</w:t>
            </w:r>
            <w:proofErr w:type="spellEnd"/>
            <w:r w:rsidRPr="00CD79C3">
              <w:rPr>
                <w:rFonts w:ascii="Times New Roman" w:eastAsia="Times New Roman" w:hAnsi="Times New Roman" w:cs="Times New Roman"/>
                <w:b/>
                <w:sz w:val="28"/>
                <w:szCs w:val="28"/>
                <w:highlight w:val="white"/>
              </w:rPr>
              <w:t xml:space="preserve"> власниками (контролерами) чи керівниками яких є або були протягом останнього року такі особи або їх близькі особи, -</w:t>
            </w:r>
          </w:p>
          <w:p w:rsidR="00A1378F" w:rsidRPr="00CD79C3" w:rsidRDefault="00A1378F" w:rsidP="00594097">
            <w:pPr>
              <w:shd w:val="clear" w:color="auto" w:fill="FFFFFF"/>
              <w:spacing w:after="0"/>
              <w:ind w:firstLine="460"/>
              <w:jc w:val="both"/>
              <w:rPr>
                <w:rFonts w:ascii="Times New Roman" w:eastAsia="Times New Roman" w:hAnsi="Times New Roman" w:cs="Times New Roman"/>
                <w:b/>
                <w:sz w:val="28"/>
                <w:szCs w:val="28"/>
              </w:rPr>
            </w:pPr>
            <w:r w:rsidRPr="00CD79C3">
              <w:rPr>
                <w:rFonts w:ascii="Times New Roman" w:eastAsia="Times New Roman" w:hAnsi="Times New Roman" w:cs="Times New Roman"/>
                <w:b/>
                <w:sz w:val="28"/>
                <w:szCs w:val="28"/>
              </w:rPr>
              <w:t>тягнуть за собою накладення штрафу від двохсот до чотирьохсот неоподатковуваних мінімумів доходів громадян.</w:t>
            </w:r>
          </w:p>
          <w:p w:rsidR="00A1378F" w:rsidRPr="00CD79C3" w:rsidRDefault="00A1378F" w:rsidP="00594097">
            <w:pPr>
              <w:shd w:val="clear" w:color="auto" w:fill="FFFFFF"/>
              <w:spacing w:after="0"/>
              <w:ind w:firstLine="460"/>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lastRenderedPageBreak/>
              <w:t xml:space="preserve">Дії, передбачені частиною </w:t>
            </w:r>
            <w:r w:rsidRPr="00CD79C3">
              <w:rPr>
                <w:rFonts w:ascii="Times New Roman" w:eastAsia="Times New Roman" w:hAnsi="Times New Roman" w:cs="Times New Roman"/>
                <w:b/>
                <w:color w:val="000000"/>
                <w:sz w:val="28"/>
                <w:szCs w:val="28"/>
              </w:rPr>
              <w:t>першою - третьою</w:t>
            </w:r>
            <w:r w:rsidRPr="00CD79C3">
              <w:rPr>
                <w:rFonts w:ascii="Times New Roman" w:eastAsia="Times New Roman" w:hAnsi="Times New Roman" w:cs="Times New Roman"/>
                <w:color w:val="000000"/>
                <w:sz w:val="28"/>
                <w:szCs w:val="28"/>
              </w:rPr>
              <w:t>, вчинені особою, яку протягом року було піддано адміністративному стягненню за такі ж порушення, -</w:t>
            </w:r>
          </w:p>
          <w:p w:rsidR="00A1378F" w:rsidRPr="00CD79C3" w:rsidRDefault="00A1378F" w:rsidP="00594097">
            <w:pPr>
              <w:shd w:val="clear" w:color="auto" w:fill="FFFFFF"/>
              <w:spacing w:after="0"/>
              <w:ind w:firstLine="460"/>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A1378F" w:rsidRPr="00CD79C3" w:rsidRDefault="00A1378F" w:rsidP="00594097">
            <w:pPr>
              <w:shd w:val="clear" w:color="auto" w:fill="FFFFFF"/>
              <w:spacing w:after="0"/>
              <w:ind w:firstLine="460"/>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t>Примітка.</w:t>
            </w:r>
          </w:p>
          <w:p w:rsidR="00A1378F" w:rsidRPr="00CD79C3" w:rsidRDefault="00A1378F" w:rsidP="00594097">
            <w:pPr>
              <w:shd w:val="clear" w:color="auto" w:fill="FFFFFF"/>
              <w:spacing w:after="0"/>
              <w:ind w:firstLine="460"/>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t>1. Суб’єктом правопорушень у цій статті є особи, зазначені у пунктах 1, 2 частини першої статті 3 Закону України "Про запобігання корупції".</w:t>
            </w:r>
          </w:p>
          <w:p w:rsidR="00A1378F" w:rsidRPr="00CD79C3" w:rsidRDefault="00A1378F" w:rsidP="00594097">
            <w:pPr>
              <w:shd w:val="clear" w:color="auto" w:fill="FFFFFF"/>
              <w:spacing w:after="0"/>
              <w:ind w:firstLine="460"/>
              <w:jc w:val="both"/>
              <w:rPr>
                <w:rFonts w:ascii="Times New Roman" w:eastAsia="Times New Roman" w:hAnsi="Times New Roman" w:cs="Times New Roman"/>
                <w:color w:val="000000"/>
                <w:sz w:val="28"/>
                <w:szCs w:val="28"/>
              </w:rPr>
            </w:pPr>
            <w:r w:rsidRPr="00CD79C3">
              <w:rPr>
                <w:rFonts w:ascii="Times New Roman" w:eastAsia="Times New Roman" w:hAnsi="Times New Roman" w:cs="Times New Roman"/>
                <w:color w:val="000000"/>
                <w:sz w:val="28"/>
                <w:szCs w:val="28"/>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A1378F" w:rsidRPr="00CD79C3" w:rsidRDefault="00A1378F" w:rsidP="00594097">
            <w:pPr>
              <w:shd w:val="clear" w:color="auto" w:fill="FFFFFF"/>
              <w:spacing w:after="0"/>
              <w:ind w:firstLine="460"/>
              <w:jc w:val="both"/>
              <w:rPr>
                <w:rFonts w:ascii="Times New Roman" w:eastAsia="Times New Roman" w:hAnsi="Times New Roman" w:cs="Times New Roman"/>
                <w:b/>
                <w:color w:val="000000"/>
                <w:sz w:val="28"/>
                <w:szCs w:val="28"/>
              </w:rPr>
            </w:pPr>
            <w:r w:rsidRPr="00CD79C3">
              <w:rPr>
                <w:rFonts w:ascii="Times New Roman" w:eastAsia="Times New Roman" w:hAnsi="Times New Roman" w:cs="Times New Roman"/>
                <w:b/>
                <w:sz w:val="28"/>
                <w:szCs w:val="28"/>
              </w:rPr>
              <w:t>3. Відповідальність за частиною другою цієї статті не настає, якщо дії та рішення, передбачені цією частиною, є порушенням заборон, відповідальність, за які передбачена частиною третьою цієї статті.</w:t>
            </w:r>
          </w:p>
        </w:tc>
      </w:tr>
    </w:tbl>
    <w:p w:rsidR="00A1378F" w:rsidRDefault="00A1378F" w:rsidP="00A1378F">
      <w:pPr>
        <w:rPr>
          <w:sz w:val="24"/>
          <w:szCs w:val="24"/>
        </w:rPr>
      </w:pPr>
      <w:bookmarkStart w:id="1" w:name="bookmark=id.2s8eyo1" w:colFirst="0" w:colLast="0"/>
      <w:bookmarkStart w:id="2" w:name="bookmark=id.17dp8vu" w:colFirst="0" w:colLast="0"/>
      <w:bookmarkStart w:id="3" w:name="bookmark=id.3rdcrjn" w:colFirst="0" w:colLast="0"/>
      <w:bookmarkEnd w:id="1"/>
      <w:bookmarkEnd w:id="2"/>
      <w:bookmarkEnd w:id="3"/>
    </w:p>
    <w:p w:rsidR="00A1378F" w:rsidRDefault="00A1378F" w:rsidP="00A1378F">
      <w:pPr>
        <w:rPr>
          <w:sz w:val="24"/>
          <w:szCs w:val="24"/>
        </w:rPr>
      </w:pPr>
    </w:p>
    <w:p w:rsidR="00A1378F" w:rsidRDefault="00A1378F" w:rsidP="00A1378F">
      <w:pPr>
        <w:rPr>
          <w:sz w:val="24"/>
          <w:szCs w:val="24"/>
        </w:rPr>
      </w:pPr>
    </w:p>
    <w:p w:rsidR="00A1378F" w:rsidRDefault="00A1378F"/>
    <w:sectPr w:rsidR="00A1378F">
      <w:pgSz w:w="16838" w:h="11906" w:orient="landscape"/>
      <w:pgMar w:top="1135"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8F"/>
    <w:rsid w:val="003329EC"/>
    <w:rsid w:val="00594097"/>
    <w:rsid w:val="006953EE"/>
    <w:rsid w:val="009F73F1"/>
    <w:rsid w:val="00A1378F"/>
    <w:rsid w:val="00CD79C3"/>
    <w:rsid w:val="00EE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7907"/>
  <w15:chartTrackingRefBased/>
  <w15:docId w15:val="{2E5923C6-FEE3-4384-964B-865425EF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78F"/>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7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78F"/>
    <w:rPr>
      <w:rFonts w:ascii="Segoe UI" w:eastAsia="Calibri" w:hAnsi="Segoe UI" w:cs="Segoe UI"/>
      <w:sz w:val="18"/>
      <w:szCs w:val="18"/>
      <w:lang w:val="uk-UA" w:eastAsia="ru-RU"/>
    </w:rPr>
  </w:style>
  <w:style w:type="paragraph" w:styleId="a5">
    <w:name w:val="Normal (Web)"/>
    <w:basedOn w:val="a"/>
    <w:uiPriority w:val="99"/>
    <w:semiHidden/>
    <w:unhideWhenUsed/>
    <w:rsid w:val="009F73F1"/>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Тіткова Юлія Олександрівна</dc:creator>
  <cp:keywords/>
  <dc:description/>
  <cp:lastModifiedBy>Департамент антикорупційної політики</cp:lastModifiedBy>
  <cp:revision>2</cp:revision>
  <dcterms:created xsi:type="dcterms:W3CDTF">2023-09-24T17:43:00Z</dcterms:created>
  <dcterms:modified xsi:type="dcterms:W3CDTF">2023-09-24T17:43:00Z</dcterms:modified>
</cp:coreProperties>
</file>