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96A97" w14:textId="77777777" w:rsidR="00F73254" w:rsidRPr="003068E6" w:rsidRDefault="00F73254" w:rsidP="008A0C23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32"/>
          <w:szCs w:val="28"/>
        </w:rPr>
      </w:pPr>
      <w:r w:rsidRPr="003068E6">
        <w:rPr>
          <w:rStyle w:val="a3"/>
          <w:rFonts w:ascii="Times New Roman" w:hAnsi="Times New Roman" w:cs="Times New Roman"/>
          <w:sz w:val="32"/>
          <w:szCs w:val="28"/>
        </w:rPr>
        <w:t>РОЗДІЛ ІІ.</w:t>
      </w:r>
    </w:p>
    <w:p w14:paraId="7EAB145E" w14:textId="77777777" w:rsidR="00F73254" w:rsidRPr="003068E6" w:rsidRDefault="00F73254" w:rsidP="008A0C23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32"/>
          <w:szCs w:val="28"/>
        </w:rPr>
      </w:pPr>
      <w:r w:rsidRPr="003068E6">
        <w:rPr>
          <w:rStyle w:val="a3"/>
          <w:rFonts w:ascii="Times New Roman" w:hAnsi="Times New Roman" w:cs="Times New Roman"/>
          <w:sz w:val="32"/>
          <w:szCs w:val="28"/>
        </w:rPr>
        <w:t>ЗАПОБІГАННЯ КОРУПЦІЇ</w:t>
      </w:r>
      <w:r w:rsidR="00D07299" w:rsidRPr="005F64BF">
        <w:rPr>
          <w:rStyle w:val="a3"/>
          <w:rFonts w:ascii="Times New Roman" w:hAnsi="Times New Roman" w:cs="Times New Roman"/>
          <w:sz w:val="32"/>
          <w:szCs w:val="28"/>
          <w:lang w:val="ru-RU"/>
        </w:rPr>
        <w:t xml:space="preserve"> </w:t>
      </w:r>
      <w:r w:rsidRPr="003068E6">
        <w:rPr>
          <w:rStyle w:val="a3"/>
          <w:rFonts w:ascii="Times New Roman" w:hAnsi="Times New Roman" w:cs="Times New Roman"/>
          <w:sz w:val="32"/>
          <w:szCs w:val="28"/>
        </w:rPr>
        <w:t>У ПРІОРИТЕТНИХ СФЕРАХ</w:t>
      </w:r>
    </w:p>
    <w:p w14:paraId="0439618C" w14:textId="71F5AED2" w:rsidR="00190BFD" w:rsidRDefault="00190BFD" w:rsidP="008A0C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40ACC4" w14:textId="43BFBC88" w:rsidR="007F77F3" w:rsidRDefault="007F77F3" w:rsidP="00276A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«…»</w:t>
      </w:r>
    </w:p>
    <w:p w14:paraId="081F1066" w14:textId="77777777" w:rsidR="007F77F3" w:rsidRDefault="007F77F3" w:rsidP="008A0C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5FF407" w14:textId="274D3A30" w:rsidR="00F73254" w:rsidRPr="00190BFD" w:rsidRDefault="00190BFD" w:rsidP="008A0C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0BFD">
        <w:rPr>
          <w:rFonts w:ascii="Times New Roman" w:hAnsi="Times New Roman" w:cs="Times New Roman"/>
          <w:b/>
          <w:bCs/>
          <w:sz w:val="28"/>
          <w:szCs w:val="28"/>
        </w:rPr>
        <w:t>2.7.</w:t>
      </w:r>
      <w:r w:rsidRPr="00190BFD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Pr="00190BFD">
        <w:rPr>
          <w:rFonts w:ascii="Times New Roman" w:hAnsi="Times New Roman" w:cs="Times New Roman"/>
          <w:b/>
          <w:bCs/>
          <w:sz w:val="28"/>
          <w:szCs w:val="28"/>
        </w:rPr>
        <w:t>Митна спр</w:t>
      </w:r>
      <w:bookmarkStart w:id="0" w:name="_GoBack"/>
      <w:bookmarkEnd w:id="0"/>
      <w:r w:rsidRPr="00190BFD">
        <w:rPr>
          <w:rFonts w:ascii="Times New Roman" w:hAnsi="Times New Roman" w:cs="Times New Roman"/>
          <w:b/>
          <w:bCs/>
          <w:sz w:val="28"/>
          <w:szCs w:val="28"/>
        </w:rPr>
        <w:t>ава</w:t>
      </w:r>
    </w:p>
    <w:p w14:paraId="042184EB" w14:textId="77777777" w:rsidR="00F73254" w:rsidRDefault="00F73254" w:rsidP="008A0C2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6CA8DB" w14:textId="77777777" w:rsidR="005D17FF" w:rsidRDefault="00A0649C" w:rsidP="008A0C2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3254">
        <w:rPr>
          <w:rFonts w:ascii="Times New Roman" w:hAnsi="Times New Roman" w:cs="Times New Roman"/>
          <w:b/>
          <w:bCs/>
          <w:sz w:val="24"/>
          <w:szCs w:val="24"/>
        </w:rPr>
        <w:t xml:space="preserve">Проблема </w:t>
      </w:r>
      <w:r w:rsidR="00D07299">
        <w:rPr>
          <w:rFonts w:ascii="Times New Roman" w:hAnsi="Times New Roman" w:cs="Times New Roman"/>
          <w:b/>
          <w:bCs/>
          <w:sz w:val="24"/>
          <w:szCs w:val="24"/>
        </w:rPr>
        <w:t>2.7.</w:t>
      </w:r>
      <w:r w:rsidR="00125B1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7325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4F4CCB8" w14:textId="05723C46" w:rsidR="00A0649C" w:rsidRPr="006F798A" w:rsidRDefault="00A0649C" w:rsidP="008A0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17FF">
        <w:rPr>
          <w:rFonts w:ascii="Times New Roman" w:hAnsi="Times New Roman" w:cs="Times New Roman"/>
          <w:sz w:val="24"/>
          <w:szCs w:val="24"/>
        </w:rPr>
        <w:t>Відсутність процедурної нейтральності та контрольованості дискреції у процесі митного оформлення продовжує генерувати корупційні ризики</w:t>
      </w:r>
      <w:r w:rsidR="006F798A">
        <w:rPr>
          <w:rFonts w:ascii="Times New Roman" w:hAnsi="Times New Roman" w:cs="Times New Roman"/>
          <w:sz w:val="24"/>
          <w:szCs w:val="24"/>
        </w:rPr>
        <w:t>.</w:t>
      </w:r>
    </w:p>
    <w:p w14:paraId="54F4A0B6" w14:textId="77777777" w:rsidR="00A0649C" w:rsidRPr="00F73254" w:rsidRDefault="00A0649C" w:rsidP="008A0C2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254">
        <w:rPr>
          <w:rFonts w:ascii="Times New Roman" w:hAnsi="Times New Roman" w:cs="Times New Roman"/>
          <w:b/>
          <w:sz w:val="24"/>
          <w:szCs w:val="24"/>
        </w:rPr>
        <w:t>Очікувані стратегічні результати:</w:t>
      </w:r>
    </w:p>
    <w:p w14:paraId="47C64CC5" w14:textId="4435936A" w:rsidR="00A0649C" w:rsidRPr="00F73254" w:rsidRDefault="005F64BF" w:rsidP="008A0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2.7.6.</w:t>
      </w:r>
      <w:r w:rsidR="00A0649C" w:rsidRPr="00F73254">
        <w:rPr>
          <w:rFonts w:ascii="Times New Roman" w:hAnsi="Times New Roman" w:cs="Times New Roman"/>
          <w:b/>
          <w:sz w:val="24"/>
          <w:szCs w:val="24"/>
        </w:rPr>
        <w:t>1</w:t>
      </w:r>
      <w:r w:rsidR="00FD4E77" w:rsidRPr="00F73254">
        <w:rPr>
          <w:rFonts w:ascii="Times New Roman" w:hAnsi="Times New Roman" w:cs="Times New Roman"/>
          <w:b/>
          <w:sz w:val="24"/>
          <w:szCs w:val="24"/>
        </w:rPr>
        <w:t>.</w:t>
      </w:r>
      <w:r w:rsidR="00F73254" w:rsidRPr="00F73254">
        <w:rPr>
          <w:rFonts w:ascii="Times New Roman" w:hAnsi="Times New Roman" w:cs="Times New Roman"/>
          <w:sz w:val="24"/>
          <w:szCs w:val="24"/>
        </w:rPr>
        <w:t> З</w:t>
      </w:r>
      <w:r w:rsidR="00A0649C" w:rsidRPr="00F73254">
        <w:rPr>
          <w:rFonts w:ascii="Times New Roman" w:hAnsi="Times New Roman" w:cs="Times New Roman"/>
          <w:sz w:val="24"/>
          <w:szCs w:val="24"/>
        </w:rPr>
        <w:t>апроваджено деталізовані та варіативні стандартні операційні процедури/типові алгоритми ухвалення рішень щодо митної вартості, класифікації товарів та форм митного контролю, із обов’язковою електронною реєстрацією рішень та причин відхилень з метою пост-аудиту і стандартизації практик.</w:t>
      </w:r>
    </w:p>
    <w:p w14:paraId="1D7BF590" w14:textId="5C59C8E4" w:rsidR="00A0649C" w:rsidRPr="00F73254" w:rsidRDefault="0045445C" w:rsidP="008A0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11422350"/>
      <w:r>
        <w:rPr>
          <w:rFonts w:ascii="Times New Roman" w:hAnsi="Times New Roman" w:cs="Times New Roman"/>
          <w:b/>
          <w:sz w:val="24"/>
          <w:szCs w:val="24"/>
        </w:rPr>
        <w:t>2.7.6.</w:t>
      </w:r>
      <w:bookmarkEnd w:id="1"/>
      <w:r w:rsidR="00A0649C" w:rsidRPr="00F73254">
        <w:rPr>
          <w:rFonts w:ascii="Times New Roman" w:hAnsi="Times New Roman" w:cs="Times New Roman"/>
          <w:b/>
          <w:sz w:val="24"/>
          <w:szCs w:val="24"/>
        </w:rPr>
        <w:t>2</w:t>
      </w:r>
      <w:r w:rsidR="00F73254" w:rsidRPr="00F73254">
        <w:rPr>
          <w:rFonts w:ascii="Times New Roman" w:hAnsi="Times New Roman" w:cs="Times New Roman"/>
          <w:b/>
          <w:sz w:val="24"/>
          <w:szCs w:val="24"/>
        </w:rPr>
        <w:t>.</w:t>
      </w:r>
      <w:r w:rsidR="00F73254" w:rsidRPr="00F7325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F73254" w:rsidRPr="00F73254">
        <w:rPr>
          <w:rFonts w:ascii="Times New Roman" w:hAnsi="Times New Roman" w:cs="Times New Roman"/>
          <w:sz w:val="24"/>
          <w:szCs w:val="24"/>
        </w:rPr>
        <w:t>З</w:t>
      </w:r>
      <w:r w:rsidR="00A0649C" w:rsidRPr="00F73254">
        <w:rPr>
          <w:rFonts w:ascii="Times New Roman" w:hAnsi="Times New Roman" w:cs="Times New Roman"/>
          <w:sz w:val="24"/>
          <w:szCs w:val="24"/>
        </w:rPr>
        <w:t>атверджено та діє порядок передачі нестандартних рішень для розгляду іншим підрозділом (ротація) або повторної перевірки центром компетенцій (реверсивний аудит), із фіксацією результатів та внесених коригувань.</w:t>
      </w:r>
    </w:p>
    <w:p w14:paraId="3788608B" w14:textId="629CFE94" w:rsidR="00A0649C" w:rsidRPr="00F73254" w:rsidRDefault="0045445C" w:rsidP="008A0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445C">
        <w:rPr>
          <w:rFonts w:ascii="Times New Roman" w:hAnsi="Times New Roman" w:cs="Times New Roman"/>
          <w:b/>
          <w:sz w:val="24"/>
          <w:szCs w:val="24"/>
        </w:rPr>
        <w:t>2.7.6.</w:t>
      </w:r>
      <w:r w:rsidR="00A0649C" w:rsidRPr="00F73254">
        <w:rPr>
          <w:rFonts w:ascii="Times New Roman" w:hAnsi="Times New Roman" w:cs="Times New Roman"/>
          <w:b/>
          <w:sz w:val="24"/>
          <w:szCs w:val="24"/>
        </w:rPr>
        <w:t>3</w:t>
      </w:r>
      <w:r w:rsidR="00F73254" w:rsidRPr="00F73254">
        <w:rPr>
          <w:rFonts w:ascii="Times New Roman" w:hAnsi="Times New Roman" w:cs="Times New Roman"/>
          <w:b/>
          <w:sz w:val="24"/>
          <w:szCs w:val="24"/>
        </w:rPr>
        <w:t>.</w:t>
      </w:r>
      <w:r w:rsidR="00F73254" w:rsidRPr="00F73254">
        <w:rPr>
          <w:rFonts w:ascii="Times New Roman" w:hAnsi="Times New Roman" w:cs="Times New Roman"/>
          <w:sz w:val="24"/>
          <w:szCs w:val="24"/>
        </w:rPr>
        <w:t> У</w:t>
      </w:r>
      <w:r w:rsidR="00A0649C" w:rsidRPr="00F73254">
        <w:rPr>
          <w:rFonts w:ascii="Times New Roman" w:hAnsi="Times New Roman" w:cs="Times New Roman"/>
          <w:sz w:val="24"/>
          <w:szCs w:val="24"/>
        </w:rPr>
        <w:t xml:space="preserve"> відкритому електронному реєстрі оприлюднюються всі рішення з митної вартості та класифікації товарів із повними мотивувальними частинами.</w:t>
      </w:r>
    </w:p>
    <w:p w14:paraId="05EC7610" w14:textId="59B9E988" w:rsidR="00A0649C" w:rsidRPr="00F73254" w:rsidRDefault="0045445C" w:rsidP="008A0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445C">
        <w:rPr>
          <w:rFonts w:ascii="Times New Roman" w:hAnsi="Times New Roman" w:cs="Times New Roman"/>
          <w:b/>
          <w:sz w:val="24"/>
          <w:szCs w:val="24"/>
        </w:rPr>
        <w:t>2.7.6.</w:t>
      </w:r>
      <w:r w:rsidR="00A0649C" w:rsidRPr="00F73254">
        <w:rPr>
          <w:rFonts w:ascii="Times New Roman" w:hAnsi="Times New Roman" w:cs="Times New Roman"/>
          <w:b/>
          <w:sz w:val="24"/>
          <w:szCs w:val="24"/>
        </w:rPr>
        <w:t>4</w:t>
      </w:r>
      <w:r w:rsidR="00F73254" w:rsidRPr="00F73254">
        <w:rPr>
          <w:rFonts w:ascii="Times New Roman" w:hAnsi="Times New Roman" w:cs="Times New Roman"/>
          <w:b/>
          <w:sz w:val="24"/>
          <w:szCs w:val="24"/>
        </w:rPr>
        <w:t>.</w:t>
      </w:r>
      <w:r w:rsidR="00F73254" w:rsidRPr="00F73254">
        <w:rPr>
          <w:rFonts w:ascii="Times New Roman" w:hAnsi="Times New Roman" w:cs="Times New Roman"/>
          <w:sz w:val="24"/>
          <w:szCs w:val="24"/>
        </w:rPr>
        <w:t> З</w:t>
      </w:r>
      <w:r w:rsidR="00A0649C" w:rsidRPr="00F73254">
        <w:rPr>
          <w:rFonts w:ascii="Times New Roman" w:hAnsi="Times New Roman" w:cs="Times New Roman"/>
          <w:sz w:val="24"/>
          <w:szCs w:val="24"/>
        </w:rPr>
        <w:t>апроваджено інструмент зобов’язуючої оціночної інформації (BVI) як офіційний механізм попереднього визначення митної вартості; рішення, ухвалені в його рамках, зареєстровані та є обов’язковими для всіх підрозділів.</w:t>
      </w:r>
    </w:p>
    <w:p w14:paraId="5B79F4D0" w14:textId="27A24A96" w:rsidR="00A0649C" w:rsidRPr="00F73254" w:rsidRDefault="0045445C" w:rsidP="008A0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445C">
        <w:rPr>
          <w:rFonts w:ascii="Times New Roman" w:hAnsi="Times New Roman" w:cs="Times New Roman"/>
          <w:b/>
          <w:sz w:val="24"/>
          <w:szCs w:val="24"/>
        </w:rPr>
        <w:t>2.7.6.</w:t>
      </w:r>
      <w:r w:rsidR="00A0649C" w:rsidRPr="00F73254">
        <w:rPr>
          <w:rFonts w:ascii="Times New Roman" w:hAnsi="Times New Roman" w:cs="Times New Roman"/>
          <w:b/>
          <w:sz w:val="24"/>
          <w:szCs w:val="24"/>
        </w:rPr>
        <w:t>5</w:t>
      </w:r>
      <w:r w:rsidR="00F73254" w:rsidRPr="00F73254">
        <w:rPr>
          <w:rFonts w:ascii="Times New Roman" w:hAnsi="Times New Roman" w:cs="Times New Roman"/>
          <w:b/>
          <w:sz w:val="24"/>
          <w:szCs w:val="24"/>
        </w:rPr>
        <w:t>.</w:t>
      </w:r>
      <w:r w:rsidR="00F73254" w:rsidRPr="00F73254">
        <w:rPr>
          <w:rFonts w:ascii="Times New Roman" w:hAnsi="Times New Roman" w:cs="Times New Roman"/>
          <w:sz w:val="24"/>
          <w:szCs w:val="24"/>
        </w:rPr>
        <w:t> З</w:t>
      </w:r>
      <w:r w:rsidR="00A0649C" w:rsidRPr="00F73254">
        <w:rPr>
          <w:rFonts w:ascii="Times New Roman" w:hAnsi="Times New Roman" w:cs="Times New Roman"/>
          <w:sz w:val="24"/>
          <w:szCs w:val="24"/>
        </w:rPr>
        <w:t>апроваджено порядок адміністративного оскарження із залученням зовнішніх експертів та представників бізнес-асоціацій; діють колегії з адміністративного оскарження, а знеособлені мотивувальні частини рішень публікуються у відкритому доступі.</w:t>
      </w:r>
    </w:p>
    <w:p w14:paraId="70B1C7D2" w14:textId="573F6B86" w:rsidR="00862743" w:rsidRPr="00F73254" w:rsidRDefault="0045445C" w:rsidP="008A0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445C">
        <w:rPr>
          <w:rFonts w:ascii="Times New Roman" w:hAnsi="Times New Roman" w:cs="Times New Roman"/>
          <w:b/>
          <w:sz w:val="24"/>
          <w:szCs w:val="24"/>
        </w:rPr>
        <w:t>2.7.6.</w:t>
      </w:r>
      <w:r w:rsidR="00A0649C" w:rsidRPr="00F73254">
        <w:rPr>
          <w:rFonts w:ascii="Times New Roman" w:hAnsi="Times New Roman" w:cs="Times New Roman"/>
          <w:b/>
          <w:sz w:val="24"/>
          <w:szCs w:val="24"/>
        </w:rPr>
        <w:t>6</w:t>
      </w:r>
      <w:r w:rsidR="00F73254" w:rsidRPr="00F73254">
        <w:rPr>
          <w:rFonts w:ascii="Times New Roman" w:hAnsi="Times New Roman" w:cs="Times New Roman"/>
          <w:b/>
          <w:sz w:val="24"/>
          <w:szCs w:val="24"/>
        </w:rPr>
        <w:t>.</w:t>
      </w:r>
      <w:r w:rsidR="00F73254" w:rsidRPr="00F73254">
        <w:rPr>
          <w:rFonts w:ascii="Times New Roman" w:hAnsi="Times New Roman" w:cs="Times New Roman"/>
          <w:sz w:val="24"/>
          <w:szCs w:val="24"/>
        </w:rPr>
        <w:t> П</w:t>
      </w:r>
      <w:r w:rsidR="00A0649C" w:rsidRPr="00F73254">
        <w:rPr>
          <w:rFonts w:ascii="Times New Roman" w:hAnsi="Times New Roman" w:cs="Times New Roman"/>
          <w:sz w:val="24"/>
          <w:szCs w:val="24"/>
        </w:rPr>
        <w:t>рийняті офіційні KPI Держмитслужби містять показник результативності адміністративних та судових оскаржень; нормативно врегульовано обмеження дискреції посадових осіб та підрозділів у випадку системного скасування їхніх рішень</w:t>
      </w:r>
      <w:r w:rsidR="003608D2" w:rsidRPr="00F73254">
        <w:rPr>
          <w:rFonts w:ascii="Times New Roman" w:hAnsi="Times New Roman" w:cs="Times New Roman"/>
          <w:sz w:val="24"/>
          <w:szCs w:val="24"/>
        </w:rPr>
        <w:t>.</w:t>
      </w:r>
    </w:p>
    <w:p w14:paraId="45E8895B" w14:textId="77777777" w:rsidR="00F73254" w:rsidRPr="00F73254" w:rsidRDefault="00F73254" w:rsidP="008A0C23">
      <w:pPr>
        <w:spacing w:after="0" w:line="240" w:lineRule="auto"/>
        <w:ind w:firstLine="567"/>
        <w:jc w:val="both"/>
        <w:rPr>
          <w:sz w:val="24"/>
          <w:szCs w:val="24"/>
        </w:rPr>
      </w:pPr>
    </w:p>
    <w:p w14:paraId="1D96C8A4" w14:textId="77777777" w:rsidR="005D17FF" w:rsidRDefault="007E64A0" w:rsidP="008A0C2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3254">
        <w:rPr>
          <w:rFonts w:ascii="Times New Roman" w:hAnsi="Times New Roman" w:cs="Times New Roman"/>
          <w:b/>
          <w:bCs/>
          <w:sz w:val="24"/>
          <w:szCs w:val="24"/>
        </w:rPr>
        <w:t xml:space="preserve">Проблема </w:t>
      </w:r>
      <w:r w:rsidR="00D07299">
        <w:rPr>
          <w:rFonts w:ascii="Times New Roman" w:hAnsi="Times New Roman" w:cs="Times New Roman"/>
          <w:b/>
          <w:bCs/>
          <w:sz w:val="24"/>
          <w:szCs w:val="24"/>
        </w:rPr>
        <w:t>2.7.</w:t>
      </w:r>
      <w:r w:rsidR="00125B1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F73254" w:rsidRPr="00F7325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4EA3504" w14:textId="45C1960E" w:rsidR="007E64A0" w:rsidRPr="005D17FF" w:rsidRDefault="007E64A0" w:rsidP="008A0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17FF">
        <w:rPr>
          <w:rFonts w:ascii="Times New Roman" w:hAnsi="Times New Roman" w:cs="Times New Roman"/>
          <w:sz w:val="24"/>
          <w:szCs w:val="24"/>
        </w:rPr>
        <w:t>Наявний рівень автоматизації митних процедур зумовлює збереження високого рівня дискреції і контактності як детермінантів корупційних ризиків</w:t>
      </w:r>
      <w:r w:rsidR="006F798A">
        <w:rPr>
          <w:rFonts w:ascii="Times New Roman" w:hAnsi="Times New Roman" w:cs="Times New Roman"/>
          <w:sz w:val="24"/>
          <w:szCs w:val="24"/>
        </w:rPr>
        <w:t>.</w:t>
      </w:r>
    </w:p>
    <w:p w14:paraId="35B3F344" w14:textId="77777777" w:rsidR="007E64A0" w:rsidRPr="00F73254" w:rsidRDefault="007E64A0" w:rsidP="008A0C2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254">
        <w:rPr>
          <w:rFonts w:ascii="Times New Roman" w:hAnsi="Times New Roman" w:cs="Times New Roman"/>
          <w:b/>
          <w:sz w:val="24"/>
          <w:szCs w:val="24"/>
        </w:rPr>
        <w:t>Очікувані  стратегічні результати:</w:t>
      </w:r>
    </w:p>
    <w:p w14:paraId="53885237" w14:textId="137CCBAF" w:rsidR="007E64A0" w:rsidRPr="00F73254" w:rsidRDefault="0045445C" w:rsidP="008A0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2.7.7.</w:t>
      </w:r>
      <w:r w:rsidR="007E64A0" w:rsidRPr="00F73254">
        <w:rPr>
          <w:rFonts w:ascii="Times New Roman" w:hAnsi="Times New Roman" w:cs="Times New Roman"/>
          <w:b/>
          <w:sz w:val="24"/>
          <w:szCs w:val="24"/>
        </w:rPr>
        <w:t>1</w:t>
      </w:r>
      <w:r w:rsidR="00F73254" w:rsidRPr="00F73254">
        <w:rPr>
          <w:rFonts w:ascii="Times New Roman" w:hAnsi="Times New Roman" w:cs="Times New Roman"/>
          <w:b/>
          <w:sz w:val="24"/>
          <w:szCs w:val="24"/>
        </w:rPr>
        <w:t>.</w:t>
      </w:r>
      <w:r w:rsidR="00F73254">
        <w:rPr>
          <w:rFonts w:ascii="Times New Roman" w:hAnsi="Times New Roman" w:cs="Times New Roman"/>
          <w:sz w:val="24"/>
          <w:szCs w:val="24"/>
        </w:rPr>
        <w:t> А</w:t>
      </w:r>
      <w:r w:rsidR="007E64A0" w:rsidRPr="00F73254">
        <w:rPr>
          <w:rFonts w:ascii="Times New Roman" w:hAnsi="Times New Roman" w:cs="Times New Roman"/>
          <w:sz w:val="24"/>
          <w:szCs w:val="24"/>
        </w:rPr>
        <w:t xml:space="preserve">втоматичне митне оформлення є стандартною процедурою для </w:t>
      </w:r>
      <w:proofErr w:type="spellStart"/>
      <w:r w:rsidR="007E64A0" w:rsidRPr="00F73254">
        <w:rPr>
          <w:rFonts w:ascii="Times New Roman" w:hAnsi="Times New Roman" w:cs="Times New Roman"/>
          <w:sz w:val="24"/>
          <w:szCs w:val="24"/>
        </w:rPr>
        <w:t>низькоризикових</w:t>
      </w:r>
      <w:proofErr w:type="spellEnd"/>
      <w:r w:rsidR="007E64A0" w:rsidRPr="00F73254">
        <w:rPr>
          <w:rFonts w:ascii="Times New Roman" w:hAnsi="Times New Roman" w:cs="Times New Roman"/>
          <w:sz w:val="24"/>
          <w:szCs w:val="24"/>
        </w:rPr>
        <w:t xml:space="preserve"> і типових митних декларацій, а рішення про випуск ухвалюються автоматично на основі автоматизованої системи управління ризиками. Ручне втручання застосовується лише у виняткових випадках із повною електронною фіксацією підстав і послідовності дій, що унеможливлює вибірковість.</w:t>
      </w:r>
    </w:p>
    <w:p w14:paraId="2FC6F201" w14:textId="722ECA0C" w:rsidR="007E64A0" w:rsidRPr="00F73254" w:rsidRDefault="0045445C" w:rsidP="008A0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2.7.7.</w:t>
      </w:r>
      <w:r w:rsidR="007E64A0" w:rsidRPr="00F73254">
        <w:rPr>
          <w:rFonts w:ascii="Times New Roman" w:hAnsi="Times New Roman" w:cs="Times New Roman"/>
          <w:b/>
          <w:sz w:val="24"/>
          <w:szCs w:val="24"/>
        </w:rPr>
        <w:t>2</w:t>
      </w:r>
      <w:r w:rsidR="00F73254" w:rsidRPr="00F73254">
        <w:rPr>
          <w:rFonts w:ascii="Times New Roman" w:hAnsi="Times New Roman" w:cs="Times New Roman"/>
          <w:b/>
          <w:sz w:val="24"/>
          <w:szCs w:val="24"/>
        </w:rPr>
        <w:t>.</w:t>
      </w:r>
      <w:r w:rsidR="00F73254">
        <w:rPr>
          <w:rFonts w:ascii="Times New Roman" w:hAnsi="Times New Roman" w:cs="Times New Roman"/>
          <w:sz w:val="24"/>
          <w:szCs w:val="24"/>
        </w:rPr>
        <w:t> З</w:t>
      </w:r>
      <w:r w:rsidR="007E64A0" w:rsidRPr="00F73254">
        <w:rPr>
          <w:rFonts w:ascii="Times New Roman" w:hAnsi="Times New Roman" w:cs="Times New Roman"/>
          <w:sz w:val="24"/>
          <w:szCs w:val="24"/>
        </w:rPr>
        <w:t>атверджено та діє порядок розподілу митних декларацій за принципом централізованої випадкової вибірки між підрозділами та центрами компетенцій, що унеможливлює формування сталих контактів між конкретними посадовими особами та суб’єктами ЗЕД.</w:t>
      </w:r>
    </w:p>
    <w:p w14:paraId="7E3EEB06" w14:textId="080A1C35" w:rsidR="007E64A0" w:rsidRPr="00F73254" w:rsidRDefault="0045445C" w:rsidP="008A0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2.7.7.</w:t>
      </w:r>
      <w:r w:rsidR="007E64A0" w:rsidRPr="00F73254">
        <w:rPr>
          <w:rFonts w:ascii="Times New Roman" w:hAnsi="Times New Roman" w:cs="Times New Roman"/>
          <w:b/>
          <w:sz w:val="24"/>
          <w:szCs w:val="24"/>
        </w:rPr>
        <w:t>3</w:t>
      </w:r>
      <w:r w:rsidR="00F73254" w:rsidRPr="00F73254">
        <w:rPr>
          <w:rFonts w:ascii="Times New Roman" w:hAnsi="Times New Roman" w:cs="Times New Roman"/>
          <w:b/>
          <w:sz w:val="24"/>
          <w:szCs w:val="24"/>
        </w:rPr>
        <w:t>.</w:t>
      </w:r>
      <w:r w:rsidR="00F73254">
        <w:rPr>
          <w:rFonts w:ascii="Times New Roman" w:hAnsi="Times New Roman" w:cs="Times New Roman"/>
          <w:sz w:val="24"/>
          <w:szCs w:val="24"/>
        </w:rPr>
        <w:t> Н</w:t>
      </w:r>
      <w:r w:rsidR="007E64A0" w:rsidRPr="00F73254">
        <w:rPr>
          <w:rFonts w:ascii="Times New Roman" w:hAnsi="Times New Roman" w:cs="Times New Roman"/>
          <w:sz w:val="24"/>
          <w:szCs w:val="24"/>
        </w:rPr>
        <w:t>ормативно затверджено порядок здійснення пост-митного контролю, яким визначено умови та підстави перенесення частини контрольних дій з етапу оформлення на етап пост-митного контролю;  для оцінки ефективності встановлено цільові показники частки митних оформлень, що підлягають перенесенню на етап пост-митного контролю, а результати перевірок та їх питома вага у загальній структурі контролю системно відображаються у затверджених KPI Держмитслужби.</w:t>
      </w:r>
    </w:p>
    <w:p w14:paraId="4ECB3D24" w14:textId="06E8DBD3" w:rsidR="003608D2" w:rsidRDefault="0045445C" w:rsidP="008A0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2.7.7.</w:t>
      </w:r>
      <w:r w:rsidR="007E64A0" w:rsidRPr="00F73254">
        <w:rPr>
          <w:rFonts w:ascii="Times New Roman" w:hAnsi="Times New Roman" w:cs="Times New Roman"/>
          <w:b/>
          <w:sz w:val="24"/>
          <w:szCs w:val="24"/>
        </w:rPr>
        <w:t>4</w:t>
      </w:r>
      <w:r w:rsidR="00F73254" w:rsidRPr="00F73254">
        <w:rPr>
          <w:rFonts w:ascii="Times New Roman" w:hAnsi="Times New Roman" w:cs="Times New Roman"/>
          <w:b/>
          <w:sz w:val="24"/>
          <w:szCs w:val="24"/>
        </w:rPr>
        <w:t>.</w:t>
      </w:r>
      <w:r w:rsidR="00F73254">
        <w:rPr>
          <w:rFonts w:ascii="Times New Roman" w:hAnsi="Times New Roman" w:cs="Times New Roman"/>
          <w:sz w:val="24"/>
          <w:szCs w:val="24"/>
        </w:rPr>
        <w:t> П</w:t>
      </w:r>
      <w:r w:rsidR="007E64A0" w:rsidRPr="00F73254">
        <w:rPr>
          <w:rFonts w:ascii="Times New Roman" w:hAnsi="Times New Roman" w:cs="Times New Roman"/>
          <w:sz w:val="24"/>
          <w:szCs w:val="24"/>
        </w:rPr>
        <w:t>рийняті офіційні KPI Держмитслужби містять детальну аналітичну інформацію про об’єктивні часові показники митного оформлення, а також види й причини затримок, та регулярно оприлюднюються у відкритому доступі; запроваджено порядок залучення бізнес-</w:t>
      </w:r>
      <w:r w:rsidR="007E64A0" w:rsidRPr="00F73254">
        <w:rPr>
          <w:rFonts w:ascii="Times New Roman" w:hAnsi="Times New Roman" w:cs="Times New Roman"/>
          <w:sz w:val="24"/>
          <w:szCs w:val="24"/>
        </w:rPr>
        <w:lastRenderedPageBreak/>
        <w:t>асоціацій та громадськості до моніторингу й формування коригуючих заходів на підставі цих показників</w:t>
      </w:r>
      <w:r w:rsidR="00F73254">
        <w:rPr>
          <w:rFonts w:ascii="Times New Roman" w:hAnsi="Times New Roman" w:cs="Times New Roman"/>
          <w:sz w:val="24"/>
          <w:szCs w:val="24"/>
        </w:rPr>
        <w:t>.</w:t>
      </w:r>
    </w:p>
    <w:p w14:paraId="37F9BDBF" w14:textId="77777777" w:rsidR="005D17FF" w:rsidRDefault="00327739" w:rsidP="008A0C2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2911">
        <w:rPr>
          <w:rFonts w:ascii="Times New Roman" w:hAnsi="Times New Roman" w:cs="Times New Roman"/>
          <w:b/>
          <w:bCs/>
          <w:sz w:val="24"/>
          <w:szCs w:val="24"/>
        </w:rPr>
        <w:t xml:space="preserve">Проблема </w:t>
      </w:r>
      <w:r>
        <w:rPr>
          <w:rFonts w:ascii="Times New Roman" w:hAnsi="Times New Roman" w:cs="Times New Roman"/>
          <w:b/>
          <w:bCs/>
          <w:sz w:val="24"/>
          <w:szCs w:val="24"/>
        </w:rPr>
        <w:t>2.7.</w:t>
      </w:r>
      <w:r w:rsidR="00125B1D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99C1A19" w14:textId="64161602" w:rsidR="00327739" w:rsidRPr="005D17FF" w:rsidRDefault="00327739" w:rsidP="008A0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17FF">
        <w:rPr>
          <w:rFonts w:ascii="Times New Roman" w:hAnsi="Times New Roman" w:cs="Times New Roman"/>
          <w:sz w:val="24"/>
          <w:szCs w:val="24"/>
        </w:rPr>
        <w:t>Обмеженість об’єктивного митного контролю, зумовлена браком сучасних засобів верифікації, утворює підґрунтя для проявів інституційної та локальної корупції на митниці</w:t>
      </w:r>
      <w:r w:rsidR="006566B8">
        <w:rPr>
          <w:rFonts w:ascii="Times New Roman" w:hAnsi="Times New Roman" w:cs="Times New Roman"/>
          <w:sz w:val="24"/>
          <w:szCs w:val="24"/>
        </w:rPr>
        <w:t>.</w:t>
      </w:r>
    </w:p>
    <w:p w14:paraId="0BCB408C" w14:textId="77777777" w:rsidR="00327739" w:rsidRPr="00327739" w:rsidRDefault="00327739" w:rsidP="008A0C2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7739">
        <w:rPr>
          <w:rFonts w:ascii="Times New Roman" w:hAnsi="Times New Roman" w:cs="Times New Roman"/>
          <w:b/>
          <w:sz w:val="24"/>
          <w:szCs w:val="24"/>
        </w:rPr>
        <w:t>Очікувані стратегічні результати:</w:t>
      </w:r>
    </w:p>
    <w:p w14:paraId="0F77E08D" w14:textId="423E76FA" w:rsidR="00327739" w:rsidRDefault="0045445C" w:rsidP="008A0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2.7.8.</w:t>
      </w:r>
      <w:r w:rsidR="00327739" w:rsidRPr="00327739">
        <w:rPr>
          <w:rFonts w:ascii="Times New Roman" w:hAnsi="Times New Roman" w:cs="Times New Roman"/>
          <w:b/>
          <w:sz w:val="24"/>
          <w:szCs w:val="24"/>
        </w:rPr>
        <w:t>1.</w:t>
      </w:r>
      <w:r w:rsidR="00327739">
        <w:rPr>
          <w:rFonts w:ascii="Times New Roman" w:hAnsi="Times New Roman" w:cs="Times New Roman"/>
          <w:sz w:val="24"/>
          <w:szCs w:val="24"/>
        </w:rPr>
        <w:t> С</w:t>
      </w:r>
      <w:r w:rsidR="00327739" w:rsidRPr="00272A1D">
        <w:rPr>
          <w:rFonts w:ascii="Times New Roman" w:hAnsi="Times New Roman" w:cs="Times New Roman"/>
          <w:sz w:val="24"/>
          <w:szCs w:val="24"/>
        </w:rPr>
        <w:t>тратегічний підхід до технічної модернізації митниці ґрунтується на аналізі реального стану справ, оцінці й прогнозі потреб, можливостей та перспектив європейської інтеграції</w:t>
      </w:r>
      <w:r w:rsidR="00327739">
        <w:rPr>
          <w:rFonts w:ascii="Times New Roman" w:hAnsi="Times New Roman" w:cs="Times New Roman"/>
          <w:sz w:val="24"/>
          <w:szCs w:val="24"/>
        </w:rPr>
        <w:t>.</w:t>
      </w:r>
    </w:p>
    <w:p w14:paraId="04EE42B7" w14:textId="1F4D715F" w:rsidR="00327739" w:rsidRPr="005F64BF" w:rsidRDefault="0045445C" w:rsidP="008A0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2.7.8.</w:t>
      </w:r>
      <w:r w:rsidR="00327739" w:rsidRPr="00BC4BE5">
        <w:rPr>
          <w:rFonts w:ascii="Times New Roman" w:hAnsi="Times New Roman" w:cs="Times New Roman"/>
          <w:b/>
          <w:sz w:val="24"/>
          <w:szCs w:val="24"/>
        </w:rPr>
        <w:t>2.</w:t>
      </w:r>
      <w:r w:rsidR="00327739" w:rsidRPr="00BC4BE5">
        <w:rPr>
          <w:rFonts w:ascii="Times New Roman" w:hAnsi="Times New Roman" w:cs="Times New Roman"/>
          <w:sz w:val="24"/>
          <w:szCs w:val="24"/>
        </w:rPr>
        <w:t xml:space="preserve"> Технічне оснащення пунктів пропуску та митних підрозділів відповідає оновленим типовим нормам, включаючи сучасні </w:t>
      </w:r>
      <w:proofErr w:type="spellStart"/>
      <w:r w:rsidR="00327739" w:rsidRPr="00BC4BE5">
        <w:rPr>
          <w:rFonts w:ascii="Times New Roman" w:hAnsi="Times New Roman" w:cs="Times New Roman"/>
          <w:sz w:val="24"/>
          <w:szCs w:val="24"/>
        </w:rPr>
        <w:t>сканувальні</w:t>
      </w:r>
      <w:proofErr w:type="spellEnd"/>
      <w:r w:rsidR="00327739" w:rsidRPr="00BC4BE5">
        <w:rPr>
          <w:rFonts w:ascii="Times New Roman" w:hAnsi="Times New Roman" w:cs="Times New Roman"/>
          <w:sz w:val="24"/>
          <w:szCs w:val="24"/>
        </w:rPr>
        <w:t xml:space="preserve"> системи, вагові комплекси, детектори та автоматизовані системи аналізу.</w:t>
      </w:r>
      <w:r w:rsidR="00327739" w:rsidRPr="005F64BF">
        <w:rPr>
          <w:rFonts w:ascii="Times New Roman" w:hAnsi="Times New Roman" w:cs="Times New Roman"/>
          <w:sz w:val="24"/>
          <w:szCs w:val="24"/>
        </w:rPr>
        <w:t>.</w:t>
      </w:r>
      <w:r w:rsidR="006164FA" w:rsidRPr="005F64BF">
        <w:rPr>
          <w:rFonts w:ascii="Times New Roman" w:hAnsi="Times New Roman" w:cs="Times New Roman"/>
          <w:sz w:val="24"/>
          <w:szCs w:val="24"/>
        </w:rPr>
        <w:t xml:space="preserve"> Частка товарних партій, що проходять контроль із використанням технічних засобів верифікації, обліковується в єдиній інформаційній системі та щорічно аналізується як показник ефективності застосування технічних засобів контролю.</w:t>
      </w:r>
    </w:p>
    <w:p w14:paraId="43821084" w14:textId="024E8BFC" w:rsidR="00327739" w:rsidRPr="00AE2EE9" w:rsidRDefault="0045445C" w:rsidP="008A0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2.7.8.</w:t>
      </w:r>
      <w:r w:rsidR="00327739" w:rsidRPr="00327739">
        <w:rPr>
          <w:rFonts w:ascii="Times New Roman" w:hAnsi="Times New Roman" w:cs="Times New Roman"/>
          <w:b/>
          <w:sz w:val="24"/>
          <w:szCs w:val="24"/>
        </w:rPr>
        <w:t>3.</w:t>
      </w:r>
      <w:r w:rsidR="00327739">
        <w:rPr>
          <w:rFonts w:ascii="Times New Roman" w:hAnsi="Times New Roman" w:cs="Times New Roman"/>
          <w:sz w:val="24"/>
          <w:szCs w:val="24"/>
        </w:rPr>
        <w:t> Р</w:t>
      </w:r>
      <w:r w:rsidR="00327739" w:rsidRPr="00AE2EE9">
        <w:rPr>
          <w:rFonts w:ascii="Times New Roman" w:hAnsi="Times New Roman" w:cs="Times New Roman"/>
          <w:sz w:val="24"/>
          <w:szCs w:val="24"/>
        </w:rPr>
        <w:t>езультати технічного контролю автоматично передаються до централізованої бази даних та інтегруються з автоматизованою системою управління ризиками, забезпечуючи єдине джерело перевірених даних для всіх митних підрозділів, унеможливлюючи локальні маніпуляції чи приховування результатів.</w:t>
      </w:r>
    </w:p>
    <w:p w14:paraId="6FC06DF8" w14:textId="79462DA6" w:rsidR="00327739" w:rsidRDefault="0045445C" w:rsidP="008A0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2.7.8.</w:t>
      </w:r>
      <w:r w:rsidR="00327739" w:rsidRPr="00327739">
        <w:rPr>
          <w:rFonts w:ascii="Times New Roman" w:hAnsi="Times New Roman" w:cs="Times New Roman"/>
          <w:b/>
          <w:sz w:val="24"/>
          <w:szCs w:val="24"/>
        </w:rPr>
        <w:t>4.</w:t>
      </w:r>
      <w:r w:rsidR="00327739">
        <w:rPr>
          <w:rFonts w:ascii="Times New Roman" w:hAnsi="Times New Roman" w:cs="Times New Roman"/>
          <w:sz w:val="24"/>
          <w:szCs w:val="24"/>
        </w:rPr>
        <w:t> Д</w:t>
      </w:r>
      <w:r w:rsidR="00327739" w:rsidRPr="00AE2EE9">
        <w:rPr>
          <w:rFonts w:ascii="Times New Roman" w:hAnsi="Times New Roman" w:cs="Times New Roman"/>
          <w:sz w:val="24"/>
          <w:szCs w:val="24"/>
        </w:rPr>
        <w:t xml:space="preserve">ії та рішення під час митного контролю підлягають обов’язковій фото- та </w:t>
      </w:r>
      <w:proofErr w:type="spellStart"/>
      <w:r w:rsidR="00327739" w:rsidRPr="00AE2EE9">
        <w:rPr>
          <w:rFonts w:ascii="Times New Roman" w:hAnsi="Times New Roman" w:cs="Times New Roman"/>
          <w:sz w:val="24"/>
          <w:szCs w:val="24"/>
        </w:rPr>
        <w:t>відеофіксації</w:t>
      </w:r>
      <w:proofErr w:type="spellEnd"/>
      <w:r w:rsidR="00327739" w:rsidRPr="00AE2EE9">
        <w:rPr>
          <w:rFonts w:ascii="Times New Roman" w:hAnsi="Times New Roman" w:cs="Times New Roman"/>
          <w:sz w:val="24"/>
          <w:szCs w:val="24"/>
        </w:rPr>
        <w:t xml:space="preserve"> із захищеним зберіганням матеріалів у архіві, що гарантує прозорість процесу, підвищує підзвітність посадових осіб</w:t>
      </w:r>
      <w:r w:rsidR="00327739">
        <w:rPr>
          <w:rFonts w:ascii="Times New Roman" w:hAnsi="Times New Roman" w:cs="Times New Roman"/>
          <w:sz w:val="24"/>
          <w:szCs w:val="24"/>
        </w:rPr>
        <w:t>.</w:t>
      </w:r>
    </w:p>
    <w:p w14:paraId="357411DD" w14:textId="2DBD8CB5" w:rsidR="00C85D53" w:rsidRPr="005F64BF" w:rsidRDefault="0045445C" w:rsidP="006164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2.7.8.</w:t>
      </w:r>
      <w:r w:rsidR="00327739" w:rsidRPr="00327739">
        <w:rPr>
          <w:rFonts w:ascii="Times New Roman" w:hAnsi="Times New Roman" w:cs="Times New Roman"/>
          <w:b/>
          <w:sz w:val="24"/>
          <w:szCs w:val="24"/>
        </w:rPr>
        <w:t>5.</w:t>
      </w:r>
      <w:r w:rsidR="00327739">
        <w:rPr>
          <w:rFonts w:ascii="Times New Roman" w:hAnsi="Times New Roman" w:cs="Times New Roman"/>
          <w:sz w:val="24"/>
          <w:szCs w:val="24"/>
        </w:rPr>
        <w:t> П</w:t>
      </w:r>
      <w:r w:rsidR="00327739" w:rsidRPr="00BE0F8A">
        <w:rPr>
          <w:rFonts w:ascii="Times New Roman" w:hAnsi="Times New Roman" w:cs="Times New Roman"/>
          <w:sz w:val="24"/>
          <w:szCs w:val="24"/>
        </w:rPr>
        <w:t>ублічне звітування про технічне оснащення, рівень його використання та ефективність у виявленні порушень, поєднане із залученням бізнес-асоціацій і громадськості до незалежного моніторингу та вироблення рекомендацій щодо оптимізації роботи, забезпечують сталий зворотний зв’язок та адаптацію процедур до сучасних викликів</w:t>
      </w:r>
      <w:r w:rsidR="00327739" w:rsidRPr="00176913">
        <w:rPr>
          <w:rFonts w:ascii="Times New Roman" w:hAnsi="Times New Roman" w:cs="Times New Roman"/>
          <w:sz w:val="24"/>
          <w:szCs w:val="24"/>
        </w:rPr>
        <w:t>.</w:t>
      </w:r>
    </w:p>
    <w:p w14:paraId="0D5EABEA" w14:textId="06D78C01" w:rsidR="00327739" w:rsidRDefault="00327739" w:rsidP="008A0C23">
      <w:pPr>
        <w:spacing w:after="0" w:line="240" w:lineRule="auto"/>
        <w:ind w:firstLine="567"/>
        <w:jc w:val="both"/>
        <w:rPr>
          <w:sz w:val="24"/>
          <w:szCs w:val="24"/>
        </w:rPr>
      </w:pPr>
    </w:p>
    <w:p w14:paraId="7CC7FD56" w14:textId="77777777" w:rsidR="005D17FF" w:rsidRDefault="00324181" w:rsidP="0032418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2481">
        <w:rPr>
          <w:rFonts w:ascii="Times New Roman" w:hAnsi="Times New Roman" w:cs="Times New Roman"/>
          <w:b/>
          <w:bCs/>
          <w:sz w:val="24"/>
          <w:szCs w:val="24"/>
        </w:rPr>
        <w:t xml:space="preserve">Проблема </w:t>
      </w: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645585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E7461">
        <w:rPr>
          <w:rFonts w:ascii="Times New Roman" w:hAnsi="Times New Roman" w:cs="Times New Roman"/>
          <w:b/>
          <w:bCs/>
          <w:sz w:val="24"/>
          <w:szCs w:val="24"/>
        </w:rPr>
        <w:t>9.</w:t>
      </w:r>
    </w:p>
    <w:p w14:paraId="0510D283" w14:textId="3E5732E1" w:rsidR="00324181" w:rsidRPr="005D17FF" w:rsidRDefault="00324181" w:rsidP="003241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17FF">
        <w:rPr>
          <w:rFonts w:ascii="Times New Roman" w:hAnsi="Times New Roman" w:cs="Times New Roman"/>
          <w:sz w:val="24"/>
          <w:szCs w:val="24"/>
        </w:rPr>
        <w:t>Відсутність кадрової стабільності та управлінської наступності в Держмитслужбі призводить до несистемного управління як однієї з умов існування корупції</w:t>
      </w:r>
      <w:r w:rsidR="006566B8">
        <w:rPr>
          <w:rFonts w:ascii="Times New Roman" w:hAnsi="Times New Roman" w:cs="Times New Roman"/>
          <w:sz w:val="24"/>
          <w:szCs w:val="24"/>
        </w:rPr>
        <w:t>.</w:t>
      </w:r>
    </w:p>
    <w:p w14:paraId="65F27E97" w14:textId="77777777" w:rsidR="007B20C8" w:rsidRPr="00327739" w:rsidRDefault="007B20C8" w:rsidP="007B20C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7739">
        <w:rPr>
          <w:rFonts w:ascii="Times New Roman" w:hAnsi="Times New Roman" w:cs="Times New Roman"/>
          <w:b/>
          <w:sz w:val="24"/>
          <w:szCs w:val="24"/>
        </w:rPr>
        <w:t>Очікувані стратегічні результати:</w:t>
      </w:r>
    </w:p>
    <w:p w14:paraId="6483E475" w14:textId="0BDA2854" w:rsidR="008A0C23" w:rsidRPr="008A0C23" w:rsidRDefault="0045445C" w:rsidP="008A0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2.7.9.</w:t>
      </w:r>
      <w:r w:rsidR="008A0C23" w:rsidRPr="00324181">
        <w:rPr>
          <w:rFonts w:ascii="Times New Roman" w:hAnsi="Times New Roman" w:cs="Times New Roman"/>
          <w:b/>
          <w:sz w:val="24"/>
          <w:szCs w:val="24"/>
        </w:rPr>
        <w:t>1.</w:t>
      </w:r>
      <w:r w:rsidR="00324181" w:rsidRPr="00324181">
        <w:rPr>
          <w:rFonts w:ascii="Times New Roman" w:hAnsi="Times New Roman" w:cs="Times New Roman"/>
          <w:b/>
          <w:sz w:val="24"/>
          <w:szCs w:val="24"/>
        </w:rPr>
        <w:t> </w:t>
      </w:r>
      <w:r w:rsidR="008A0C23" w:rsidRPr="008A0C23">
        <w:rPr>
          <w:rFonts w:ascii="Times New Roman" w:hAnsi="Times New Roman" w:cs="Times New Roman"/>
          <w:sz w:val="24"/>
          <w:szCs w:val="24"/>
        </w:rPr>
        <w:t xml:space="preserve">Призначення, просування та винагорода посадових осіб митних органів здійснюються на засадах заслуг і прозорості, </w:t>
      </w:r>
      <w:r w:rsidR="00F3610F">
        <w:rPr>
          <w:rFonts w:ascii="Times New Roman" w:hAnsi="Times New Roman" w:cs="Times New Roman"/>
          <w:sz w:val="24"/>
          <w:szCs w:val="24"/>
        </w:rPr>
        <w:t xml:space="preserve"> </w:t>
      </w:r>
      <w:r w:rsidR="00F3610F" w:rsidRPr="00F3610F">
        <w:rPr>
          <w:rFonts w:ascii="Times New Roman" w:hAnsi="Times New Roman" w:cs="Times New Roman"/>
          <w:sz w:val="24"/>
          <w:szCs w:val="24"/>
        </w:rPr>
        <w:t>з урахуванням затверджених для кожної посади ключових показників ефективності (KPI), що визначають особистий внесок працівника у досягнення стратегічних цілей Держмитслужби, його доброчесність, професійну поведінку та якість виконання функцій, а не формальне виконання обов’язків чи обсяг надходжень.</w:t>
      </w:r>
    </w:p>
    <w:p w14:paraId="6331EA5B" w14:textId="6A296D85" w:rsidR="008A0C23" w:rsidRPr="008A0C23" w:rsidRDefault="0045445C" w:rsidP="008A0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2.7.9.</w:t>
      </w:r>
      <w:r w:rsidR="008A0C23" w:rsidRPr="00324181">
        <w:rPr>
          <w:rFonts w:ascii="Times New Roman" w:hAnsi="Times New Roman" w:cs="Times New Roman"/>
          <w:b/>
          <w:sz w:val="24"/>
          <w:szCs w:val="24"/>
        </w:rPr>
        <w:t>2.</w:t>
      </w:r>
      <w:r w:rsidR="00324181" w:rsidRPr="00324181">
        <w:rPr>
          <w:rFonts w:ascii="Times New Roman" w:hAnsi="Times New Roman" w:cs="Times New Roman"/>
          <w:b/>
          <w:sz w:val="24"/>
          <w:szCs w:val="24"/>
        </w:rPr>
        <w:t> </w:t>
      </w:r>
      <w:r w:rsidR="008A0C23" w:rsidRPr="008A0C23">
        <w:rPr>
          <w:rFonts w:ascii="Times New Roman" w:hAnsi="Times New Roman" w:cs="Times New Roman"/>
          <w:sz w:val="24"/>
          <w:szCs w:val="24"/>
        </w:rPr>
        <w:t xml:space="preserve">Заміщення керівних посад у Держмитслужбі здійснюється виключно з числа підготовлених кандидатів із підтвердженими </w:t>
      </w:r>
      <w:proofErr w:type="spellStart"/>
      <w:r w:rsidR="008A0C23" w:rsidRPr="008A0C23">
        <w:rPr>
          <w:rFonts w:ascii="Times New Roman" w:hAnsi="Times New Roman" w:cs="Times New Roman"/>
          <w:sz w:val="24"/>
          <w:szCs w:val="24"/>
        </w:rPr>
        <w:t>компетентностями</w:t>
      </w:r>
      <w:proofErr w:type="spellEnd"/>
      <w:r w:rsidR="008A0C23" w:rsidRPr="008A0C23">
        <w:rPr>
          <w:rFonts w:ascii="Times New Roman" w:hAnsi="Times New Roman" w:cs="Times New Roman"/>
          <w:sz w:val="24"/>
          <w:szCs w:val="24"/>
        </w:rPr>
        <w:t>, які входять до прозорого кадрового резерву. Система резерву побудована на принципах наступності, включає регулярні ротації та програми розвитку, що гарантують</w:t>
      </w:r>
      <w:r w:rsidR="009218B6">
        <w:rPr>
          <w:rFonts w:ascii="Times New Roman" w:hAnsi="Times New Roman" w:cs="Times New Roman"/>
          <w:sz w:val="24"/>
          <w:szCs w:val="24"/>
        </w:rPr>
        <w:t xml:space="preserve"> </w:t>
      </w:r>
      <w:r w:rsidR="009218B6" w:rsidRPr="006D6E9E">
        <w:rPr>
          <w:rFonts w:ascii="Times New Roman" w:hAnsi="Times New Roman" w:cs="Times New Roman"/>
          <w:sz w:val="24"/>
          <w:szCs w:val="24"/>
        </w:rPr>
        <w:t>готовність фахівців до заміщення посад</w:t>
      </w:r>
      <w:r w:rsidR="009218B6" w:rsidRPr="009218B6">
        <w:rPr>
          <w:rFonts w:ascii="Times New Roman" w:hAnsi="Times New Roman" w:cs="Times New Roman"/>
          <w:sz w:val="24"/>
          <w:szCs w:val="24"/>
        </w:rPr>
        <w:t xml:space="preserve"> на кожному рівні управління.</w:t>
      </w:r>
      <w:r w:rsidR="008A0C23" w:rsidRPr="008A0C23">
        <w:rPr>
          <w:rFonts w:ascii="Times New Roman" w:hAnsi="Times New Roman" w:cs="Times New Roman"/>
          <w:sz w:val="24"/>
          <w:szCs w:val="24"/>
        </w:rPr>
        <w:t>.</w:t>
      </w:r>
    </w:p>
    <w:p w14:paraId="4118B091" w14:textId="1B4E37CB" w:rsidR="008A0C23" w:rsidRPr="008A0C23" w:rsidRDefault="0045445C" w:rsidP="008A0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2.7.9.</w:t>
      </w:r>
      <w:r w:rsidR="008A0C23" w:rsidRPr="00324181">
        <w:rPr>
          <w:rFonts w:ascii="Times New Roman" w:hAnsi="Times New Roman" w:cs="Times New Roman"/>
          <w:b/>
          <w:sz w:val="24"/>
          <w:szCs w:val="24"/>
        </w:rPr>
        <w:t>3.</w:t>
      </w:r>
      <w:r w:rsidR="00324181" w:rsidRPr="00324181">
        <w:rPr>
          <w:rFonts w:ascii="Times New Roman" w:hAnsi="Times New Roman" w:cs="Times New Roman"/>
          <w:b/>
          <w:sz w:val="24"/>
          <w:szCs w:val="24"/>
        </w:rPr>
        <w:t> </w:t>
      </w:r>
      <w:r w:rsidR="008A0C23" w:rsidRPr="008A0C23">
        <w:rPr>
          <w:rFonts w:ascii="Times New Roman" w:hAnsi="Times New Roman" w:cs="Times New Roman"/>
          <w:sz w:val="24"/>
          <w:szCs w:val="24"/>
        </w:rPr>
        <w:t xml:space="preserve">Результати регулярних анонімних опитувань персоналу та бізнесу </w:t>
      </w:r>
      <w:r w:rsidR="009218B6">
        <w:rPr>
          <w:rFonts w:ascii="Times New Roman" w:hAnsi="Times New Roman" w:cs="Times New Roman"/>
          <w:sz w:val="24"/>
          <w:szCs w:val="24"/>
        </w:rPr>
        <w:t xml:space="preserve">оприлюднюються </w:t>
      </w:r>
      <w:r w:rsidR="00954B85">
        <w:rPr>
          <w:rFonts w:ascii="Times New Roman" w:hAnsi="Times New Roman" w:cs="Times New Roman"/>
          <w:sz w:val="24"/>
          <w:szCs w:val="24"/>
        </w:rPr>
        <w:t>на офіційному сайті Держмитслужби</w:t>
      </w:r>
      <w:r w:rsidR="008A0C23" w:rsidRPr="008A0C23">
        <w:rPr>
          <w:rFonts w:ascii="Times New Roman" w:hAnsi="Times New Roman" w:cs="Times New Roman"/>
          <w:sz w:val="24"/>
          <w:szCs w:val="24"/>
        </w:rPr>
        <w:t>, що забезпечує системний моніторинг доброчесності й довіри до митної служби.</w:t>
      </w:r>
    </w:p>
    <w:p w14:paraId="6B3A91ED" w14:textId="35783766" w:rsidR="008A0C23" w:rsidRPr="008A0C23" w:rsidRDefault="0045445C" w:rsidP="008A0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2.7.9.</w:t>
      </w:r>
      <w:r w:rsidR="008A0C23" w:rsidRPr="00324181">
        <w:rPr>
          <w:rFonts w:ascii="Times New Roman" w:hAnsi="Times New Roman" w:cs="Times New Roman"/>
          <w:b/>
          <w:sz w:val="24"/>
          <w:szCs w:val="24"/>
        </w:rPr>
        <w:t>4.</w:t>
      </w:r>
      <w:r w:rsidR="00324181" w:rsidRPr="00324181">
        <w:rPr>
          <w:rFonts w:ascii="Times New Roman" w:hAnsi="Times New Roman" w:cs="Times New Roman"/>
          <w:b/>
          <w:sz w:val="24"/>
          <w:szCs w:val="24"/>
        </w:rPr>
        <w:t> </w:t>
      </w:r>
      <w:r w:rsidR="008A0C23" w:rsidRPr="008A0C23">
        <w:rPr>
          <w:rFonts w:ascii="Times New Roman" w:hAnsi="Times New Roman" w:cs="Times New Roman"/>
          <w:sz w:val="24"/>
          <w:szCs w:val="24"/>
        </w:rPr>
        <w:t>У Держмитслужбі забезпечено інституційне розмежування ключових функцій у сфері прийняття рішень (оформлення, аудит, контроль, оскарження), що унеможливлює концентрацію дискреційних повноважень.</w:t>
      </w:r>
    </w:p>
    <w:p w14:paraId="40FD167A" w14:textId="62B476ED" w:rsidR="008A0C23" w:rsidRPr="008A0C23" w:rsidRDefault="0045445C" w:rsidP="008A0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2.7.9.</w:t>
      </w:r>
      <w:r w:rsidR="008A0C23" w:rsidRPr="00324181">
        <w:rPr>
          <w:rFonts w:ascii="Times New Roman" w:hAnsi="Times New Roman" w:cs="Times New Roman"/>
          <w:b/>
          <w:sz w:val="24"/>
          <w:szCs w:val="24"/>
        </w:rPr>
        <w:t>5.</w:t>
      </w:r>
      <w:r w:rsidR="00324181" w:rsidRPr="00324181">
        <w:rPr>
          <w:rFonts w:ascii="Times New Roman" w:hAnsi="Times New Roman" w:cs="Times New Roman"/>
          <w:b/>
          <w:sz w:val="24"/>
          <w:szCs w:val="24"/>
        </w:rPr>
        <w:t> </w:t>
      </w:r>
      <w:r w:rsidR="008A0C23" w:rsidRPr="008A0C23">
        <w:rPr>
          <w:rFonts w:ascii="Times New Roman" w:hAnsi="Times New Roman" w:cs="Times New Roman"/>
          <w:sz w:val="24"/>
          <w:szCs w:val="24"/>
        </w:rPr>
        <w:t>Українська митниця наближена до міжнародних стандартів управління кадрами (В</w:t>
      </w:r>
      <w:r w:rsidR="00324181">
        <w:rPr>
          <w:rFonts w:ascii="Times New Roman" w:hAnsi="Times New Roman" w:cs="Times New Roman"/>
          <w:sz w:val="24"/>
          <w:szCs w:val="24"/>
        </w:rPr>
        <w:t>сесвітня митна організація</w:t>
      </w:r>
      <w:r w:rsidR="008A0C23" w:rsidRPr="008A0C23">
        <w:rPr>
          <w:rFonts w:ascii="Times New Roman" w:hAnsi="Times New Roman" w:cs="Times New Roman"/>
          <w:sz w:val="24"/>
          <w:szCs w:val="24"/>
        </w:rPr>
        <w:t>, Є</w:t>
      </w:r>
      <w:r w:rsidR="00324181">
        <w:rPr>
          <w:rFonts w:ascii="Times New Roman" w:hAnsi="Times New Roman" w:cs="Times New Roman"/>
          <w:sz w:val="24"/>
          <w:szCs w:val="24"/>
        </w:rPr>
        <w:t>вропейський Союз</w:t>
      </w:r>
      <w:r w:rsidR="008A0C23" w:rsidRPr="008A0C23">
        <w:rPr>
          <w:rFonts w:ascii="Times New Roman" w:hAnsi="Times New Roman" w:cs="Times New Roman"/>
          <w:sz w:val="24"/>
          <w:szCs w:val="24"/>
        </w:rPr>
        <w:t xml:space="preserve">, </w:t>
      </w:r>
      <w:r w:rsidR="00324181" w:rsidRPr="008A0C23">
        <w:rPr>
          <w:rFonts w:ascii="Times New Roman" w:hAnsi="Times New Roman" w:cs="Times New Roman"/>
          <w:sz w:val="24"/>
          <w:szCs w:val="24"/>
        </w:rPr>
        <w:t>О</w:t>
      </w:r>
      <w:r w:rsidR="00324181">
        <w:rPr>
          <w:rFonts w:ascii="Times New Roman" w:hAnsi="Times New Roman" w:cs="Times New Roman"/>
          <w:sz w:val="24"/>
          <w:szCs w:val="24"/>
        </w:rPr>
        <w:t>рганізація економічного співробітництва і розвитку)</w:t>
      </w:r>
      <w:r w:rsidR="008A0C23" w:rsidRPr="008A0C23">
        <w:rPr>
          <w:rFonts w:ascii="Times New Roman" w:hAnsi="Times New Roman" w:cs="Times New Roman"/>
          <w:sz w:val="24"/>
          <w:szCs w:val="24"/>
        </w:rPr>
        <w:t>, що забезпечує прозорість, прогнозованість і довіру бізнесу та суспільства до кадрової політики</w:t>
      </w:r>
    </w:p>
    <w:p w14:paraId="3560B65D" w14:textId="3699A7C8" w:rsidR="00767861" w:rsidRPr="006D6E9E" w:rsidRDefault="00767861" w:rsidP="008A0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7E5112A" w14:textId="77777777" w:rsidR="006566B8" w:rsidRDefault="006566B8" w:rsidP="003279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BD4D5E" w14:textId="77777777" w:rsidR="006566B8" w:rsidRDefault="006566B8" w:rsidP="003279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3DCB9B" w14:textId="77777777" w:rsidR="006566B8" w:rsidRDefault="006566B8" w:rsidP="003279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CDFEC4" w14:textId="77777777" w:rsidR="006566B8" w:rsidRDefault="006566B8" w:rsidP="003279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660E50" w14:textId="734DE457" w:rsidR="005D17FF" w:rsidRPr="007F77F3" w:rsidRDefault="00327970" w:rsidP="003279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27970">
        <w:rPr>
          <w:rFonts w:ascii="Times New Roman" w:hAnsi="Times New Roman" w:cs="Times New Roman"/>
          <w:b/>
          <w:bCs/>
          <w:sz w:val="24"/>
          <w:szCs w:val="24"/>
        </w:rPr>
        <w:t xml:space="preserve">Проблема </w:t>
      </w:r>
      <w:r w:rsidR="007B20C8">
        <w:rPr>
          <w:rFonts w:ascii="Times New Roman" w:hAnsi="Times New Roman" w:cs="Times New Roman"/>
          <w:b/>
          <w:bCs/>
          <w:sz w:val="24"/>
          <w:szCs w:val="24"/>
        </w:rPr>
        <w:t>2.7.</w:t>
      </w:r>
      <w:r w:rsidR="006E7461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45445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C5A7956" w14:textId="3247A7A6" w:rsidR="00327970" w:rsidRPr="005D17FF" w:rsidRDefault="00327970" w:rsidP="00327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7FF">
        <w:rPr>
          <w:rFonts w:ascii="Times New Roman" w:hAnsi="Times New Roman" w:cs="Times New Roman"/>
          <w:sz w:val="24"/>
          <w:szCs w:val="24"/>
        </w:rPr>
        <w:t>Низька спроможність самостійно реагувати на правопорушення та протидіяти складним формам контрабанди зумовлює поширення неформальних практик у діяльності митниці</w:t>
      </w:r>
      <w:r w:rsidR="006566B8">
        <w:rPr>
          <w:rFonts w:ascii="Times New Roman" w:hAnsi="Times New Roman" w:cs="Times New Roman"/>
          <w:sz w:val="24"/>
          <w:szCs w:val="24"/>
        </w:rPr>
        <w:t>.</w:t>
      </w:r>
    </w:p>
    <w:p w14:paraId="61AABDE5" w14:textId="77777777" w:rsidR="007B20C8" w:rsidRPr="00327739" w:rsidRDefault="007B20C8" w:rsidP="007B20C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7739">
        <w:rPr>
          <w:rFonts w:ascii="Times New Roman" w:hAnsi="Times New Roman" w:cs="Times New Roman"/>
          <w:b/>
          <w:sz w:val="24"/>
          <w:szCs w:val="24"/>
        </w:rPr>
        <w:t>Очікувані стратегічні результати:</w:t>
      </w:r>
    </w:p>
    <w:p w14:paraId="06350CF4" w14:textId="4816C650" w:rsidR="003C67EE" w:rsidRPr="00327970" w:rsidRDefault="0045445C" w:rsidP="008A0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2.7.10.</w:t>
      </w:r>
      <w:r w:rsidR="003C67EE" w:rsidRPr="007B20C8">
        <w:rPr>
          <w:rFonts w:ascii="Times New Roman" w:hAnsi="Times New Roman" w:cs="Times New Roman"/>
          <w:b/>
          <w:sz w:val="24"/>
          <w:szCs w:val="24"/>
          <w:lang w:eastAsia="uk-UA"/>
        </w:rPr>
        <w:t>1.</w:t>
      </w:r>
      <w:r w:rsidR="007B20C8">
        <w:rPr>
          <w:rFonts w:ascii="Times New Roman" w:hAnsi="Times New Roman" w:cs="Times New Roman"/>
          <w:sz w:val="24"/>
          <w:szCs w:val="24"/>
          <w:lang w:eastAsia="uk-UA"/>
        </w:rPr>
        <w:t> </w:t>
      </w:r>
      <w:r w:rsidR="003C67EE" w:rsidRPr="00327970">
        <w:rPr>
          <w:rFonts w:ascii="Times New Roman" w:hAnsi="Times New Roman" w:cs="Times New Roman"/>
          <w:sz w:val="24"/>
          <w:szCs w:val="24"/>
          <w:lang w:eastAsia="uk-UA"/>
        </w:rPr>
        <w:t>Держмитслужба наділена статусом правоохоронного органу з повноваженнями щодо здійснення оперативно-розшукової діяльності та досудового розслідування злочинів у митній сфері.</w:t>
      </w:r>
    </w:p>
    <w:p w14:paraId="4B5FF0DA" w14:textId="03E77F2D" w:rsidR="003C67EE" w:rsidRPr="00327970" w:rsidRDefault="0045445C" w:rsidP="008A0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2.7.10.</w:t>
      </w:r>
      <w:r w:rsidR="003C67EE" w:rsidRPr="007B20C8">
        <w:rPr>
          <w:rFonts w:ascii="Times New Roman" w:hAnsi="Times New Roman" w:cs="Times New Roman"/>
          <w:b/>
          <w:sz w:val="24"/>
          <w:szCs w:val="24"/>
        </w:rPr>
        <w:t>2.</w:t>
      </w:r>
      <w:r w:rsidR="007B20C8" w:rsidRPr="007B20C8">
        <w:rPr>
          <w:rFonts w:ascii="Times New Roman" w:hAnsi="Times New Roman" w:cs="Times New Roman"/>
          <w:b/>
          <w:sz w:val="24"/>
          <w:szCs w:val="24"/>
        </w:rPr>
        <w:t> </w:t>
      </w:r>
      <w:r w:rsidR="003C67EE" w:rsidRPr="00327970">
        <w:rPr>
          <w:rFonts w:ascii="Times New Roman" w:hAnsi="Times New Roman" w:cs="Times New Roman"/>
          <w:sz w:val="24"/>
          <w:szCs w:val="24"/>
        </w:rPr>
        <w:t>В Держмитслужбі функціонують спеціалізовані оперативні, слідчі та аналітичні підрозділи</w:t>
      </w:r>
      <w:r w:rsidR="007B20C8">
        <w:rPr>
          <w:rFonts w:ascii="Times New Roman" w:hAnsi="Times New Roman" w:cs="Times New Roman"/>
          <w:sz w:val="24"/>
          <w:szCs w:val="24"/>
        </w:rPr>
        <w:t xml:space="preserve">, які мають </w:t>
      </w:r>
      <w:r w:rsidR="003C67EE" w:rsidRPr="00327970">
        <w:rPr>
          <w:rFonts w:ascii="Times New Roman" w:hAnsi="Times New Roman" w:cs="Times New Roman"/>
          <w:sz w:val="24"/>
          <w:szCs w:val="24"/>
        </w:rPr>
        <w:t>відповідни</w:t>
      </w:r>
      <w:r w:rsidR="007B20C8">
        <w:rPr>
          <w:rFonts w:ascii="Times New Roman" w:hAnsi="Times New Roman" w:cs="Times New Roman"/>
          <w:sz w:val="24"/>
          <w:szCs w:val="24"/>
        </w:rPr>
        <w:t>й</w:t>
      </w:r>
      <w:r w:rsidR="003C67EE" w:rsidRPr="00327970">
        <w:rPr>
          <w:rFonts w:ascii="Times New Roman" w:hAnsi="Times New Roman" w:cs="Times New Roman"/>
          <w:sz w:val="24"/>
          <w:szCs w:val="24"/>
        </w:rPr>
        <w:t xml:space="preserve"> рів</w:t>
      </w:r>
      <w:r w:rsidR="007B20C8">
        <w:rPr>
          <w:rFonts w:ascii="Times New Roman" w:hAnsi="Times New Roman" w:cs="Times New Roman"/>
          <w:sz w:val="24"/>
          <w:szCs w:val="24"/>
        </w:rPr>
        <w:t>е</w:t>
      </w:r>
      <w:r w:rsidR="003C67EE" w:rsidRPr="00327970">
        <w:rPr>
          <w:rFonts w:ascii="Times New Roman" w:hAnsi="Times New Roman" w:cs="Times New Roman"/>
          <w:sz w:val="24"/>
          <w:szCs w:val="24"/>
        </w:rPr>
        <w:t>н</w:t>
      </w:r>
      <w:r w:rsidR="007B20C8">
        <w:rPr>
          <w:rFonts w:ascii="Times New Roman" w:hAnsi="Times New Roman" w:cs="Times New Roman"/>
          <w:sz w:val="24"/>
          <w:szCs w:val="24"/>
        </w:rPr>
        <w:t>ь</w:t>
      </w:r>
      <w:r w:rsidR="003C67EE" w:rsidRPr="00327970">
        <w:rPr>
          <w:rFonts w:ascii="Times New Roman" w:hAnsi="Times New Roman" w:cs="Times New Roman"/>
          <w:sz w:val="24"/>
          <w:szCs w:val="24"/>
        </w:rPr>
        <w:t xml:space="preserve"> професійної підготовки та постійний обмін інформацією з міжнародними партнерами (</w:t>
      </w:r>
      <w:r w:rsidR="007B20C8">
        <w:rPr>
          <w:rFonts w:ascii="Times New Roman" w:hAnsi="Times New Roman" w:cs="Times New Roman"/>
          <w:sz w:val="24"/>
          <w:szCs w:val="24"/>
        </w:rPr>
        <w:t>Всесвітня митна організація</w:t>
      </w:r>
      <w:r w:rsidR="003C67EE" w:rsidRPr="00327970">
        <w:rPr>
          <w:rFonts w:ascii="Times New Roman" w:hAnsi="Times New Roman" w:cs="Times New Roman"/>
          <w:sz w:val="24"/>
          <w:szCs w:val="24"/>
        </w:rPr>
        <w:t xml:space="preserve">, Інтерпол, </w:t>
      </w:r>
      <w:proofErr w:type="spellStart"/>
      <w:r w:rsidR="003C67EE" w:rsidRPr="00327970">
        <w:rPr>
          <w:rFonts w:ascii="Times New Roman" w:hAnsi="Times New Roman" w:cs="Times New Roman"/>
          <w:sz w:val="24"/>
          <w:szCs w:val="24"/>
        </w:rPr>
        <w:t>Європол</w:t>
      </w:r>
      <w:proofErr w:type="spellEnd"/>
      <w:r w:rsidR="003C67EE" w:rsidRPr="00327970">
        <w:rPr>
          <w:rFonts w:ascii="Times New Roman" w:hAnsi="Times New Roman" w:cs="Times New Roman"/>
          <w:sz w:val="24"/>
          <w:szCs w:val="24"/>
        </w:rPr>
        <w:t>) для протидії транснаціональним схемам контрабанди</w:t>
      </w:r>
      <w:r w:rsidR="005B1CFB" w:rsidRPr="00327970">
        <w:rPr>
          <w:rFonts w:ascii="Times New Roman" w:hAnsi="Times New Roman" w:cs="Times New Roman"/>
          <w:sz w:val="24"/>
          <w:szCs w:val="24"/>
        </w:rPr>
        <w:t>.</w:t>
      </w:r>
    </w:p>
    <w:p w14:paraId="04896F4E" w14:textId="0F4BAB89" w:rsidR="00327970" w:rsidRPr="007B20C8" w:rsidRDefault="0045445C" w:rsidP="008A0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2.7.10.</w:t>
      </w:r>
      <w:r w:rsidR="00327970" w:rsidRPr="007B20C8">
        <w:rPr>
          <w:rFonts w:ascii="Times New Roman" w:hAnsi="Times New Roman" w:cs="Times New Roman"/>
          <w:b/>
          <w:sz w:val="24"/>
          <w:szCs w:val="24"/>
          <w:lang w:eastAsia="uk-UA"/>
        </w:rPr>
        <w:t>3.</w:t>
      </w:r>
      <w:r w:rsidR="007B20C8" w:rsidRPr="007B20C8">
        <w:rPr>
          <w:rFonts w:ascii="Times New Roman" w:hAnsi="Times New Roman" w:cs="Times New Roman"/>
          <w:b/>
          <w:sz w:val="24"/>
          <w:szCs w:val="24"/>
          <w:lang w:eastAsia="uk-UA"/>
        </w:rPr>
        <w:t> </w:t>
      </w:r>
      <w:r w:rsidR="00327970" w:rsidRPr="007B20C8">
        <w:rPr>
          <w:rFonts w:ascii="Times New Roman" w:hAnsi="Times New Roman" w:cs="Times New Roman"/>
          <w:sz w:val="24"/>
          <w:szCs w:val="24"/>
        </w:rPr>
        <w:t>Впроваджено централізовану міжвідомчу платформу взаємодії між Держмитслужбою, СБУ, БЕБ та іншими правоохоронними органами</w:t>
      </w:r>
      <w:r w:rsidR="007B20C8" w:rsidRPr="007B20C8">
        <w:rPr>
          <w:rFonts w:ascii="Times New Roman" w:hAnsi="Times New Roman" w:cs="Times New Roman"/>
          <w:sz w:val="24"/>
          <w:szCs w:val="24"/>
        </w:rPr>
        <w:t>,</w:t>
      </w:r>
      <w:r w:rsidR="00327970" w:rsidRPr="007B20C8">
        <w:rPr>
          <w:rFonts w:ascii="Times New Roman" w:hAnsi="Times New Roman" w:cs="Times New Roman"/>
          <w:sz w:val="24"/>
          <w:szCs w:val="24"/>
        </w:rPr>
        <w:t xml:space="preserve"> що забезпечує обмін даними, чіткий розподіл повноважень і синхронне реагування на виявлені порушення митного законодавства.</w:t>
      </w:r>
    </w:p>
    <w:p w14:paraId="4ED7004E" w14:textId="57C14982" w:rsidR="00327970" w:rsidRPr="00327970" w:rsidRDefault="0045445C" w:rsidP="008A0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2.7.10.</w:t>
      </w:r>
      <w:r w:rsidR="00327970" w:rsidRPr="007B20C8">
        <w:rPr>
          <w:rFonts w:ascii="Times New Roman" w:hAnsi="Times New Roman" w:cs="Times New Roman"/>
          <w:b/>
          <w:sz w:val="24"/>
          <w:szCs w:val="24"/>
        </w:rPr>
        <w:t>4.</w:t>
      </w:r>
      <w:r w:rsidR="007B20C8">
        <w:rPr>
          <w:rFonts w:ascii="Times New Roman" w:hAnsi="Times New Roman" w:cs="Times New Roman"/>
          <w:b/>
          <w:sz w:val="24"/>
          <w:szCs w:val="24"/>
        </w:rPr>
        <w:t> </w:t>
      </w:r>
      <w:r w:rsidR="00327970" w:rsidRPr="00327970">
        <w:rPr>
          <w:rFonts w:ascii="Times New Roman" w:hAnsi="Times New Roman" w:cs="Times New Roman"/>
          <w:sz w:val="24"/>
          <w:szCs w:val="24"/>
        </w:rPr>
        <w:t xml:space="preserve">В Держмитслужбі запроваджено комплексну систему внутрішнього контролю та забезпечення доброчесності </w:t>
      </w:r>
      <w:r w:rsidR="00F44D6E">
        <w:rPr>
          <w:rFonts w:ascii="Times New Roman" w:hAnsi="Times New Roman" w:cs="Times New Roman"/>
          <w:sz w:val="24"/>
          <w:szCs w:val="24"/>
        </w:rPr>
        <w:t xml:space="preserve">новостворених </w:t>
      </w:r>
      <w:r w:rsidR="00F44D6E" w:rsidRPr="00F44D6E">
        <w:rPr>
          <w:rFonts w:ascii="Times New Roman" w:hAnsi="Times New Roman" w:cs="Times New Roman"/>
          <w:sz w:val="24"/>
          <w:szCs w:val="24"/>
        </w:rPr>
        <w:t>спеціалізован</w:t>
      </w:r>
      <w:r w:rsidR="00F44D6E">
        <w:rPr>
          <w:rFonts w:ascii="Times New Roman" w:hAnsi="Times New Roman" w:cs="Times New Roman"/>
          <w:sz w:val="24"/>
          <w:szCs w:val="24"/>
        </w:rPr>
        <w:t>их</w:t>
      </w:r>
      <w:r w:rsidR="00F44D6E" w:rsidRPr="00F44D6E">
        <w:rPr>
          <w:rFonts w:ascii="Times New Roman" w:hAnsi="Times New Roman" w:cs="Times New Roman"/>
          <w:sz w:val="24"/>
          <w:szCs w:val="24"/>
        </w:rPr>
        <w:t xml:space="preserve"> оперативн</w:t>
      </w:r>
      <w:r w:rsidR="00F44D6E">
        <w:rPr>
          <w:rFonts w:ascii="Times New Roman" w:hAnsi="Times New Roman" w:cs="Times New Roman"/>
          <w:sz w:val="24"/>
          <w:szCs w:val="24"/>
        </w:rPr>
        <w:t>их</w:t>
      </w:r>
      <w:r w:rsidR="00F44D6E" w:rsidRPr="00F44D6E">
        <w:rPr>
          <w:rFonts w:ascii="Times New Roman" w:hAnsi="Times New Roman" w:cs="Times New Roman"/>
          <w:sz w:val="24"/>
          <w:szCs w:val="24"/>
        </w:rPr>
        <w:t>, слідч</w:t>
      </w:r>
      <w:r w:rsidR="00F44D6E">
        <w:rPr>
          <w:rFonts w:ascii="Times New Roman" w:hAnsi="Times New Roman" w:cs="Times New Roman"/>
          <w:sz w:val="24"/>
          <w:szCs w:val="24"/>
        </w:rPr>
        <w:t>их</w:t>
      </w:r>
      <w:r w:rsidR="00F44D6E" w:rsidRPr="00F44D6E">
        <w:rPr>
          <w:rFonts w:ascii="Times New Roman" w:hAnsi="Times New Roman" w:cs="Times New Roman"/>
          <w:sz w:val="24"/>
          <w:szCs w:val="24"/>
        </w:rPr>
        <w:t xml:space="preserve"> та аналітичн</w:t>
      </w:r>
      <w:r w:rsidR="00F44D6E">
        <w:rPr>
          <w:rFonts w:ascii="Times New Roman" w:hAnsi="Times New Roman" w:cs="Times New Roman"/>
          <w:sz w:val="24"/>
          <w:szCs w:val="24"/>
        </w:rPr>
        <w:t>их</w:t>
      </w:r>
      <w:r w:rsidR="00F44D6E" w:rsidRPr="00F44D6E">
        <w:rPr>
          <w:rFonts w:ascii="Times New Roman" w:hAnsi="Times New Roman" w:cs="Times New Roman"/>
          <w:sz w:val="24"/>
          <w:szCs w:val="24"/>
        </w:rPr>
        <w:t xml:space="preserve"> підрозділ</w:t>
      </w:r>
      <w:r w:rsidR="00F44D6E">
        <w:rPr>
          <w:rFonts w:ascii="Times New Roman" w:hAnsi="Times New Roman" w:cs="Times New Roman"/>
          <w:sz w:val="24"/>
          <w:szCs w:val="24"/>
        </w:rPr>
        <w:t>ів</w:t>
      </w:r>
      <w:r w:rsidR="00327970" w:rsidRPr="00327970">
        <w:rPr>
          <w:rFonts w:ascii="Times New Roman" w:hAnsi="Times New Roman" w:cs="Times New Roman"/>
          <w:sz w:val="24"/>
          <w:szCs w:val="24"/>
        </w:rPr>
        <w:t>, що включає регулярні перевірки</w:t>
      </w:r>
      <w:r w:rsidR="00F44D6E">
        <w:rPr>
          <w:rFonts w:ascii="Times New Roman" w:hAnsi="Times New Roman" w:cs="Times New Roman"/>
          <w:sz w:val="24"/>
          <w:szCs w:val="24"/>
        </w:rPr>
        <w:t xml:space="preserve"> ефективності роботи</w:t>
      </w:r>
      <w:r w:rsidR="00327970" w:rsidRPr="00327970">
        <w:rPr>
          <w:rFonts w:ascii="Times New Roman" w:hAnsi="Times New Roman" w:cs="Times New Roman"/>
          <w:sz w:val="24"/>
          <w:szCs w:val="24"/>
        </w:rPr>
        <w:t xml:space="preserve">, ротацію кадрів на критичних напрямках, </w:t>
      </w:r>
      <w:r w:rsidR="00F44D6E">
        <w:rPr>
          <w:rFonts w:ascii="Times New Roman" w:hAnsi="Times New Roman" w:cs="Times New Roman"/>
          <w:sz w:val="24"/>
          <w:szCs w:val="24"/>
        </w:rPr>
        <w:t>перевірки</w:t>
      </w:r>
      <w:r w:rsidR="00F44D6E" w:rsidRPr="00327970">
        <w:rPr>
          <w:rFonts w:ascii="Times New Roman" w:hAnsi="Times New Roman" w:cs="Times New Roman"/>
          <w:sz w:val="24"/>
          <w:szCs w:val="24"/>
        </w:rPr>
        <w:t xml:space="preserve"> </w:t>
      </w:r>
      <w:r w:rsidR="00327970" w:rsidRPr="00327970">
        <w:rPr>
          <w:rFonts w:ascii="Times New Roman" w:hAnsi="Times New Roman" w:cs="Times New Roman"/>
          <w:sz w:val="24"/>
          <w:szCs w:val="24"/>
        </w:rPr>
        <w:t>на доброчесність</w:t>
      </w:r>
      <w:r w:rsidR="00F44D6E">
        <w:rPr>
          <w:rFonts w:ascii="Times New Roman" w:hAnsi="Times New Roman" w:cs="Times New Roman"/>
          <w:sz w:val="24"/>
          <w:szCs w:val="24"/>
        </w:rPr>
        <w:t>, у тому числі із застосуванням поліграфу</w:t>
      </w:r>
      <w:r w:rsidR="007B20C8">
        <w:rPr>
          <w:rFonts w:ascii="Times New Roman" w:hAnsi="Times New Roman" w:cs="Times New Roman"/>
          <w:sz w:val="24"/>
          <w:szCs w:val="24"/>
        </w:rPr>
        <w:t>.</w:t>
      </w:r>
    </w:p>
    <w:p w14:paraId="0238E094" w14:textId="555275FB" w:rsidR="00327970" w:rsidRPr="005F64BF" w:rsidRDefault="0045445C" w:rsidP="008A0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10153236"/>
      <w:r>
        <w:rPr>
          <w:rFonts w:ascii="Times New Roman" w:hAnsi="Times New Roman" w:cs="Times New Roman"/>
          <w:b/>
          <w:bCs/>
          <w:sz w:val="24"/>
          <w:szCs w:val="24"/>
        </w:rPr>
        <w:t>2.7.10.</w:t>
      </w:r>
      <w:r w:rsidR="00327970" w:rsidRPr="007B20C8">
        <w:rPr>
          <w:rFonts w:ascii="Times New Roman" w:hAnsi="Times New Roman" w:cs="Times New Roman"/>
          <w:b/>
          <w:sz w:val="24"/>
          <w:szCs w:val="24"/>
          <w:lang w:eastAsia="uk-UA"/>
        </w:rPr>
        <w:t>5.</w:t>
      </w:r>
      <w:r w:rsidR="007B20C8" w:rsidRPr="007B20C8">
        <w:rPr>
          <w:rFonts w:ascii="Times New Roman" w:hAnsi="Times New Roman" w:cs="Times New Roman"/>
          <w:b/>
          <w:sz w:val="24"/>
          <w:szCs w:val="24"/>
          <w:lang w:eastAsia="uk-UA"/>
        </w:rPr>
        <w:t> </w:t>
      </w:r>
      <w:r w:rsidR="00327970" w:rsidRPr="00327970">
        <w:rPr>
          <w:rFonts w:ascii="Times New Roman" w:hAnsi="Times New Roman" w:cs="Times New Roman"/>
          <w:sz w:val="24"/>
          <w:szCs w:val="24"/>
        </w:rPr>
        <w:t>Створені умови для забезпечення участі громадськості та бізнес-асоціацій в моніторингу ефективності роботи митниці у сфері боротьби з контрабандою</w:t>
      </w:r>
      <w:bookmarkEnd w:id="2"/>
      <w:r w:rsidR="007B20C8">
        <w:rPr>
          <w:rFonts w:ascii="Times New Roman" w:hAnsi="Times New Roman" w:cs="Times New Roman"/>
          <w:sz w:val="24"/>
          <w:szCs w:val="24"/>
        </w:rPr>
        <w:t>.</w:t>
      </w:r>
    </w:p>
    <w:sectPr w:rsidR="00327970" w:rsidRPr="005F64BF" w:rsidSect="006566B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3D34E3"/>
    <w:multiLevelType w:val="hybridMultilevel"/>
    <w:tmpl w:val="1C7AC8B6"/>
    <w:lvl w:ilvl="0" w:tplc="1C72863C">
      <w:start w:val="5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49C"/>
    <w:rsid w:val="000763BC"/>
    <w:rsid w:val="000A3C63"/>
    <w:rsid w:val="000B57B1"/>
    <w:rsid w:val="00125B1D"/>
    <w:rsid w:val="00190BFD"/>
    <w:rsid w:val="001A06D5"/>
    <w:rsid w:val="001C4928"/>
    <w:rsid w:val="001D1AF7"/>
    <w:rsid w:val="00246798"/>
    <w:rsid w:val="0027321F"/>
    <w:rsid w:val="00276ACB"/>
    <w:rsid w:val="00296B0E"/>
    <w:rsid w:val="00324181"/>
    <w:rsid w:val="00327739"/>
    <w:rsid w:val="00327970"/>
    <w:rsid w:val="003608D2"/>
    <w:rsid w:val="003B75A0"/>
    <w:rsid w:val="003C67EE"/>
    <w:rsid w:val="00440353"/>
    <w:rsid w:val="0045445C"/>
    <w:rsid w:val="004A45AA"/>
    <w:rsid w:val="004C2824"/>
    <w:rsid w:val="004D0D0D"/>
    <w:rsid w:val="004F2338"/>
    <w:rsid w:val="00561B68"/>
    <w:rsid w:val="005B1CFB"/>
    <w:rsid w:val="005D17FF"/>
    <w:rsid w:val="005F64BF"/>
    <w:rsid w:val="00601A98"/>
    <w:rsid w:val="00604BCE"/>
    <w:rsid w:val="006164FA"/>
    <w:rsid w:val="00625D7C"/>
    <w:rsid w:val="00645585"/>
    <w:rsid w:val="006566B8"/>
    <w:rsid w:val="006D6E9E"/>
    <w:rsid w:val="006E7461"/>
    <w:rsid w:val="006F798A"/>
    <w:rsid w:val="00767861"/>
    <w:rsid w:val="007A1C26"/>
    <w:rsid w:val="007B20C8"/>
    <w:rsid w:val="007E64A0"/>
    <w:rsid w:val="007F77F3"/>
    <w:rsid w:val="0080305A"/>
    <w:rsid w:val="00862743"/>
    <w:rsid w:val="008A0C23"/>
    <w:rsid w:val="008C0385"/>
    <w:rsid w:val="008E473F"/>
    <w:rsid w:val="0090679C"/>
    <w:rsid w:val="009067B2"/>
    <w:rsid w:val="009218B6"/>
    <w:rsid w:val="00954B85"/>
    <w:rsid w:val="00962273"/>
    <w:rsid w:val="00972BE5"/>
    <w:rsid w:val="009C1DE2"/>
    <w:rsid w:val="00A0649C"/>
    <w:rsid w:val="00A879C5"/>
    <w:rsid w:val="00A97B58"/>
    <w:rsid w:val="00B0051D"/>
    <w:rsid w:val="00B26EC3"/>
    <w:rsid w:val="00BC4BE5"/>
    <w:rsid w:val="00BE364B"/>
    <w:rsid w:val="00C02171"/>
    <w:rsid w:val="00C4263D"/>
    <w:rsid w:val="00C85D53"/>
    <w:rsid w:val="00D07299"/>
    <w:rsid w:val="00D870BF"/>
    <w:rsid w:val="00DB28EC"/>
    <w:rsid w:val="00E1686D"/>
    <w:rsid w:val="00E3540C"/>
    <w:rsid w:val="00E42B4B"/>
    <w:rsid w:val="00E71B0B"/>
    <w:rsid w:val="00E74E00"/>
    <w:rsid w:val="00E82A3F"/>
    <w:rsid w:val="00EA0D32"/>
    <w:rsid w:val="00F3610F"/>
    <w:rsid w:val="00F44D6E"/>
    <w:rsid w:val="00F73254"/>
    <w:rsid w:val="00F84973"/>
    <w:rsid w:val="00FD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83A3"/>
  <w15:chartTrackingRefBased/>
  <w15:docId w15:val="{26047119-6279-429F-9038-69553EC6A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649C"/>
    <w:rPr>
      <w:rFonts w:ascii="Calibri" w:eastAsia="Calibri" w:hAnsi="Calibri" w:cs="Calibri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73254"/>
    <w:rPr>
      <w:b/>
      <w:bCs/>
    </w:rPr>
  </w:style>
  <w:style w:type="character" w:styleId="a4">
    <w:name w:val="annotation reference"/>
    <w:basedOn w:val="a0"/>
    <w:uiPriority w:val="99"/>
    <w:semiHidden/>
    <w:unhideWhenUsed/>
    <w:rsid w:val="00327739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327739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rsid w:val="00327739"/>
    <w:rPr>
      <w:rFonts w:ascii="Calibri" w:eastAsia="Calibri" w:hAnsi="Calibri" w:cs="Calibri"/>
      <w:sz w:val="20"/>
      <w:szCs w:val="20"/>
      <w:lang w:eastAsia="en-GB"/>
    </w:rPr>
  </w:style>
  <w:style w:type="paragraph" w:styleId="a7">
    <w:name w:val="Balloon Text"/>
    <w:basedOn w:val="a"/>
    <w:link w:val="a8"/>
    <w:uiPriority w:val="99"/>
    <w:semiHidden/>
    <w:unhideWhenUsed/>
    <w:rsid w:val="00327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27739"/>
    <w:rPr>
      <w:rFonts w:ascii="Segoe UI" w:eastAsia="Calibri" w:hAnsi="Segoe UI" w:cs="Segoe UI"/>
      <w:sz w:val="18"/>
      <w:szCs w:val="18"/>
      <w:lang w:eastAsia="en-GB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0B57B1"/>
    <w:rPr>
      <w:b/>
      <w:bCs/>
    </w:rPr>
  </w:style>
  <w:style w:type="character" w:customStyle="1" w:styleId="aa">
    <w:name w:val="Тема примітки Знак"/>
    <w:basedOn w:val="a6"/>
    <w:link w:val="a9"/>
    <w:uiPriority w:val="99"/>
    <w:semiHidden/>
    <w:rsid w:val="000B57B1"/>
    <w:rPr>
      <w:rFonts w:ascii="Calibri" w:eastAsia="Calibri" w:hAnsi="Calibri" w:cs="Calibri"/>
      <w:b/>
      <w:bCs/>
      <w:sz w:val="20"/>
      <w:szCs w:val="20"/>
      <w:lang w:eastAsia="en-GB"/>
    </w:rPr>
  </w:style>
  <w:style w:type="paragraph" w:styleId="ab">
    <w:name w:val="Revision"/>
    <w:hidden/>
    <w:uiPriority w:val="99"/>
    <w:semiHidden/>
    <w:rsid w:val="00BE364B"/>
    <w:pPr>
      <w:spacing w:after="0" w:line="240" w:lineRule="auto"/>
    </w:pPr>
    <w:rPr>
      <w:rFonts w:ascii="Calibri" w:eastAsia="Calibri" w:hAnsi="Calibri" w:cs="Calibri"/>
      <w:lang w:eastAsia="en-GB"/>
    </w:rPr>
  </w:style>
  <w:style w:type="paragraph" w:styleId="ac">
    <w:name w:val="List Paragraph"/>
    <w:basedOn w:val="a"/>
    <w:uiPriority w:val="34"/>
    <w:qFormat/>
    <w:rsid w:val="00C85D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39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53E03-999F-48F1-8F23-E48F59653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1210</Words>
  <Characters>6901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НАЗК</dc:creator>
  <cp:keywords/>
  <dc:description/>
  <cp:lastModifiedBy>Андрощук Владислав Володимирович</cp:lastModifiedBy>
  <cp:revision>6</cp:revision>
  <dcterms:created xsi:type="dcterms:W3CDTF">2025-10-15T09:14:00Z</dcterms:created>
  <dcterms:modified xsi:type="dcterms:W3CDTF">2025-10-16T13:51:00Z</dcterms:modified>
</cp:coreProperties>
</file>