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92DA1" w14:textId="35F89E54" w:rsidR="00DA7C1C" w:rsidRPr="00CC623D" w:rsidRDefault="00DA7C1C" w:rsidP="00FD170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CC623D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DA16BBC" w14:textId="77777777" w:rsidR="00AD0799" w:rsidRPr="00CC623D" w:rsidRDefault="00AD0799" w:rsidP="00860A23">
      <w:pPr>
        <w:spacing w:after="0" w:line="36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04998704" w14:textId="715986C8" w:rsidR="00E339F6" w:rsidRPr="00CC623D" w:rsidRDefault="00183630" w:rsidP="00FD170B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начальника</w:t>
      </w:r>
    </w:p>
    <w:p w14:paraId="541A8E82" w14:textId="77777777" w:rsidR="00183630" w:rsidRDefault="00AD0799" w:rsidP="001B0B3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</w:t>
      </w:r>
      <w:r w:rsidR="00E339F6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обласної </w:t>
      </w:r>
    </w:p>
    <w:p w14:paraId="2D826C8C" w14:textId="69A75952" w:rsidR="00DA7C1C" w:rsidRPr="00CC623D" w:rsidRDefault="00E339F6" w:rsidP="001B0B3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</w:p>
    <w:p w14:paraId="3D604A2B" w14:textId="7B755E29" w:rsidR="00FD170B" w:rsidRPr="00CC623D" w:rsidRDefault="00FD170B" w:rsidP="001B0B3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0AA4699" w14:textId="77777777" w:rsidR="00860A23" w:rsidRPr="00CC623D" w:rsidRDefault="00860A23" w:rsidP="001B0B3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C6D3A12" w14:textId="77777777" w:rsidR="00E339F6" w:rsidRPr="00CC623D" w:rsidRDefault="00E339F6" w:rsidP="001B0B30">
      <w:pPr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bCs/>
          <w:sz w:val="28"/>
          <w:szCs w:val="28"/>
          <w:lang w:val="uk-UA"/>
        </w:rPr>
        <w:t>АНТИКОРУПЦІЙНА ПРОГРАМА</w:t>
      </w:r>
    </w:p>
    <w:p w14:paraId="5C53D807" w14:textId="35D74519" w:rsidR="00DA7C1C" w:rsidRPr="00CC623D" w:rsidRDefault="00E339F6" w:rsidP="00997AE2">
      <w:pPr>
        <w:spacing w:after="0" w:line="240" w:lineRule="auto"/>
        <w:ind w:left="142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Полтавської обласної військової (державної) адміністрації </w:t>
      </w:r>
      <w:r w:rsidR="00FD170B" w:rsidRPr="00CC623D">
        <w:rPr>
          <w:rFonts w:ascii="Times New Roman" w:hAnsi="Times New Roman" w:cs="Times New Roman"/>
          <w:bCs/>
          <w:sz w:val="28"/>
          <w:szCs w:val="28"/>
          <w:lang w:val="uk-UA"/>
        </w:rPr>
        <w:t>на 202</w:t>
      </w:r>
      <w:r w:rsidR="00D652B8" w:rsidRPr="00CC623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6</w:t>
      </w:r>
      <w:r w:rsidR="00FD170B" w:rsidRPr="00CC623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</w:t>
      </w:r>
      <w:r w:rsidR="00D652B8" w:rsidRPr="00CC623D">
        <w:rPr>
          <w:rFonts w:ascii="Times New Roman" w:hAnsi="Times New Roman" w:cs="Times New Roman"/>
          <w:bCs/>
          <w:sz w:val="28"/>
          <w:szCs w:val="28"/>
          <w:lang w:val="uk-UA"/>
        </w:rPr>
        <w:t>2028</w:t>
      </w:r>
      <w:r w:rsidRPr="00CC62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роки</w:t>
      </w:r>
    </w:p>
    <w:p w14:paraId="3C4506DE" w14:textId="77777777" w:rsidR="00E339F6" w:rsidRPr="00997AE2" w:rsidRDefault="00E339F6" w:rsidP="00997AE2">
      <w:pPr>
        <w:spacing w:after="0" w:line="240" w:lineRule="auto"/>
        <w:jc w:val="center"/>
        <w:rPr>
          <w:rFonts w:ascii="Times New Roman" w:hAnsi="Times New Roman" w:cs="Times New Roman"/>
          <w:bCs/>
          <w:sz w:val="12"/>
          <w:szCs w:val="12"/>
          <w:lang w:val="uk-UA"/>
        </w:rPr>
      </w:pPr>
    </w:p>
    <w:p w14:paraId="4C1D34B2" w14:textId="6350DE83" w:rsidR="00E339F6" w:rsidRPr="00CC623D" w:rsidRDefault="00E339F6" w:rsidP="00997AE2">
      <w:pPr>
        <w:pStyle w:val="1"/>
        <w:ind w:left="502" w:right="686"/>
        <w:jc w:val="center"/>
        <w:rPr>
          <w:b w:val="0"/>
        </w:rPr>
      </w:pPr>
      <w:r w:rsidRPr="00CC623D">
        <w:rPr>
          <w:b w:val="0"/>
        </w:rPr>
        <w:t xml:space="preserve">І. Засади антикорупційної політики </w:t>
      </w:r>
      <w:r w:rsidR="00860A23" w:rsidRPr="00CC623D">
        <w:rPr>
          <w:b w:val="0"/>
        </w:rPr>
        <w:br/>
      </w:r>
      <w:r w:rsidRPr="00CC623D">
        <w:rPr>
          <w:b w:val="0"/>
        </w:rPr>
        <w:t>обласної військової (державної) адміністрації</w:t>
      </w:r>
    </w:p>
    <w:p w14:paraId="177B71B3" w14:textId="77777777" w:rsidR="00E339F6" w:rsidRPr="00997AE2" w:rsidRDefault="00E339F6" w:rsidP="00997AE2">
      <w:pPr>
        <w:pStyle w:val="1"/>
        <w:ind w:left="502" w:right="686"/>
        <w:jc w:val="center"/>
        <w:rPr>
          <w:b w:val="0"/>
          <w:sz w:val="12"/>
          <w:szCs w:val="12"/>
        </w:rPr>
      </w:pPr>
    </w:p>
    <w:p w14:paraId="4CC2096E" w14:textId="0E91BFB7" w:rsidR="00E339F6" w:rsidRPr="00BE17BE" w:rsidRDefault="00E339F6" w:rsidP="00997AE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Антикорупційна програма Полтавської обласної військової (дер</w:t>
      </w:r>
      <w:r w:rsidR="00FD170B" w:rsidRPr="00CC623D">
        <w:rPr>
          <w:rFonts w:ascii="Times New Roman" w:hAnsi="Times New Roman" w:cs="Times New Roman"/>
          <w:sz w:val="28"/>
          <w:szCs w:val="28"/>
          <w:lang w:val="uk-UA"/>
        </w:rPr>
        <w:t>жавної) адміністрації</w:t>
      </w:r>
      <w:r w:rsidR="00421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70B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A6668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2026</w:t>
      </w:r>
      <w:r w:rsidR="00FD170B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BA6668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2028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 (далі – </w:t>
      </w:r>
      <w:r w:rsidR="008A1AE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Антикорупційна п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рог</w:t>
      </w:r>
      <w:r w:rsidR="00FD170B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рама) розроблена відповідно до законів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„Про </w:t>
      </w:r>
      <w:r w:rsidR="00FD42EA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місцеві державні адміністрації”,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„Про правовий режим воєнного стану”, </w:t>
      </w:r>
      <w:r w:rsidR="00860A2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статті 19 Закону України „Про запобігання корупції”, 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указів Президента України від 24 лютого 2022 року № 64/2022 „Про вве</w:t>
      </w:r>
      <w:r w:rsidR="00860A23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дення воєнного стану в Україні”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D170B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r w:rsidR="00CD0AA5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 лютого 2022 року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C623D" w:rsidRPr="00CC623D">
        <w:rPr>
          <w:rFonts w:ascii="Times New Roman" w:hAnsi="Times New Roman" w:cs="Times New Roman"/>
          <w:sz w:val="28"/>
          <w:szCs w:val="28"/>
          <w:lang w:val="uk-UA"/>
        </w:rPr>
        <w:t>№ 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68/2022 „Про утворення військових адміністрацій”, </w:t>
      </w:r>
      <w:r w:rsidR="001D016D" w:rsidRPr="00CC623D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CC62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D016D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</w:t>
      </w:r>
      <w:r w:rsidR="00421D82">
        <w:rPr>
          <w:rFonts w:ascii="Times New Roman" w:hAnsi="Times New Roman" w:cs="Times New Roman"/>
          <w:sz w:val="28"/>
          <w:szCs w:val="28"/>
          <w:lang w:val="uk-UA"/>
        </w:rPr>
        <w:br/>
      </w:r>
      <w:r w:rsidR="001D016D" w:rsidRPr="00CC623D">
        <w:rPr>
          <w:rFonts w:ascii="Times New Roman" w:hAnsi="Times New Roman" w:cs="Times New Roman"/>
          <w:sz w:val="28"/>
          <w:szCs w:val="28"/>
          <w:lang w:val="uk-UA"/>
        </w:rPr>
        <w:t>від 4 березня 2023 р</w:t>
      </w:r>
      <w:r w:rsidR="00CC623D" w:rsidRPr="00CC62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D016D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№ 220</w:t>
      </w:r>
      <w:r w:rsidR="00CC623D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,,</w:t>
      </w:r>
      <w:r w:rsidR="00CC623D" w:rsidRPr="00CC623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Державної антикорупційної програми на 2023-2025 рокиˮ</w:t>
      </w:r>
      <w:r w:rsidR="001D016D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7037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Методології управління корупційними ризиками, затвердженої наказом Національного агентства з питань запобігання корупції </w:t>
      </w:r>
      <w:r w:rsidR="00421D82">
        <w:rPr>
          <w:rFonts w:ascii="Times New Roman" w:hAnsi="Times New Roman" w:cs="Times New Roman"/>
          <w:sz w:val="28"/>
          <w:szCs w:val="28"/>
          <w:lang w:val="uk-UA"/>
        </w:rPr>
        <w:br/>
      </w:r>
      <w:r w:rsidR="00DF7037" w:rsidRPr="00CC623D">
        <w:rPr>
          <w:rFonts w:ascii="Times New Roman" w:hAnsi="Times New Roman" w:cs="Times New Roman"/>
          <w:sz w:val="28"/>
          <w:szCs w:val="28"/>
          <w:lang w:val="uk-UA"/>
        </w:rPr>
        <w:t>від 28</w:t>
      </w:r>
      <w:r w:rsidR="00CC623D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="00DF7037" w:rsidRPr="00CC623D">
        <w:rPr>
          <w:rFonts w:ascii="Times New Roman" w:hAnsi="Times New Roman" w:cs="Times New Roman"/>
          <w:sz w:val="28"/>
          <w:szCs w:val="28"/>
          <w:lang w:val="uk-UA"/>
        </w:rPr>
        <w:t>2021 № 830/21</w:t>
      </w:r>
      <w:r w:rsid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23D" w:rsidRPr="00451B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,,</w:t>
      </w:r>
      <w:r w:rsidR="00CC623D" w:rsidRPr="00451B1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вдосконалення процесу управління корупційними ризиками</w:t>
      </w:r>
      <w:r w:rsidR="00CC623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ˮ</w:t>
      </w:r>
      <w:r w:rsidR="00DF7037" w:rsidRPr="00CC623D">
        <w:rPr>
          <w:rFonts w:ascii="Times New Roman" w:hAnsi="Times New Roman" w:cs="Times New Roman"/>
          <w:sz w:val="28"/>
          <w:szCs w:val="28"/>
          <w:lang w:val="uk-UA"/>
        </w:rPr>
        <w:t>, зареєстрованим у Міністерстві юстиції України 17 лютого 2022 року за № 219/37555 (далі – Методологія)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, Порядку подання антикорупційних програм, змін до них на погодження до Національного агентства з питань запобігання корупції та здійснення їх погодження, затвердженого наказом Національного агентства з питань запобігання корупції від 28</w:t>
      </w:r>
      <w:r w:rsidR="00CC623D">
        <w:rPr>
          <w:rFonts w:ascii="Times New Roman" w:hAnsi="Times New Roman" w:cs="Times New Roman"/>
          <w:sz w:val="28"/>
          <w:szCs w:val="28"/>
          <w:lang w:val="uk-UA"/>
        </w:rPr>
        <w:t>.12.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2021 № 830/21, </w:t>
      </w:r>
      <w:r w:rsidRPr="00BE17B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зареєстрованим у Міністерстві юстиції України 17 </w:t>
      </w:r>
      <w:r w:rsidR="00DF7037" w:rsidRPr="00BE17BE">
        <w:rPr>
          <w:rFonts w:ascii="Times New Roman" w:hAnsi="Times New Roman" w:cs="Times New Roman"/>
          <w:spacing w:val="-10"/>
          <w:sz w:val="28"/>
          <w:szCs w:val="28"/>
          <w:lang w:val="uk-UA"/>
        </w:rPr>
        <w:t>лютого 2022 року за № 220/37556</w:t>
      </w:r>
      <w:r w:rsidRPr="00BE17BE">
        <w:rPr>
          <w:rFonts w:ascii="Times New Roman" w:hAnsi="Times New Roman" w:cs="Times New Roman"/>
          <w:spacing w:val="-10"/>
          <w:sz w:val="28"/>
          <w:szCs w:val="28"/>
          <w:lang w:val="uk-UA"/>
        </w:rPr>
        <w:t>.</w:t>
      </w:r>
    </w:p>
    <w:p w14:paraId="7DA194A7" w14:textId="4AE77D02" w:rsidR="00E339F6" w:rsidRPr="00CC623D" w:rsidRDefault="008A1AE2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Антикорупційна програма</w:t>
      </w:r>
      <w:r w:rsidR="00E339F6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– це комплекс правил, стандартів і процедур щодо виявлення, протидії та запобігання корупції у роботі обласної військової (державної) адміністрації</w:t>
      </w:r>
      <w:r w:rsidR="004E3C6A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(далі – облвійськадміністраці</w:t>
      </w:r>
      <w:r w:rsidR="00BE17B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E3C6A" w:rsidRPr="00CC623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339F6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. Дія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Антикорупційної програми</w:t>
      </w:r>
      <w:r w:rsidR="00E339F6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поширюється на всіх державних службовців </w:t>
      </w:r>
      <w:r w:rsidR="00CC623D" w:rsidRPr="00CC623D">
        <w:rPr>
          <w:rFonts w:ascii="Times New Roman" w:hAnsi="Times New Roman" w:cs="Times New Roman"/>
          <w:sz w:val="28"/>
          <w:szCs w:val="28"/>
          <w:lang w:val="uk-UA"/>
        </w:rPr>
        <w:t>структурних підрозділів облвійськадміністрації</w:t>
      </w:r>
      <w:r w:rsidR="00CC623D">
        <w:rPr>
          <w:rFonts w:ascii="Times New Roman" w:hAnsi="Times New Roman" w:cs="Times New Roman"/>
          <w:sz w:val="28"/>
          <w:szCs w:val="28"/>
          <w:lang w:val="uk-UA"/>
        </w:rPr>
        <w:t xml:space="preserve"> та її</w:t>
      </w:r>
      <w:r w:rsidR="00CC623D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39F6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апарату, </w:t>
      </w:r>
      <w:r w:rsidR="000D5D86" w:rsidRPr="00CC623D">
        <w:rPr>
          <w:rFonts w:ascii="Times New Roman" w:hAnsi="Times New Roman" w:cs="Times New Roman"/>
          <w:sz w:val="28"/>
          <w:szCs w:val="28"/>
          <w:lang w:val="uk-UA"/>
        </w:rPr>
        <w:t>районних військових (державних) адміністрацій</w:t>
      </w:r>
      <w:r w:rsidR="00421D82">
        <w:rPr>
          <w:rFonts w:ascii="Times New Roman" w:hAnsi="Times New Roman" w:cs="Times New Roman"/>
          <w:sz w:val="28"/>
          <w:szCs w:val="28"/>
          <w:lang w:val="uk-UA"/>
        </w:rPr>
        <w:t xml:space="preserve"> (далі – райвійськадміністрація)</w:t>
      </w:r>
      <w:r w:rsidR="000D5D86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339F6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а також інших працівників, </w:t>
      </w:r>
      <w:r w:rsidR="00421D82">
        <w:rPr>
          <w:rFonts w:ascii="Times New Roman" w:hAnsi="Times New Roman" w:cs="Times New Roman"/>
          <w:sz w:val="28"/>
          <w:szCs w:val="28"/>
          <w:lang w:val="uk-UA"/>
        </w:rPr>
        <w:br/>
      </w:r>
      <w:r w:rsidR="00E339F6" w:rsidRPr="00CC623D">
        <w:rPr>
          <w:rFonts w:ascii="Times New Roman" w:hAnsi="Times New Roman" w:cs="Times New Roman"/>
          <w:sz w:val="28"/>
          <w:szCs w:val="28"/>
          <w:lang w:val="uk-UA"/>
        </w:rPr>
        <w:t>які не є державними службовцями та перебува</w:t>
      </w:r>
      <w:r w:rsidR="004E3C6A" w:rsidRPr="00CC623D">
        <w:rPr>
          <w:rFonts w:ascii="Times New Roman" w:hAnsi="Times New Roman" w:cs="Times New Roman"/>
          <w:sz w:val="28"/>
          <w:szCs w:val="28"/>
          <w:lang w:val="uk-UA"/>
        </w:rPr>
        <w:t>ють у трудових відносинах з облвійськадміністрацією</w:t>
      </w:r>
      <w:r w:rsidR="00E339F6" w:rsidRPr="00CC62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363A74" w14:textId="77777777" w:rsidR="00DF7037" w:rsidRPr="00BE17BE" w:rsidRDefault="004E3C6A" w:rsidP="00DF7037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Облвійськадміністрація є місцевим органом виконавчої влади і входить до системи органів виконавчої влади в Україні. Облвійськадміністрація у межах своїх повноважень здійснює виконавчу владу на території Полтавської області та забезпечує: виконання Конституції, законів України, актів Президента України, Кабінету Міністрів України, інших органів виконавчої влади вищого рівня; законність і правопорядок, додержання прав і свобод громадян, виконання державних і регіональних програм соціально-економічного та культурного розвитку, програм охорони довкілля, підготовку та виконання відповідних бюджетів, звітів про виконання відповідних бюджетів та програм, взаємодію з </w:t>
      </w:r>
      <w:r w:rsidRPr="00BE17BE">
        <w:rPr>
          <w:rFonts w:ascii="Times New Roman" w:hAnsi="Times New Roman" w:cs="Times New Roman"/>
          <w:spacing w:val="-6"/>
          <w:sz w:val="28"/>
          <w:szCs w:val="28"/>
          <w:lang w:val="uk-UA"/>
        </w:rPr>
        <w:lastRenderedPageBreak/>
        <w:t xml:space="preserve">органами місцевого самоврядування, правоохоронними органами, реалізацію інших </w:t>
      </w:r>
      <w:r w:rsidRPr="00BE17BE">
        <w:rPr>
          <w:rFonts w:ascii="Times New Roman" w:hAnsi="Times New Roman" w:cs="Times New Roman"/>
          <w:sz w:val="28"/>
          <w:szCs w:val="28"/>
          <w:lang w:val="uk-UA"/>
        </w:rPr>
        <w:t>наданих державою, а також делегованих відповідними радами повноважень.</w:t>
      </w:r>
    </w:p>
    <w:p w14:paraId="7609F4D2" w14:textId="6B0385F4" w:rsidR="00402664" w:rsidRPr="00CC623D" w:rsidRDefault="00DF7037" w:rsidP="00B85661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02664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Декларація про повну відмову і нетерпимість в організації до корупції </w:t>
      </w:r>
      <w:r w:rsidR="00997AE2">
        <w:rPr>
          <w:rFonts w:ascii="Times New Roman" w:hAnsi="Times New Roman" w:cs="Times New Roman"/>
          <w:sz w:val="28"/>
          <w:szCs w:val="28"/>
          <w:lang w:val="uk-UA"/>
        </w:rPr>
        <w:br/>
      </w:r>
      <w:r w:rsidR="00402664" w:rsidRPr="00CC623D">
        <w:rPr>
          <w:rFonts w:ascii="Times New Roman" w:hAnsi="Times New Roman" w:cs="Times New Roman"/>
          <w:sz w:val="28"/>
          <w:szCs w:val="28"/>
          <w:lang w:val="uk-UA"/>
        </w:rPr>
        <w:t>у будь-яких її проявах.</w:t>
      </w:r>
    </w:p>
    <w:p w14:paraId="0FF3069C" w14:textId="03E0AABB" w:rsidR="004D22B2" w:rsidRPr="00CC623D" w:rsidRDefault="004D22B2" w:rsidP="00B85661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Облвійськадміністрація, усвідомлюючи відповідальність за утвердження цінностей верховенства права та доброчесності, прагнучи забезпечувати свій сталий розвиток, дбаючи про власну ділову репутацію, а також в інтересах держави та народу України заявляє про нульову толерантність до корупції </w:t>
      </w:r>
      <w:r w:rsidR="00BE17B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у будь-яких її формах та проявах, про свою принципову позицію та засуджує корупцію як незаконний та неетичний спосіб ведення діяльності.</w:t>
      </w:r>
    </w:p>
    <w:p w14:paraId="651955C9" w14:textId="7492C79E" w:rsidR="009723A3" w:rsidRPr="00CC623D" w:rsidRDefault="00536410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2. 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BE17BE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ринцип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BE17BE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Антикорупційн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політик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облвійськадміністрації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1C7462E8" w14:textId="13296CB9" w:rsidR="00866D7C" w:rsidRPr="00CC623D" w:rsidRDefault="009723A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1) 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законн</w:t>
      </w:r>
      <w:r w:rsidR="007227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сть;</w:t>
      </w:r>
    </w:p>
    <w:p w14:paraId="238C6591" w14:textId="3E09DC7A" w:rsidR="00866D7C" w:rsidRPr="00CC623D" w:rsidRDefault="009723A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2) 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дотримання прав і свобод людини і громадянина; </w:t>
      </w:r>
    </w:p>
    <w:p w14:paraId="38030F23" w14:textId="3ACD6B69" w:rsidR="00866D7C" w:rsidRPr="00CC623D" w:rsidRDefault="009723A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3) 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доброчесності працівників </w:t>
      </w:r>
      <w:r w:rsidR="0009552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облвійськадміністрації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0B65185F" w14:textId="096408E3" w:rsidR="00095529" w:rsidRPr="00CC623D" w:rsidRDefault="00536410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4) 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формування негативного ставлення до корупції серед працівників </w:t>
      </w:r>
      <w:r w:rsidR="0009552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облвійськадміністрації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7139DED2" w14:textId="479CF733" w:rsidR="00095529" w:rsidRPr="00CC623D" w:rsidRDefault="009723A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5) </w:t>
      </w:r>
      <w:r w:rsidR="0009552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всеосяжності та галузевої належності;</w:t>
      </w:r>
    </w:p>
    <w:p w14:paraId="0A773E06" w14:textId="5EBB8255" w:rsidR="00866D7C" w:rsidRPr="00CC623D" w:rsidRDefault="009723A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6) 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прозорості, відкритості </w:t>
      </w:r>
      <w:r w:rsidR="0009552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облвійськадміністрації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1161968E" w14:textId="0FB245DF" w:rsidR="004E3C6A" w:rsidRPr="00CC623D" w:rsidRDefault="00536410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7) </w:t>
      </w:r>
      <w:r w:rsidR="00860A23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об’єктивності</w:t>
      </w:r>
      <w:r w:rsidR="00866D7C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неупередженості, ефективної системи за</w:t>
      </w:r>
      <w:r w:rsidR="0009552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побігання та виявлення корупції в облвійськадміністрації.</w:t>
      </w:r>
    </w:p>
    <w:p w14:paraId="67D98007" w14:textId="0D646D7A" w:rsidR="004E3C6A" w:rsidRPr="00CC623D" w:rsidRDefault="009723A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BE17BE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ет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E17BE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розроб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BE17BE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A1AE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Антикорупційн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8A1AE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програм</w:t>
      </w:r>
      <w:r w:rsidR="00BE17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4E3C6A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1E118076" w14:textId="6CFDF820" w:rsidR="004E3C6A" w:rsidRPr="00CC623D" w:rsidRDefault="00536410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1) </w:t>
      </w:r>
      <w:r w:rsidR="002C583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удосконалення системи запобігання і протидії корупції в облвійськадміністрації, забезпечення злагодженості та системності антикорупційної діяльності структурних підрозділів облвійськадміністрації</w:t>
      </w:r>
      <w:r w:rsidR="004E3C6A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020A1BB7" w14:textId="10017906" w:rsidR="005229F5" w:rsidRPr="00CC623D" w:rsidRDefault="00536410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2) </w:t>
      </w:r>
      <w:r w:rsidR="005229F5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посилення існуючих та застосування додаткових заходів, спрямованих на ефективне та дієве запобігання корупції у всіх сферах діяльності облвійськадміністрації;</w:t>
      </w:r>
    </w:p>
    <w:p w14:paraId="2079E245" w14:textId="3452F37B" w:rsidR="004E3C6A" w:rsidRPr="00CC623D" w:rsidRDefault="00536410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3) </w:t>
      </w:r>
      <w:r w:rsidR="002C583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зменшення впливу корупційних ризиків на діяльність облвійськадміністрації, підвищення рівня довіри суспільства до діяльності облвійськадміністрації</w:t>
      </w:r>
      <w:r w:rsidR="004E3C6A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1F49290C" w14:textId="58627B3D" w:rsidR="004E3C6A" w:rsidRPr="00997AE2" w:rsidRDefault="00536410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97AE2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>4) </w:t>
      </w:r>
      <w:r w:rsidR="004E3C6A" w:rsidRPr="00997AE2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>з</w:t>
      </w:r>
      <w:r w:rsidR="004E3C6A" w:rsidRPr="00997AE2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дійснення</w:t>
      </w:r>
      <w:r w:rsidR="004E3C6A" w:rsidRPr="00997AE2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 xml:space="preserve"> </w:t>
      </w:r>
      <w:r w:rsidR="004E3C6A" w:rsidRPr="00997AE2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правових</w:t>
      </w:r>
      <w:r w:rsidR="004E3C6A" w:rsidRPr="00997AE2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 xml:space="preserve">, </w:t>
      </w:r>
      <w:r w:rsidR="004E3C6A" w:rsidRPr="00997AE2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соціально-економічних</w:t>
      </w:r>
      <w:r w:rsidR="004E3C6A" w:rsidRPr="00997AE2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 xml:space="preserve">, </w:t>
      </w:r>
      <w:r w:rsidR="004E3C6A" w:rsidRPr="00997AE2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uk-UA"/>
        </w:rPr>
        <w:t>організаційно-управлінських</w:t>
      </w:r>
      <w:r w:rsidR="00997AE2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br/>
      </w:r>
      <w:r w:rsidR="004E3C6A" w:rsidRPr="00997A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практичних заходів, спрямованих на</w:t>
      </w:r>
      <w:r w:rsidR="005229F5" w:rsidRPr="00997A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ефективне запобігання корупції;</w:t>
      </w:r>
    </w:p>
    <w:p w14:paraId="1A404671" w14:textId="77777777" w:rsidR="004C1A7F" w:rsidRPr="00CC623D" w:rsidRDefault="00536410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5) </w:t>
      </w:r>
      <w:r w:rsidR="005229F5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формування антикорупційної правосвідомості посадових осіб облвійськадміністрації.</w:t>
      </w:r>
    </w:p>
    <w:p w14:paraId="23550306" w14:textId="3562DF7A" w:rsidR="004C1A7F" w:rsidRPr="00997AE2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 w:rsidRPr="00997AE2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4. </w:t>
      </w:r>
      <w:r w:rsidRPr="00997AE2">
        <w:rPr>
          <w:rFonts w:ascii="Times New Roman" w:hAnsi="Times New Roman" w:cs="Times New Roman"/>
          <w:spacing w:val="-8"/>
          <w:sz w:val="28"/>
          <w:szCs w:val="28"/>
          <w:lang w:val="uk-UA"/>
        </w:rPr>
        <w:t>Завдання</w:t>
      </w:r>
      <w:r w:rsidRPr="00997AE2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997AE2">
        <w:rPr>
          <w:rFonts w:ascii="Times New Roman" w:hAnsi="Times New Roman" w:cs="Times New Roman"/>
          <w:spacing w:val="-8"/>
          <w:sz w:val="28"/>
          <w:szCs w:val="28"/>
          <w:lang w:val="uk-UA"/>
        </w:rPr>
        <w:t>посадових</w:t>
      </w:r>
      <w:r w:rsidRPr="00997AE2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осіб облдержадміністрації у запобіганні та п</w:t>
      </w:r>
      <w:r w:rsidRPr="00997AE2">
        <w:rPr>
          <w:rFonts w:ascii="Times New Roman" w:hAnsi="Times New Roman" w:cs="Times New Roman"/>
          <w:spacing w:val="-8"/>
          <w:sz w:val="28"/>
          <w:szCs w:val="28"/>
          <w:lang w:val="uk-UA"/>
        </w:rPr>
        <w:t>ротидії</w:t>
      </w:r>
      <w:r w:rsidRPr="00997AE2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корупції:</w:t>
      </w:r>
    </w:p>
    <w:p w14:paraId="0B60EDF8" w14:textId="2BF48BC1" w:rsidR="004C1A7F" w:rsidRPr="00CC623D" w:rsidRDefault="00B85661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4.1. </w:t>
      </w:r>
      <w:r w:rsidR="004C1A7F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 облвійськадміністрації забезпечує реалізацію антикорупційної політики облвійськадміністрації шляхом:</w:t>
      </w:r>
    </w:p>
    <w:p w14:paraId="209608EE" w14:textId="7A830AC6" w:rsidR="004C1A7F" w:rsidRPr="00CC623D" w:rsidRDefault="00B85661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1) </w:t>
      </w:r>
      <w:r w:rsidR="004C1A7F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демонстрації лідерської позиції у впровадженні управління корупційними ризиками в усіх сферах діяльності облвійськадміністрації;</w:t>
      </w:r>
    </w:p>
    <w:p w14:paraId="36E15107" w14:textId="642ED46F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2) </w:t>
      </w:r>
      <w:r w:rsidR="00B8566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видання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розпорядчих документів з питань запобігання та протидії корупції, у тому числі Антикорупційної програми та змін до неї;</w:t>
      </w:r>
    </w:p>
    <w:p w14:paraId="7CEE46B7" w14:textId="77777777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3) підтримки напряму запобігання і протидії корупції у діяльності облвійськадміністрації, сприяння поширенню інформації щодо важливості функціонування цього напряму в усіх сферах діяльності облвійськадміністрації;</w:t>
      </w:r>
    </w:p>
    <w:p w14:paraId="5C1BDE21" w14:textId="77777777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4) здійснення загального керівництва та контролю за процесом запобігання та протидії корупції в облвійськадміністрації;</w:t>
      </w:r>
    </w:p>
    <w:p w14:paraId="3425775F" w14:textId="77777777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5) сприяння постійному удосконаленню процесів запобігання і протидії корупції в облвійськадміністрації;</w:t>
      </w:r>
    </w:p>
    <w:p w14:paraId="34A1E45F" w14:textId="1A86093B" w:rsidR="004C1A7F" w:rsidRPr="00F91E47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6) своєчасне реагування на можливі факти порушень Антикорупційної програми, корупційних або пов’язаних з корупцією правопорушень, інших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порушень Закону України „Про запобігання корупції</w:t>
      </w:r>
      <w:r w:rsidRPr="00F91E4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F05C0" w:rsidRPr="00F91E47">
        <w:rPr>
          <w:rFonts w:ascii="Times New Roman" w:hAnsi="Times New Roman" w:cs="Times New Roman"/>
          <w:sz w:val="28"/>
          <w:szCs w:val="28"/>
          <w:lang w:val="uk-UA"/>
        </w:rPr>
        <w:t xml:space="preserve"> (далі – Закон)</w:t>
      </w:r>
      <w:r w:rsidRPr="00F91E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C2F13F" w14:textId="05E3675C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E47">
        <w:rPr>
          <w:rFonts w:ascii="Times New Roman" w:hAnsi="Times New Roman" w:cs="Times New Roman"/>
          <w:sz w:val="28"/>
          <w:szCs w:val="28"/>
          <w:lang w:val="uk-UA"/>
        </w:rPr>
        <w:t>4.2. Основн</w:t>
      </w:r>
      <w:r w:rsidR="00BE17BE" w:rsidRPr="00F91E4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91E47">
        <w:rPr>
          <w:rFonts w:ascii="Times New Roman" w:hAnsi="Times New Roman" w:cs="Times New Roman"/>
          <w:sz w:val="28"/>
          <w:szCs w:val="28"/>
          <w:lang w:val="uk-UA"/>
        </w:rPr>
        <w:t xml:space="preserve"> завданням сектору з питань запобігання та виявлення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корупції</w:t>
      </w:r>
      <w:r w:rsidR="00B856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661" w:rsidRPr="00F91E47">
        <w:rPr>
          <w:rFonts w:ascii="Times New Roman" w:hAnsi="Times New Roman" w:cs="Times New Roman"/>
          <w:sz w:val="28"/>
          <w:szCs w:val="28"/>
          <w:lang w:val="uk-UA"/>
        </w:rPr>
        <w:t>апарату</w:t>
      </w:r>
      <w:r w:rsidRPr="00F91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77755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(далі – Сектор)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F7E43AF" w14:textId="10382193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1) розроблення, організація та контроль за проведенням заходів щодо запобігання корупційним правопорушенням та правопорушенням, пов’язаним із корупцією;</w:t>
      </w:r>
    </w:p>
    <w:p w14:paraId="49F74792" w14:textId="2846B956" w:rsidR="004C1A7F" w:rsidRPr="00CC623D" w:rsidRDefault="008F05C0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4C1A7F" w:rsidRPr="00CC623D">
        <w:rPr>
          <w:rFonts w:ascii="Times New Roman" w:hAnsi="Times New Roman" w:cs="Times New Roman"/>
          <w:sz w:val="28"/>
          <w:szCs w:val="28"/>
          <w:lang w:val="uk-UA"/>
        </w:rPr>
        <w:t>організація роботи з оцінки корупційних ризиків у діяльності облвійськадміністрації, підготовки заходів щодо їх усунення, внесення начальнику облвійськадміністрації відповідних пропозицій;</w:t>
      </w:r>
    </w:p>
    <w:p w14:paraId="2E819251" w14:textId="5C27C044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3) надання методичної та консультаційної допомоги з питань додержання законодавства щодо запобігання корупції;</w:t>
      </w:r>
    </w:p>
    <w:p w14:paraId="3BD704F1" w14:textId="6E1086D6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4) здійснення заходів із виявлення конфлікту інтересів, сприяння його врегулюванню, інформування начальника облвійськадміністрації та Національного агентства з питань запобігання корупції про виявлення конфлікту інтересів та заходи, вжиті для його врегулювання;</w:t>
      </w:r>
    </w:p>
    <w:p w14:paraId="42E57162" w14:textId="171D7818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5) перевірка факту подання декларацій суб’єктами декларування та повідомлення </w:t>
      </w:r>
      <w:r w:rsidR="008F05C0" w:rsidRPr="008F05C0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</w:t>
      </w:r>
      <w:r w:rsidR="008F05C0" w:rsidRPr="00BE17BE">
        <w:rPr>
          <w:rFonts w:ascii="Times New Roman" w:hAnsi="Times New Roman" w:cs="Times New Roman"/>
          <w:sz w:val="28"/>
          <w:szCs w:val="28"/>
          <w:lang w:val="uk-UA"/>
        </w:rPr>
        <w:t xml:space="preserve">агентства з питань запобігання корупції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про випадки неподання чи несвоєчасного подання таких декларацій у визначеному відповідно до Закону порядку;</w:t>
      </w:r>
    </w:p>
    <w:p w14:paraId="773BA2A7" w14:textId="438D491F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6) здійснення контролю за дотриманням антикорупційного законодавства в облвійськадміністрації, а також на підвідомчих підприємствах, установах та організаціях;</w:t>
      </w:r>
    </w:p>
    <w:p w14:paraId="45DBC9A4" w14:textId="353A9FF8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7) розгляд повідомлень про порушення вимог Закону, у тому числі у юридичних особах, що належать до сфери управління облдержадміністрації;</w:t>
      </w:r>
    </w:p>
    <w:p w14:paraId="1BD384DA" w14:textId="1BF079EE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8) здійснення повноважень у сфері захисту викривачів відповідно до Закону;</w:t>
      </w:r>
    </w:p>
    <w:p w14:paraId="09838A30" w14:textId="0821BB69" w:rsidR="004C1A7F" w:rsidRPr="00CC623D" w:rsidRDefault="008F05C0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 </w:t>
      </w:r>
      <w:r w:rsidR="004C1A7F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начальника облвійськадміністрації,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агентства </w:t>
      </w:r>
      <w:r w:rsidRPr="00BE17BE">
        <w:rPr>
          <w:rFonts w:ascii="Times New Roman" w:hAnsi="Times New Roman" w:cs="Times New Roman"/>
          <w:sz w:val="28"/>
          <w:szCs w:val="28"/>
          <w:lang w:val="uk-UA"/>
        </w:rPr>
        <w:t>з питань запобігання корупції</w:t>
      </w:r>
      <w:r w:rsidR="004C1A7F" w:rsidRPr="00BE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1A7F" w:rsidRPr="00CC623D">
        <w:rPr>
          <w:rFonts w:ascii="Times New Roman" w:hAnsi="Times New Roman" w:cs="Times New Roman"/>
          <w:sz w:val="28"/>
          <w:szCs w:val="28"/>
          <w:lang w:val="uk-UA"/>
        </w:rPr>
        <w:t>або інших спеціально уповноважених суб’єктів у сфері протидії корупції у випадках, передбачених законодавством, про факти порушення законодавства у сфері запобігання та протидії корупції.</w:t>
      </w:r>
    </w:p>
    <w:p w14:paraId="7C73515B" w14:textId="69CDB540" w:rsidR="00777553" w:rsidRPr="00CC623D" w:rsidRDefault="00777553" w:rsidP="00777553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4.3. Керівники структурних підрозділів </w:t>
      </w:r>
      <w:r w:rsidR="00B85661" w:rsidRPr="00CC623D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та її апарату:</w:t>
      </w:r>
    </w:p>
    <w:p w14:paraId="6F04FBBA" w14:textId="33D3C1F6" w:rsidR="00777553" w:rsidRPr="00CC623D" w:rsidRDefault="00777553" w:rsidP="00777553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1) забезпечують взаємодію структурного підрозділу із Сектором </w:t>
      </w:r>
      <w:r w:rsidR="00BE17B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у частині запобігання та виявлення корупції у діяльності структурного підрозділу та виконанні Антикорупційної програми;</w:t>
      </w:r>
    </w:p>
    <w:p w14:paraId="518C372B" w14:textId="359F1624" w:rsidR="00BE17BE" w:rsidRDefault="00777553" w:rsidP="00777553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2) надають членам робочої групи з оцінювання корупційних ризиків</w:t>
      </w:r>
      <w:r w:rsidR="00BE1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9A7" w:rsidRPr="00CC623D">
        <w:rPr>
          <w:rFonts w:ascii="Times New Roman" w:hAnsi="Times New Roman" w:cs="Times New Roman"/>
          <w:sz w:val="28"/>
          <w:szCs w:val="28"/>
          <w:lang w:val="uk-UA"/>
        </w:rPr>
        <w:t>у діяльності обласної військової адміністрації (далі – Робоча група)</w:t>
      </w:r>
      <w:r w:rsidR="00BE17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175CD07" w14:textId="38094C92" w:rsidR="00BE17BE" w:rsidRDefault="00777553" w:rsidP="00777553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щодо ідентифікованих корупційних ризиків </w:t>
      </w:r>
      <w:r w:rsidRPr="00BE17B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E17BE">
        <w:rPr>
          <w:rFonts w:ascii="Times New Roman" w:hAnsi="Times New Roman" w:cs="Times New Roman"/>
          <w:sz w:val="28"/>
          <w:szCs w:val="28"/>
          <w:lang w:val="uk-UA"/>
        </w:rPr>
        <w:t>структурному підрозділі;</w:t>
      </w:r>
    </w:p>
    <w:p w14:paraId="67CF571C" w14:textId="2F3E6271" w:rsidR="00777553" w:rsidRPr="00CC623D" w:rsidRDefault="00777553" w:rsidP="00777553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інформують Сектор та начальника облвійськадміністрації про нові корупційні ризики, виявлені </w:t>
      </w:r>
      <w:r w:rsidR="00BE17BE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прийнятт</w:t>
      </w:r>
      <w:r w:rsidR="00BE17B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рішень та вчиненні дій під час реалізації своїх повноважень;</w:t>
      </w:r>
    </w:p>
    <w:p w14:paraId="184DC163" w14:textId="757BD2F9" w:rsidR="00777553" w:rsidRPr="00CC623D" w:rsidRDefault="00BE17BE" w:rsidP="00777553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777553" w:rsidRPr="00CC623D">
        <w:rPr>
          <w:rFonts w:ascii="Times New Roman" w:hAnsi="Times New Roman" w:cs="Times New Roman"/>
          <w:sz w:val="28"/>
          <w:szCs w:val="28"/>
          <w:lang w:val="uk-UA"/>
        </w:rPr>
        <w:t>забезпечують періодичне підвищення кваліфікації, у тому числі з антикорупційного законодавства;</w:t>
      </w:r>
    </w:p>
    <w:p w14:paraId="7A00C23C" w14:textId="33776D59" w:rsidR="00777553" w:rsidRPr="00CC623D" w:rsidRDefault="00777553" w:rsidP="00777553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4) особисто дотримуються та забезпечують дотримання підпорядкованими працівниками антикорупційної політики облвійськадміністрації, положень Антикорупційної програми;</w:t>
      </w:r>
    </w:p>
    <w:p w14:paraId="3C3E57A8" w14:textId="28F63598" w:rsidR="00777553" w:rsidRPr="00CC623D" w:rsidRDefault="00777553" w:rsidP="00777553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lastRenderedPageBreak/>
        <w:t>5) заохочують підпорядкованих працівників до повідомлення про можливі факти корупційних або пов’язаних з корупцією правопорушень, інших порушень Закону, інформують про недотримання антикорупційної політики облвійськадміністрації та положень Антикорупційної програми.</w:t>
      </w:r>
    </w:p>
    <w:p w14:paraId="5DCB0C3C" w14:textId="406CBCC5" w:rsidR="004C1A7F" w:rsidRPr="00CC623D" w:rsidRDefault="00777553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4.4</w:t>
      </w:r>
      <w:r w:rsidR="004C1A7F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Завдання працівників облвійськадміністрації:</w:t>
      </w:r>
    </w:p>
    <w:p w14:paraId="51A143BF" w14:textId="760BE3FE" w:rsidR="004C1A7F" w:rsidRPr="00CC623D" w:rsidRDefault="004C1A7F" w:rsidP="004C1A7F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1) дотримання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антикорупційної політики облвійськадміністрації, Антикорупційної програми під час виконання посадових обов’язків;</w:t>
      </w:r>
    </w:p>
    <w:p w14:paraId="32B0CA15" w14:textId="77777777" w:rsidR="004C1A7F" w:rsidRPr="00CC623D" w:rsidRDefault="004C1A7F" w:rsidP="004C1A7F">
      <w:pPr>
        <w:pStyle w:val="rvps2"/>
        <w:shd w:val="clear" w:color="auto" w:fill="FFFFFF"/>
        <w:spacing w:before="0" w:beforeAutospacing="0" w:after="150" w:afterAutospacing="0" w:line="310" w:lineRule="exact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" w:name="n85"/>
      <w:bookmarkStart w:id="2" w:name="n86"/>
      <w:bookmarkEnd w:id="1"/>
      <w:bookmarkEnd w:id="2"/>
      <w:r w:rsidRPr="00CC623D">
        <w:rPr>
          <w:rFonts w:eastAsiaTheme="minorHAnsi"/>
          <w:sz w:val="28"/>
          <w:szCs w:val="28"/>
          <w:lang w:eastAsia="en-US"/>
        </w:rPr>
        <w:t>2) періодичне проходження навчань з питань запобігання та протидії корупції;</w:t>
      </w:r>
    </w:p>
    <w:p w14:paraId="43455D59" w14:textId="23E85713" w:rsidR="004C1A7F" w:rsidRPr="00CC623D" w:rsidRDefault="004C1A7F" w:rsidP="004C1A7F">
      <w:pPr>
        <w:pStyle w:val="rvps2"/>
        <w:shd w:val="clear" w:color="auto" w:fill="FFFFFF"/>
        <w:spacing w:before="0" w:beforeAutospacing="0" w:after="150" w:afterAutospacing="0" w:line="310" w:lineRule="exact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3" w:name="n87"/>
      <w:bookmarkEnd w:id="3"/>
      <w:r w:rsidRPr="00CC623D">
        <w:rPr>
          <w:rFonts w:eastAsiaTheme="minorHAnsi"/>
          <w:sz w:val="28"/>
          <w:szCs w:val="28"/>
          <w:lang w:eastAsia="en-US"/>
        </w:rPr>
        <w:t>3) надання</w:t>
      </w:r>
      <w:r w:rsidR="00777553" w:rsidRPr="00CC623D">
        <w:rPr>
          <w:rFonts w:eastAsiaTheme="minorHAnsi"/>
          <w:sz w:val="28"/>
          <w:szCs w:val="28"/>
          <w:lang w:eastAsia="en-US"/>
        </w:rPr>
        <w:t xml:space="preserve"> пропозицій</w:t>
      </w:r>
      <w:r w:rsidRPr="00CC623D">
        <w:rPr>
          <w:rFonts w:eastAsiaTheme="minorHAnsi"/>
          <w:sz w:val="28"/>
          <w:szCs w:val="28"/>
          <w:lang w:eastAsia="en-US"/>
        </w:rPr>
        <w:t xml:space="preserve"> щодо вдосконалення антикорупційної політики облвійськадміністрації, </w:t>
      </w:r>
      <w:r w:rsidRPr="00CC623D">
        <w:rPr>
          <w:sz w:val="28"/>
          <w:szCs w:val="28"/>
        </w:rPr>
        <w:t>Антикорупційної програми</w:t>
      </w:r>
      <w:r w:rsidRPr="00CC623D">
        <w:rPr>
          <w:rFonts w:eastAsiaTheme="minorHAnsi"/>
          <w:sz w:val="28"/>
          <w:szCs w:val="28"/>
          <w:lang w:eastAsia="en-US"/>
        </w:rPr>
        <w:t>;</w:t>
      </w:r>
    </w:p>
    <w:p w14:paraId="392188BB" w14:textId="2F69195C" w:rsidR="004C1A7F" w:rsidRPr="003534DF" w:rsidRDefault="004C1A7F" w:rsidP="00D6485E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rFonts w:eastAsiaTheme="minorHAnsi"/>
          <w:spacing w:val="-4"/>
          <w:sz w:val="28"/>
          <w:szCs w:val="28"/>
          <w:lang w:eastAsia="en-US"/>
        </w:rPr>
      </w:pPr>
      <w:bookmarkStart w:id="4" w:name="n88"/>
      <w:bookmarkEnd w:id="4"/>
      <w:r w:rsidRPr="003534DF">
        <w:rPr>
          <w:rFonts w:eastAsiaTheme="minorHAnsi"/>
          <w:spacing w:val="-4"/>
          <w:sz w:val="28"/>
          <w:szCs w:val="28"/>
          <w:lang w:eastAsia="en-US"/>
        </w:rPr>
        <w:t xml:space="preserve">4) повідомлення в установленому законодавством порядку про можливі факти корупційних або пов’язаних з корупцією правопорушень, інших порушень </w:t>
      </w:r>
      <w:hyperlink r:id="rId8" w:tgtFrame="_blank" w:history="1">
        <w:r w:rsidRPr="003534DF">
          <w:rPr>
            <w:rFonts w:eastAsiaTheme="minorHAnsi"/>
            <w:spacing w:val="-4"/>
            <w:sz w:val="28"/>
            <w:szCs w:val="28"/>
            <w:lang w:eastAsia="en-US"/>
          </w:rPr>
          <w:t>Закону</w:t>
        </w:r>
      </w:hyperlink>
      <w:r w:rsidR="008F05C0" w:rsidRPr="003534DF">
        <w:rPr>
          <w:spacing w:val="-4"/>
          <w:sz w:val="28"/>
          <w:szCs w:val="28"/>
        </w:rPr>
        <w:t>.</w:t>
      </w:r>
    </w:p>
    <w:p w14:paraId="36F39549" w14:textId="1466F772" w:rsidR="005229F5" w:rsidRPr="00997AE2" w:rsidRDefault="00D6485E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F68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>5</w:t>
      </w:r>
      <w:r w:rsidR="00536410" w:rsidRPr="00C84F68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>. </w:t>
      </w:r>
      <w:r w:rsidR="00D56E97" w:rsidRPr="00C84F68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>З</w:t>
      </w:r>
      <w:r w:rsidR="005229F5" w:rsidRPr="00C84F68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uk-UA"/>
        </w:rPr>
        <w:t>аход</w:t>
      </w:r>
      <w:r w:rsidR="005229F5" w:rsidRPr="00C84F68">
        <w:rPr>
          <w:rFonts w:ascii="Times New Roman" w:hAnsi="Times New Roman" w:cs="Times New Roman"/>
          <w:spacing w:val="-6"/>
          <w:sz w:val="28"/>
          <w:szCs w:val="28"/>
          <w:lang w:val="uk-UA"/>
        </w:rPr>
        <w:t>и з реалізації засад антикорупційної політики облвійськадміністрації</w:t>
      </w:r>
      <w:r w:rsidR="00402664" w:rsidRPr="00C84F68">
        <w:rPr>
          <w:rFonts w:ascii="Times New Roman" w:hAnsi="Times New Roman" w:cs="Times New Roman"/>
          <w:spacing w:val="-6"/>
          <w:sz w:val="28"/>
          <w:szCs w:val="28"/>
          <w:lang w:val="uk-UA"/>
        </w:rPr>
        <w:t>, а також заходи з виконання антикорупційної стратегії та державної програми з її реалізації,</w:t>
      </w:r>
      <w:r w:rsidR="005229F5" w:rsidRPr="00C84F6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полягають у запровадженні ефективної внутрішньої системи запобігання корупції в рамках реалізації державної антикорупційної політики, підвищення рівня професійної компетентності та правосвідомості державних службовців </w:t>
      </w:r>
      <w:r w:rsidR="004D22B2" w:rsidRPr="00C84F68">
        <w:rPr>
          <w:rFonts w:ascii="Times New Roman" w:hAnsi="Times New Roman" w:cs="Times New Roman"/>
          <w:spacing w:val="-6"/>
          <w:sz w:val="28"/>
          <w:szCs w:val="28"/>
          <w:lang w:val="uk-UA"/>
        </w:rPr>
        <w:t>облвійськадміністрації</w:t>
      </w:r>
      <w:r w:rsidR="005229F5" w:rsidRPr="00C84F6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вжиття заходів щодо виявлення конфлікту інтересів та його усунення, здійснення контролю за дотриманням вимог законодавства щодо врегулювання конфлікту інтересів, а також виявлення сприятливих для вчинення корупційних правопорушень ризиків у діяльності </w:t>
      </w:r>
      <w:r w:rsidR="004D22B2" w:rsidRPr="00C84F68">
        <w:rPr>
          <w:rFonts w:ascii="Times New Roman" w:hAnsi="Times New Roman" w:cs="Times New Roman"/>
          <w:spacing w:val="-6"/>
          <w:sz w:val="28"/>
          <w:szCs w:val="28"/>
          <w:lang w:val="uk-UA"/>
        </w:rPr>
        <w:t>облвійськадміністрації</w:t>
      </w:r>
      <w:r w:rsidR="005229F5" w:rsidRPr="00C84F6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5229F5" w:rsidRPr="00997AE2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неухильного виконання </w:t>
      </w:r>
      <w:r w:rsidR="00084ADD">
        <w:rPr>
          <w:rFonts w:ascii="Times New Roman" w:hAnsi="Times New Roman" w:cs="Times New Roman"/>
          <w:sz w:val="28"/>
          <w:szCs w:val="28"/>
          <w:lang w:val="uk-UA"/>
        </w:rPr>
        <w:t>працівниками</w:t>
      </w:r>
      <w:r w:rsidR="005229F5" w:rsidRPr="00997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2B2" w:rsidRPr="00997AE2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5229F5" w:rsidRPr="00997AE2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антикорупційного законодавства, у тому числі шляхом опрацювання нормативно-правових та </w:t>
      </w:r>
      <w:r w:rsidR="00084ADD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організаційно-розпорядчих актів </w:t>
      </w:r>
      <w:r w:rsidR="007E61AF" w:rsidRPr="00997AE2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5229F5" w:rsidRPr="00997AE2">
        <w:rPr>
          <w:rFonts w:ascii="Times New Roman" w:hAnsi="Times New Roman" w:cs="Times New Roman"/>
          <w:sz w:val="28"/>
          <w:szCs w:val="28"/>
          <w:lang w:val="uk-UA"/>
        </w:rPr>
        <w:t xml:space="preserve"> щодо наявності корупційних ризиків та відповідності чинному законодавству, виявлення ризиків, які негативно впливають на виконання загальних та спеціальних функцій і завдань </w:t>
      </w:r>
      <w:r w:rsidR="007E61AF" w:rsidRPr="00997AE2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5229F5" w:rsidRPr="00997AE2">
        <w:rPr>
          <w:rFonts w:ascii="Times New Roman" w:hAnsi="Times New Roman" w:cs="Times New Roman"/>
          <w:sz w:val="28"/>
          <w:szCs w:val="28"/>
          <w:lang w:val="uk-UA"/>
        </w:rPr>
        <w:t>, забезпечення своєчасного подання декларацій осіб, уповноважених на виконання функцій держави або місцевого самоврядування.</w:t>
      </w:r>
    </w:p>
    <w:p w14:paraId="632DDEFA" w14:textId="20317B5C" w:rsidR="00D6485E" w:rsidRPr="00804FDB" w:rsidRDefault="00D6485E" w:rsidP="00D6485E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04FD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229F5" w:rsidRPr="00804FDB">
        <w:rPr>
          <w:rFonts w:ascii="Times New Roman" w:hAnsi="Times New Roman" w:cs="Times New Roman"/>
          <w:sz w:val="28"/>
          <w:szCs w:val="28"/>
          <w:lang w:val="uk-UA"/>
        </w:rPr>
        <w:t xml:space="preserve">аходи з </w:t>
      </w:r>
      <w:r w:rsidR="005229F5" w:rsidRPr="00804F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реалізації </w:t>
      </w:r>
      <w:r w:rsidR="00402664" w:rsidRPr="00804FDB">
        <w:rPr>
          <w:rFonts w:ascii="Times New Roman" w:hAnsi="Times New Roman" w:cs="Times New Roman"/>
          <w:sz w:val="28"/>
          <w:szCs w:val="28"/>
          <w:lang w:val="uk-UA"/>
        </w:rPr>
        <w:t xml:space="preserve">засад антикорупційної політики облвійськадміністрації, а також заходи з виконання антикорупційної стратегії та державної програми </w:t>
      </w:r>
      <w:r w:rsidR="00173D83" w:rsidRPr="00804FDB">
        <w:rPr>
          <w:rFonts w:ascii="Times New Roman" w:hAnsi="Times New Roman" w:cs="Times New Roman"/>
          <w:sz w:val="28"/>
          <w:szCs w:val="28"/>
          <w:lang w:val="uk-UA"/>
        </w:rPr>
        <w:br/>
      </w:r>
      <w:r w:rsidR="00402664" w:rsidRPr="00804FDB">
        <w:rPr>
          <w:rFonts w:ascii="Times New Roman" w:hAnsi="Times New Roman" w:cs="Times New Roman"/>
          <w:sz w:val="28"/>
          <w:szCs w:val="28"/>
          <w:lang w:val="uk-UA"/>
        </w:rPr>
        <w:t>з її реалізації</w:t>
      </w:r>
      <w:r w:rsidR="00402664" w:rsidRPr="00804F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D170B" w:rsidRPr="00804F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викладено</w:t>
      </w:r>
      <w:r w:rsidR="007E61AF" w:rsidRPr="00804F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додатку 1</w:t>
      </w:r>
      <w:r w:rsidR="005229F5" w:rsidRPr="00804F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3391192" w14:textId="76D794A6" w:rsidR="00402664" w:rsidRPr="00CC623D" w:rsidRDefault="00764224" w:rsidP="00D6485E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9723A3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402664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Висновки за результатами оцінки виконання Антикорупційної програми за попередній період.</w:t>
      </w:r>
    </w:p>
    <w:p w14:paraId="641031E3" w14:textId="3A715B31" w:rsidR="00625182" w:rsidRPr="00CC623D" w:rsidRDefault="00625182" w:rsidP="00D6485E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Антикорупційна програма </w:t>
      </w:r>
      <w:r w:rsidR="006645E3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Полтавської обласної </w:t>
      </w:r>
      <w:r w:rsidR="00EF5860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військової (</w:t>
      </w:r>
      <w:r w:rsidR="006645E3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державної</w:t>
      </w:r>
      <w:r w:rsidR="00EF5860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6645E3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адміністрації</w:t>
      </w: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F5860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2023</w:t>
      </w:r>
      <w:r w:rsidR="00536410" w:rsidRPr="00CC6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-</w:t>
      </w:r>
      <w:r w:rsidR="00EF5860" w:rsidRPr="00CC6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2025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роки </w:t>
      </w:r>
      <w:r w:rsidR="00536410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зосереджувалас</w:t>
      </w:r>
      <w:r w:rsidR="00536410" w:rsidRPr="00CC6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питаннях, пов’язаних </w:t>
      </w:r>
      <w:r w:rsidR="00173D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br/>
      </w: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зі створенням системи антикорупційних інструментів, та розбудові в </w:t>
      </w:r>
      <w:r w:rsidR="00AB09DA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облвійськадміністрації</w:t>
      </w: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системи антикорупційних заходів, що мали забезпечити формування серед працівників </w:t>
      </w:r>
      <w:r w:rsidR="006645E3"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облдержадміністрації</w:t>
      </w: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нетерпимості до корупції, утвердження культури доброчесності та поваги до верховенства права.</w:t>
      </w:r>
    </w:p>
    <w:p w14:paraId="48A91CB0" w14:textId="208345E3" w:rsidR="00AB09DA" w:rsidRPr="00CC623D" w:rsidRDefault="00AB09DA" w:rsidP="00173D83">
      <w:pPr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затвердженням Державної антикорупційної програми на </w:t>
      </w:r>
      <w:r w:rsidR="00804F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2023-2025 роки відповідно до постанови Кабінету Міністрів України </w:t>
      </w:r>
      <w:r w:rsidR="00173D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4</w:t>
      </w:r>
      <w:r w:rsidR="00173D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березня 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2023</w:t>
      </w:r>
      <w:r w:rsidR="00173D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р. 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220 „Про затвердження Державної антикорупційної програми на 2023-2025 роки” до </w:t>
      </w: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Антикорупційної програми Полтавської обласної військової (державної) адміністрації на 2023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-2025 </w:t>
      </w:r>
      <w:r w:rsidRPr="00CC62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роки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було внесено зміни із виконання заходів, передбачених </w:t>
      </w:r>
      <w:r w:rsidR="00F91E47" w:rsidRPr="00F91E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Державною антикорупційною програмою на 2023-2025 роки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стосуються діяльності </w:t>
      </w:r>
      <w:r w:rsidR="00173D83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облвійськадміністрації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5571D56" w14:textId="6D371437" w:rsidR="002149F7" w:rsidRPr="00804FDB" w:rsidRDefault="002A74FA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lastRenderedPageBreak/>
        <w:t>Відповідно до</w:t>
      </w:r>
      <w:r w:rsidR="00625182" w:rsidRPr="00CC623D">
        <w:rPr>
          <w:bCs/>
          <w:sz w:val="28"/>
          <w:szCs w:val="28"/>
          <w:shd w:val="clear" w:color="auto" w:fill="FFFFFF"/>
        </w:rPr>
        <w:t xml:space="preserve"> результат</w:t>
      </w:r>
      <w:r>
        <w:rPr>
          <w:bCs/>
          <w:sz w:val="28"/>
          <w:szCs w:val="28"/>
          <w:shd w:val="clear" w:color="auto" w:fill="FFFFFF"/>
        </w:rPr>
        <w:t>ів</w:t>
      </w:r>
      <w:r w:rsidR="00625182" w:rsidRPr="00CC623D">
        <w:rPr>
          <w:bCs/>
          <w:sz w:val="28"/>
          <w:szCs w:val="28"/>
          <w:shd w:val="clear" w:color="auto" w:fill="FFFFFF"/>
        </w:rPr>
        <w:t xml:space="preserve"> оцінки виконання Антикорупційної програми </w:t>
      </w:r>
      <w:r w:rsidR="006645E3" w:rsidRPr="00CC623D">
        <w:rPr>
          <w:sz w:val="28"/>
          <w:szCs w:val="28"/>
          <w:shd w:val="clear" w:color="auto" w:fill="FFFFFF"/>
        </w:rPr>
        <w:t xml:space="preserve">Полтавської обласної </w:t>
      </w:r>
      <w:r w:rsidR="00EF5860" w:rsidRPr="00CC623D">
        <w:rPr>
          <w:sz w:val="28"/>
          <w:szCs w:val="28"/>
          <w:shd w:val="clear" w:color="auto" w:fill="FFFFFF"/>
        </w:rPr>
        <w:t>військової (</w:t>
      </w:r>
      <w:r w:rsidR="006645E3" w:rsidRPr="00CC623D">
        <w:rPr>
          <w:sz w:val="28"/>
          <w:szCs w:val="28"/>
          <w:shd w:val="clear" w:color="auto" w:fill="FFFFFF"/>
        </w:rPr>
        <w:t>д</w:t>
      </w:r>
      <w:r w:rsidR="00536410" w:rsidRPr="00CC623D">
        <w:rPr>
          <w:sz w:val="28"/>
          <w:szCs w:val="28"/>
          <w:shd w:val="clear" w:color="auto" w:fill="FFFFFF"/>
        </w:rPr>
        <w:t>ержавної</w:t>
      </w:r>
      <w:r w:rsidR="00EF5860" w:rsidRPr="00CC623D">
        <w:rPr>
          <w:sz w:val="28"/>
          <w:szCs w:val="28"/>
          <w:shd w:val="clear" w:color="auto" w:fill="FFFFFF"/>
        </w:rPr>
        <w:t>)</w:t>
      </w:r>
      <w:r w:rsidR="00536410" w:rsidRPr="00CC623D">
        <w:rPr>
          <w:sz w:val="28"/>
          <w:szCs w:val="28"/>
          <w:shd w:val="clear" w:color="auto" w:fill="FFFFFF"/>
        </w:rPr>
        <w:t xml:space="preserve"> </w:t>
      </w:r>
      <w:r w:rsidR="00536410" w:rsidRPr="002A74FA">
        <w:rPr>
          <w:sz w:val="28"/>
          <w:szCs w:val="28"/>
          <w:shd w:val="clear" w:color="auto" w:fill="FFFFFF"/>
        </w:rPr>
        <w:t>адмі</w:t>
      </w:r>
      <w:r w:rsidR="00EF5860" w:rsidRPr="002A74FA">
        <w:rPr>
          <w:sz w:val="28"/>
          <w:szCs w:val="28"/>
          <w:shd w:val="clear" w:color="auto" w:fill="FFFFFF"/>
        </w:rPr>
        <w:t xml:space="preserve">ністрації </w:t>
      </w:r>
      <w:r w:rsidR="00173D83" w:rsidRPr="002A74FA">
        <w:rPr>
          <w:sz w:val="28"/>
          <w:szCs w:val="28"/>
          <w:shd w:val="clear" w:color="auto" w:fill="FFFFFF"/>
        </w:rPr>
        <w:t>на</w:t>
      </w:r>
      <w:r w:rsidR="00EF5860" w:rsidRPr="002A74FA">
        <w:rPr>
          <w:sz w:val="28"/>
          <w:szCs w:val="28"/>
          <w:shd w:val="clear" w:color="auto" w:fill="FFFFFF"/>
        </w:rPr>
        <w:t xml:space="preserve"> </w:t>
      </w:r>
      <w:r w:rsidR="00EF5860" w:rsidRPr="00CC623D">
        <w:rPr>
          <w:sz w:val="28"/>
          <w:szCs w:val="28"/>
          <w:shd w:val="clear" w:color="auto" w:fill="FFFFFF"/>
        </w:rPr>
        <w:t>2023</w:t>
      </w:r>
      <w:r w:rsidR="00536410" w:rsidRPr="00CC623D">
        <w:rPr>
          <w:color w:val="000000" w:themeColor="text1"/>
          <w:sz w:val="28"/>
          <w:szCs w:val="28"/>
          <w:shd w:val="clear" w:color="auto" w:fill="FFFFFF"/>
        </w:rPr>
        <w:t>-</w:t>
      </w:r>
      <w:r w:rsidR="00EF5860" w:rsidRPr="00CC623D">
        <w:rPr>
          <w:sz w:val="28"/>
          <w:szCs w:val="28"/>
          <w:shd w:val="clear" w:color="auto" w:fill="FFFFFF"/>
        </w:rPr>
        <w:t>2025</w:t>
      </w:r>
      <w:r w:rsidR="006645E3" w:rsidRPr="00CC623D">
        <w:rPr>
          <w:sz w:val="28"/>
          <w:szCs w:val="28"/>
          <w:shd w:val="clear" w:color="auto" w:fill="FFFFFF"/>
        </w:rPr>
        <w:t xml:space="preserve"> рок</w:t>
      </w:r>
      <w:r w:rsidR="00173D83">
        <w:rPr>
          <w:sz w:val="28"/>
          <w:szCs w:val="28"/>
          <w:shd w:val="clear" w:color="auto" w:fill="FFFFFF"/>
        </w:rPr>
        <w:t>и</w:t>
      </w:r>
      <w:r w:rsidR="00625182" w:rsidRPr="00CC623D">
        <w:rPr>
          <w:bCs/>
          <w:sz w:val="28"/>
          <w:szCs w:val="28"/>
          <w:shd w:val="clear" w:color="auto" w:fill="FFFFFF"/>
        </w:rPr>
        <w:t xml:space="preserve"> удосконалено систему запобігання корупції в </w:t>
      </w:r>
      <w:r w:rsidR="006645E3" w:rsidRPr="00CC623D">
        <w:rPr>
          <w:bCs/>
          <w:sz w:val="28"/>
          <w:szCs w:val="28"/>
          <w:shd w:val="clear" w:color="auto" w:fill="FFFFFF"/>
        </w:rPr>
        <w:t>обл</w:t>
      </w:r>
      <w:r w:rsidR="00EF5860" w:rsidRPr="00CC623D">
        <w:rPr>
          <w:bCs/>
          <w:sz w:val="28"/>
          <w:szCs w:val="28"/>
          <w:shd w:val="clear" w:color="auto" w:fill="FFFFFF"/>
        </w:rPr>
        <w:t>військ</w:t>
      </w:r>
      <w:r w:rsidR="006645E3" w:rsidRPr="00CC623D">
        <w:rPr>
          <w:bCs/>
          <w:sz w:val="28"/>
          <w:szCs w:val="28"/>
          <w:shd w:val="clear" w:color="auto" w:fill="FFFFFF"/>
        </w:rPr>
        <w:t>адміністрації</w:t>
      </w:r>
      <w:r w:rsidR="00001188" w:rsidRPr="00804FDB">
        <w:rPr>
          <w:bCs/>
          <w:sz w:val="28"/>
          <w:szCs w:val="28"/>
          <w:shd w:val="clear" w:color="auto" w:fill="FFFFFF"/>
        </w:rPr>
        <w:t>;</w:t>
      </w:r>
      <w:r w:rsidR="00625182" w:rsidRPr="00804FDB">
        <w:rPr>
          <w:bCs/>
          <w:sz w:val="28"/>
          <w:szCs w:val="28"/>
          <w:shd w:val="clear" w:color="auto" w:fill="FFFFFF"/>
        </w:rPr>
        <w:t xml:space="preserve"> </w:t>
      </w:r>
      <w:r w:rsidR="00173D83" w:rsidRPr="00804FDB">
        <w:rPr>
          <w:bCs/>
          <w:sz w:val="28"/>
          <w:szCs w:val="28"/>
          <w:shd w:val="clear" w:color="auto" w:fill="FFFFFF"/>
        </w:rPr>
        <w:t>видано</w:t>
      </w:r>
      <w:r w:rsidR="00625182" w:rsidRPr="00804FDB">
        <w:rPr>
          <w:bCs/>
          <w:sz w:val="28"/>
          <w:szCs w:val="28"/>
          <w:shd w:val="clear" w:color="auto" w:fill="FFFFFF"/>
        </w:rPr>
        <w:t xml:space="preserve"> </w:t>
      </w:r>
      <w:r w:rsidR="00625182" w:rsidRPr="00CC623D">
        <w:rPr>
          <w:bCs/>
          <w:sz w:val="28"/>
          <w:szCs w:val="28"/>
          <w:shd w:val="clear" w:color="auto" w:fill="FFFFFF"/>
        </w:rPr>
        <w:t xml:space="preserve">розпорядчі акти, спрямовані на впровадження механізмів прозорості, доброчесності та мінімізації (усунення) корупційних ризиків у діяльності </w:t>
      </w:r>
      <w:r w:rsidRPr="00CC623D">
        <w:rPr>
          <w:bCs/>
          <w:sz w:val="28"/>
          <w:szCs w:val="28"/>
          <w:shd w:val="clear" w:color="auto" w:fill="FFFFFF"/>
        </w:rPr>
        <w:t>облвійськадміністрації</w:t>
      </w:r>
      <w:r w:rsidR="00001188" w:rsidRPr="00CC623D">
        <w:rPr>
          <w:bCs/>
          <w:sz w:val="28"/>
          <w:szCs w:val="28"/>
          <w:shd w:val="clear" w:color="auto" w:fill="FFFFFF"/>
        </w:rPr>
        <w:t xml:space="preserve">; вжито заходів, спрямованих на створення додаткових запобіжників вчиненню корупційних і пов’язаних з корупцією правопорушень працівниками </w:t>
      </w:r>
      <w:r w:rsidR="001A2F8A" w:rsidRPr="00CC623D">
        <w:rPr>
          <w:bCs/>
          <w:sz w:val="28"/>
          <w:szCs w:val="28"/>
          <w:shd w:val="clear" w:color="auto" w:fill="FFFFFF"/>
        </w:rPr>
        <w:t xml:space="preserve">облвійськадміністрації </w:t>
      </w:r>
      <w:r w:rsidR="00001188" w:rsidRPr="00CC623D">
        <w:rPr>
          <w:bCs/>
          <w:sz w:val="28"/>
          <w:szCs w:val="28"/>
          <w:shd w:val="clear" w:color="auto" w:fill="FFFFFF"/>
        </w:rPr>
        <w:t>щодо передачі частини повноважень з надання адміністративних послуг</w:t>
      </w:r>
      <w:r w:rsidR="00001188" w:rsidRPr="00CC623D">
        <w:t xml:space="preserve"> </w:t>
      </w:r>
      <w:r w:rsidR="00001188" w:rsidRPr="00CC623D">
        <w:rPr>
          <w:bCs/>
          <w:sz w:val="28"/>
          <w:szCs w:val="28"/>
          <w:shd w:val="clear" w:color="auto" w:fill="FFFFFF"/>
        </w:rPr>
        <w:t xml:space="preserve">Центру надання адміністративних послуг; підвищено рівень публічності та прозорості у діяльності </w:t>
      </w:r>
      <w:r w:rsidR="001A2F8A" w:rsidRPr="00CC623D">
        <w:rPr>
          <w:bCs/>
          <w:sz w:val="28"/>
          <w:szCs w:val="28"/>
          <w:shd w:val="clear" w:color="auto" w:fill="FFFFFF"/>
        </w:rPr>
        <w:t>облвійськадміністрації</w:t>
      </w:r>
      <w:r w:rsidR="00001188" w:rsidRPr="00CC623D">
        <w:rPr>
          <w:bCs/>
          <w:sz w:val="28"/>
          <w:szCs w:val="28"/>
          <w:shd w:val="clear" w:color="auto" w:fill="FFFFFF"/>
        </w:rPr>
        <w:t xml:space="preserve">; </w:t>
      </w:r>
      <w:r w:rsidR="00001188" w:rsidRPr="00804FDB">
        <w:rPr>
          <w:bCs/>
          <w:spacing w:val="-8"/>
          <w:sz w:val="28"/>
          <w:szCs w:val="28"/>
          <w:shd w:val="clear" w:color="auto" w:fill="FFFFFF"/>
        </w:rPr>
        <w:t>підвищено кваліфікацію працівників структурних підрозділів облдержадміністрації</w:t>
      </w:r>
      <w:r w:rsidR="00804FDB">
        <w:rPr>
          <w:bCs/>
          <w:spacing w:val="-8"/>
          <w:sz w:val="28"/>
          <w:szCs w:val="28"/>
          <w:shd w:val="clear" w:color="auto" w:fill="FFFFFF"/>
        </w:rPr>
        <w:br/>
      </w:r>
      <w:r w:rsidR="001A2F8A" w:rsidRPr="00804FDB">
        <w:rPr>
          <w:bCs/>
          <w:sz w:val="28"/>
          <w:szCs w:val="28"/>
          <w:shd w:val="clear" w:color="auto" w:fill="FFFFFF"/>
        </w:rPr>
        <w:t>та її апарату</w:t>
      </w:r>
      <w:r w:rsidR="00001188" w:rsidRPr="00804FDB">
        <w:rPr>
          <w:bCs/>
          <w:sz w:val="28"/>
          <w:szCs w:val="28"/>
          <w:shd w:val="clear" w:color="auto" w:fill="FFFFFF"/>
        </w:rPr>
        <w:t>, райвійськадміністрацій з питань антикорупційного законодавства.</w:t>
      </w:r>
    </w:p>
    <w:p w14:paraId="03478306" w14:textId="4E3A51F8" w:rsidR="00AB6243" w:rsidRDefault="00764224" w:rsidP="006331A5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C623D">
        <w:rPr>
          <w:bCs/>
          <w:sz w:val="28"/>
          <w:szCs w:val="28"/>
          <w:shd w:val="clear" w:color="auto" w:fill="FFFFFF"/>
        </w:rPr>
        <w:t>7</w:t>
      </w:r>
      <w:r w:rsidR="009723A3" w:rsidRPr="00CC623D">
        <w:rPr>
          <w:bCs/>
          <w:sz w:val="28"/>
          <w:szCs w:val="28"/>
          <w:shd w:val="clear" w:color="auto" w:fill="FFFFFF"/>
        </w:rPr>
        <w:t xml:space="preserve">. </w:t>
      </w:r>
      <w:r w:rsidR="002149F7" w:rsidRPr="00CC623D">
        <w:rPr>
          <w:bCs/>
          <w:sz w:val="28"/>
          <w:szCs w:val="28"/>
          <w:shd w:val="clear" w:color="auto" w:fill="FFFFFF"/>
        </w:rPr>
        <w:t xml:space="preserve">До основного переліку </w:t>
      </w:r>
      <w:r w:rsidR="00D61D2E" w:rsidRPr="00CC623D">
        <w:rPr>
          <w:bCs/>
          <w:sz w:val="28"/>
          <w:szCs w:val="28"/>
          <w:shd w:val="clear" w:color="auto" w:fill="FFFFFF"/>
        </w:rPr>
        <w:t>розпорядчих</w:t>
      </w:r>
      <w:r w:rsidR="002149F7" w:rsidRPr="00CC623D">
        <w:rPr>
          <w:bCs/>
          <w:sz w:val="28"/>
          <w:szCs w:val="28"/>
          <w:shd w:val="clear" w:color="auto" w:fill="FFFFFF"/>
        </w:rPr>
        <w:t xml:space="preserve"> документів, що регулюють</w:t>
      </w:r>
      <w:r w:rsidR="00D61D2E" w:rsidRPr="00CC623D">
        <w:rPr>
          <w:bCs/>
          <w:sz w:val="28"/>
          <w:szCs w:val="28"/>
          <w:shd w:val="clear" w:color="auto" w:fill="FFFFFF"/>
        </w:rPr>
        <w:t xml:space="preserve"> питання запобігання та протидії</w:t>
      </w:r>
      <w:r w:rsidR="002149F7" w:rsidRPr="00CC623D">
        <w:rPr>
          <w:bCs/>
          <w:sz w:val="28"/>
          <w:szCs w:val="28"/>
          <w:shd w:val="clear" w:color="auto" w:fill="FFFFFF"/>
        </w:rPr>
        <w:t xml:space="preserve"> корупції в обл</w:t>
      </w:r>
      <w:r w:rsidR="00D61D2E" w:rsidRPr="00CC623D">
        <w:rPr>
          <w:bCs/>
          <w:sz w:val="28"/>
          <w:szCs w:val="28"/>
          <w:shd w:val="clear" w:color="auto" w:fill="FFFFFF"/>
        </w:rPr>
        <w:t>військадміністраці</w:t>
      </w:r>
      <w:r w:rsidR="002149F7" w:rsidRPr="00CC623D">
        <w:rPr>
          <w:bCs/>
          <w:sz w:val="28"/>
          <w:szCs w:val="28"/>
          <w:shd w:val="clear" w:color="auto" w:fill="FFFFFF"/>
        </w:rPr>
        <w:t>ї</w:t>
      </w:r>
      <w:r w:rsidR="00536410" w:rsidRPr="00CC623D">
        <w:rPr>
          <w:bCs/>
          <w:color w:val="000000" w:themeColor="text1"/>
          <w:sz w:val="28"/>
          <w:szCs w:val="28"/>
          <w:shd w:val="clear" w:color="auto" w:fill="FFFFFF"/>
        </w:rPr>
        <w:t>, належать</w:t>
      </w:r>
      <w:r w:rsidR="002149F7" w:rsidRPr="00CC623D">
        <w:rPr>
          <w:bCs/>
          <w:color w:val="000000" w:themeColor="text1"/>
          <w:sz w:val="28"/>
          <w:szCs w:val="28"/>
          <w:shd w:val="clear" w:color="auto" w:fill="FFFFFF"/>
        </w:rPr>
        <w:t xml:space="preserve">: </w:t>
      </w:r>
      <w:r w:rsidR="00F21809" w:rsidRPr="00CC623D">
        <w:rPr>
          <w:bCs/>
          <w:color w:val="000000" w:themeColor="text1"/>
          <w:sz w:val="28"/>
          <w:szCs w:val="28"/>
          <w:shd w:val="clear" w:color="auto" w:fill="FFFFFF"/>
        </w:rPr>
        <w:t xml:space="preserve">Загальні правила </w:t>
      </w:r>
      <w:r w:rsidR="00F21809" w:rsidRPr="00173D83">
        <w:rPr>
          <w:bCs/>
          <w:color w:val="000000" w:themeColor="text1"/>
          <w:sz w:val="28"/>
          <w:szCs w:val="28"/>
          <w:shd w:val="clear" w:color="auto" w:fill="FFFFFF"/>
        </w:rPr>
        <w:t>етичної поведінки державних службовців та посадових осіб органів місцевого самоврядування, затверджені наказом Національного агентства з питань державної служби від 05.08.2016 № 158</w:t>
      </w:r>
      <w:r w:rsidR="00173D83" w:rsidRPr="00173D83">
        <w:rPr>
          <w:bCs/>
          <w:color w:val="000000" w:themeColor="text1"/>
          <w:sz w:val="28"/>
          <w:szCs w:val="28"/>
          <w:shd w:val="clear" w:color="auto" w:fill="FFFFFF"/>
        </w:rPr>
        <w:t xml:space="preserve"> ,,</w:t>
      </w:r>
      <w:r w:rsidR="00173D83" w:rsidRPr="00173D83">
        <w:rPr>
          <w:bCs/>
          <w:color w:val="333333"/>
          <w:sz w:val="28"/>
          <w:szCs w:val="28"/>
          <w:shd w:val="clear" w:color="auto" w:fill="FFFFFF"/>
        </w:rPr>
        <w:t xml:space="preserve">Про затвердження Загальних правил етичної поведінки державних службовців та посадових осіб місцевого </w:t>
      </w:r>
      <w:r w:rsidR="00173D83" w:rsidRPr="00173D83">
        <w:rPr>
          <w:bCs/>
          <w:color w:val="333333"/>
          <w:spacing w:val="-4"/>
          <w:sz w:val="28"/>
          <w:szCs w:val="28"/>
          <w:shd w:val="clear" w:color="auto" w:fill="FFFFFF"/>
        </w:rPr>
        <w:t>самоврядуванняˮ</w:t>
      </w:r>
      <w:r w:rsidR="00F21809" w:rsidRPr="00173D83">
        <w:rPr>
          <w:bCs/>
          <w:color w:val="000000" w:themeColor="text1"/>
          <w:spacing w:val="-4"/>
          <w:sz w:val="28"/>
          <w:szCs w:val="28"/>
          <w:shd w:val="clear" w:color="auto" w:fill="FFFFFF"/>
        </w:rPr>
        <w:t>, зареєстрованим у Міністерстві юстиції України 31</w:t>
      </w:r>
      <w:r w:rsidR="00173D83" w:rsidRPr="00173D83">
        <w:rPr>
          <w:bCs/>
          <w:color w:val="000000" w:themeColor="text1"/>
          <w:spacing w:val="-4"/>
          <w:sz w:val="28"/>
          <w:szCs w:val="28"/>
          <w:shd w:val="clear" w:color="auto" w:fill="FFFFFF"/>
        </w:rPr>
        <w:t xml:space="preserve"> серпня </w:t>
      </w:r>
      <w:r w:rsidR="00F21809" w:rsidRPr="00173D83">
        <w:rPr>
          <w:bCs/>
          <w:color w:val="000000" w:themeColor="text1"/>
          <w:spacing w:val="-4"/>
          <w:sz w:val="28"/>
          <w:szCs w:val="28"/>
          <w:shd w:val="clear" w:color="auto" w:fill="FFFFFF"/>
        </w:rPr>
        <w:t>2016 р</w:t>
      </w:r>
      <w:r w:rsidR="00173D83" w:rsidRPr="00173D83">
        <w:rPr>
          <w:bCs/>
          <w:color w:val="000000" w:themeColor="text1"/>
          <w:spacing w:val="-4"/>
          <w:sz w:val="28"/>
          <w:szCs w:val="28"/>
          <w:shd w:val="clear" w:color="auto" w:fill="FFFFFF"/>
        </w:rPr>
        <w:t>.</w:t>
      </w:r>
      <w:r w:rsidR="00F21809" w:rsidRPr="00173D83">
        <w:rPr>
          <w:bCs/>
          <w:color w:val="000000" w:themeColor="text1"/>
          <w:sz w:val="28"/>
          <w:szCs w:val="28"/>
          <w:shd w:val="clear" w:color="auto" w:fill="FFFFFF"/>
        </w:rPr>
        <w:t xml:space="preserve"> за № 1203/29333; Типове положення про уповноважений підрозділ (уповноважену особу) з питань запобігання та виявлення корупції, затверджене наказом Національного агентства з питань запобігання корупції від 27.05.2021 </w:t>
      </w:r>
      <w:r w:rsidR="00173D83"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="00F21809" w:rsidRPr="00173D83">
        <w:rPr>
          <w:bCs/>
          <w:color w:val="000000" w:themeColor="text1"/>
          <w:sz w:val="28"/>
          <w:szCs w:val="28"/>
          <w:shd w:val="clear" w:color="auto" w:fill="FFFFFF"/>
        </w:rPr>
        <w:t>№ 277/21</w:t>
      </w:r>
      <w:r w:rsidR="00173D83" w:rsidRPr="00173D83">
        <w:rPr>
          <w:bCs/>
          <w:color w:val="000000" w:themeColor="text1"/>
          <w:sz w:val="28"/>
          <w:szCs w:val="28"/>
          <w:shd w:val="clear" w:color="auto" w:fill="FFFFFF"/>
        </w:rPr>
        <w:t xml:space="preserve"> ,,</w:t>
      </w:r>
      <w:r w:rsidR="00173D83" w:rsidRPr="00173D83">
        <w:rPr>
          <w:bCs/>
          <w:color w:val="333333"/>
          <w:sz w:val="28"/>
          <w:szCs w:val="28"/>
          <w:shd w:val="clear" w:color="auto" w:fill="FFFFFF"/>
        </w:rPr>
        <w:t>Про затвердження Типового положення про уповноважений підрозділ (уповноважену особу) з питань запобігання та виявлення корупціїˮ</w:t>
      </w:r>
      <w:r w:rsidR="00F21809" w:rsidRPr="00173D83">
        <w:rPr>
          <w:bCs/>
          <w:color w:val="000000" w:themeColor="text1"/>
          <w:sz w:val="28"/>
          <w:szCs w:val="28"/>
          <w:shd w:val="clear" w:color="auto" w:fill="FFFFFF"/>
        </w:rPr>
        <w:t>, зареєстрованим</w:t>
      </w:r>
      <w:r w:rsidR="00F21809" w:rsidRPr="00CC623D">
        <w:rPr>
          <w:bCs/>
          <w:color w:val="000000" w:themeColor="text1"/>
          <w:sz w:val="28"/>
          <w:szCs w:val="28"/>
          <w:shd w:val="clear" w:color="auto" w:fill="FFFFFF"/>
        </w:rPr>
        <w:t xml:space="preserve"> у Міністерстві юстиції України 14</w:t>
      </w:r>
      <w:r w:rsidR="00173D83">
        <w:rPr>
          <w:bCs/>
          <w:color w:val="000000" w:themeColor="text1"/>
          <w:sz w:val="28"/>
          <w:szCs w:val="28"/>
          <w:shd w:val="clear" w:color="auto" w:fill="FFFFFF"/>
        </w:rPr>
        <w:t xml:space="preserve"> липня </w:t>
      </w:r>
      <w:r w:rsidR="00F21809" w:rsidRPr="00CC623D">
        <w:rPr>
          <w:bCs/>
          <w:color w:val="000000" w:themeColor="text1"/>
          <w:sz w:val="28"/>
          <w:szCs w:val="28"/>
          <w:shd w:val="clear" w:color="auto" w:fill="FFFFFF"/>
        </w:rPr>
        <w:t>2021 р</w:t>
      </w:r>
      <w:r w:rsidR="00173D83">
        <w:rPr>
          <w:bCs/>
          <w:color w:val="000000" w:themeColor="text1"/>
          <w:sz w:val="28"/>
          <w:szCs w:val="28"/>
          <w:shd w:val="clear" w:color="auto" w:fill="FFFFFF"/>
        </w:rPr>
        <w:t>.</w:t>
      </w:r>
      <w:r w:rsidR="00F21809" w:rsidRPr="00CC623D">
        <w:rPr>
          <w:bCs/>
          <w:color w:val="000000" w:themeColor="text1"/>
          <w:sz w:val="28"/>
          <w:szCs w:val="28"/>
          <w:shd w:val="clear" w:color="auto" w:fill="FFFFFF"/>
        </w:rPr>
        <w:t xml:space="preserve"> за № 914/36536;</w:t>
      </w:r>
      <w:r w:rsidR="00C6141F" w:rsidRPr="00CC623D">
        <w:rPr>
          <w:bCs/>
          <w:color w:val="000000" w:themeColor="text1"/>
          <w:sz w:val="28"/>
          <w:szCs w:val="28"/>
          <w:shd w:val="clear" w:color="auto" w:fill="FFFFFF"/>
        </w:rPr>
        <w:t xml:space="preserve"> Методологія управління корупційними ризиками, затверджена наказом Національного агентства з питань запобігання корупції від 28.12.2021 № 830/21, зареєстрованим у Міністерстві юстиції України</w:t>
      </w:r>
      <w:r w:rsidR="00106B42" w:rsidRPr="00CC623D">
        <w:rPr>
          <w:bCs/>
          <w:color w:val="000000" w:themeColor="text1"/>
          <w:sz w:val="28"/>
          <w:szCs w:val="28"/>
          <w:shd w:val="clear" w:color="auto" w:fill="FFFFFF"/>
        </w:rPr>
        <w:t xml:space="preserve"> 17</w:t>
      </w:r>
      <w:r w:rsidR="00873974">
        <w:rPr>
          <w:bCs/>
          <w:color w:val="000000" w:themeColor="text1"/>
          <w:sz w:val="28"/>
          <w:szCs w:val="28"/>
          <w:shd w:val="clear" w:color="auto" w:fill="FFFFFF"/>
        </w:rPr>
        <w:t xml:space="preserve"> лютого </w:t>
      </w:r>
      <w:r w:rsidR="00106B42" w:rsidRPr="00CC623D">
        <w:rPr>
          <w:bCs/>
          <w:color w:val="000000" w:themeColor="text1"/>
          <w:sz w:val="28"/>
          <w:szCs w:val="28"/>
          <w:shd w:val="clear" w:color="auto" w:fill="FFFFFF"/>
        </w:rPr>
        <w:t>2022 р</w:t>
      </w:r>
      <w:r w:rsidR="00873974">
        <w:rPr>
          <w:bCs/>
          <w:color w:val="000000" w:themeColor="text1"/>
          <w:sz w:val="28"/>
          <w:szCs w:val="28"/>
          <w:shd w:val="clear" w:color="auto" w:fill="FFFFFF"/>
        </w:rPr>
        <w:t>.</w:t>
      </w:r>
      <w:r w:rsidR="00106B42" w:rsidRPr="00CC623D">
        <w:rPr>
          <w:bCs/>
          <w:color w:val="000000" w:themeColor="text1"/>
          <w:sz w:val="28"/>
          <w:szCs w:val="28"/>
          <w:shd w:val="clear" w:color="auto" w:fill="FFFFFF"/>
        </w:rPr>
        <w:t xml:space="preserve"> за </w:t>
      </w:r>
      <w:r w:rsidR="00AB6243">
        <w:rPr>
          <w:bCs/>
          <w:color w:val="000000" w:themeColor="text1"/>
          <w:sz w:val="28"/>
          <w:szCs w:val="28"/>
          <w:shd w:val="clear" w:color="auto" w:fill="FFFFFF"/>
        </w:rPr>
        <w:br/>
      </w:r>
      <w:r w:rsidR="00106B42" w:rsidRPr="00CC623D">
        <w:rPr>
          <w:bCs/>
          <w:color w:val="000000" w:themeColor="text1"/>
          <w:sz w:val="28"/>
          <w:szCs w:val="28"/>
          <w:shd w:val="clear" w:color="auto" w:fill="FFFFFF"/>
        </w:rPr>
        <w:t>№ 219/37555</w:t>
      </w:r>
      <w:r w:rsidR="00D61D2E" w:rsidRPr="00CC623D">
        <w:rPr>
          <w:bCs/>
          <w:sz w:val="28"/>
          <w:szCs w:val="28"/>
          <w:shd w:val="clear" w:color="auto" w:fill="FFFFFF"/>
        </w:rPr>
        <w:t xml:space="preserve">; </w:t>
      </w:r>
      <w:r w:rsidR="00AB6243">
        <w:rPr>
          <w:bCs/>
          <w:sz w:val="28"/>
          <w:szCs w:val="28"/>
          <w:shd w:val="clear" w:color="auto" w:fill="FFFFFF"/>
        </w:rPr>
        <w:t xml:space="preserve">розпоряджень голови (начальника) облдержадміністрації (облвійськадміністрації): </w:t>
      </w:r>
      <w:r w:rsidR="00B77318" w:rsidRPr="00CC623D">
        <w:rPr>
          <w:bCs/>
          <w:sz w:val="28"/>
          <w:szCs w:val="28"/>
          <w:shd w:val="clear" w:color="auto" w:fill="FFFFFF"/>
        </w:rPr>
        <w:t>від 20.08.2019 № 595 „Про затвердження Порядку організації в облдержадміністрації роботи із повідомленнями про корупцію, внесеними викривачами” (зі змінами);</w:t>
      </w:r>
      <w:r w:rsidR="00B77318">
        <w:rPr>
          <w:bCs/>
          <w:sz w:val="28"/>
          <w:szCs w:val="28"/>
          <w:shd w:val="clear" w:color="auto" w:fill="FFFFFF"/>
        </w:rPr>
        <w:t xml:space="preserve"> </w:t>
      </w:r>
      <w:r w:rsidR="00D61D2E" w:rsidRPr="00CC623D">
        <w:rPr>
          <w:bCs/>
          <w:sz w:val="28"/>
          <w:szCs w:val="28"/>
          <w:shd w:val="clear" w:color="auto" w:fill="FFFFFF"/>
        </w:rPr>
        <w:t>від 12.08.2020</w:t>
      </w:r>
      <w:r w:rsidR="00106B42" w:rsidRPr="00CC623D">
        <w:rPr>
          <w:bCs/>
          <w:sz w:val="28"/>
          <w:szCs w:val="28"/>
          <w:shd w:val="clear" w:color="auto" w:fill="FFFFFF"/>
        </w:rPr>
        <w:t xml:space="preserve"> </w:t>
      </w:r>
      <w:r w:rsidR="002149F7" w:rsidRPr="00CC623D">
        <w:rPr>
          <w:bCs/>
          <w:sz w:val="28"/>
          <w:szCs w:val="28"/>
          <w:shd w:val="clear" w:color="auto" w:fill="FFFFFF"/>
        </w:rPr>
        <w:t xml:space="preserve">№ </w:t>
      </w:r>
      <w:r w:rsidR="00D61D2E" w:rsidRPr="00CC623D">
        <w:rPr>
          <w:bCs/>
          <w:sz w:val="28"/>
          <w:szCs w:val="28"/>
          <w:shd w:val="clear" w:color="auto" w:fill="FFFFFF"/>
        </w:rPr>
        <w:t>452 „Про організацію роботи у сфері захисту викривачів”</w:t>
      </w:r>
      <w:r w:rsidR="004D6F50" w:rsidRPr="00CC623D">
        <w:rPr>
          <w:bCs/>
          <w:sz w:val="28"/>
          <w:szCs w:val="28"/>
          <w:shd w:val="clear" w:color="auto" w:fill="FFFFFF"/>
        </w:rPr>
        <w:t xml:space="preserve"> (зі змінами)</w:t>
      </w:r>
      <w:r w:rsidR="00D61D2E" w:rsidRPr="00CC623D">
        <w:rPr>
          <w:bCs/>
          <w:sz w:val="28"/>
          <w:szCs w:val="28"/>
          <w:shd w:val="clear" w:color="auto" w:fill="FFFFFF"/>
        </w:rPr>
        <w:t xml:space="preserve">; </w:t>
      </w:r>
      <w:r w:rsidR="00536410" w:rsidRPr="00CC623D">
        <w:rPr>
          <w:bCs/>
          <w:sz w:val="28"/>
          <w:szCs w:val="28"/>
          <w:shd w:val="clear" w:color="auto" w:fill="FFFFFF"/>
        </w:rPr>
        <w:t>від 02.08.</w:t>
      </w:r>
      <w:r w:rsidR="004D6F50" w:rsidRPr="00CC623D">
        <w:rPr>
          <w:bCs/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D61D2E" w:rsidRPr="00CC623D">
        <w:rPr>
          <w:bCs/>
          <w:color w:val="000000" w:themeColor="text1"/>
          <w:sz w:val="28"/>
          <w:szCs w:val="28"/>
          <w:shd w:val="clear" w:color="auto" w:fill="FFFFFF"/>
        </w:rPr>
        <w:t>№ 563 „Про затвердження Положення щодо впровадження механізмі</w:t>
      </w:r>
      <w:r w:rsidR="00D61D2E" w:rsidRPr="00CC623D">
        <w:rPr>
          <w:bCs/>
          <w:sz w:val="28"/>
          <w:szCs w:val="28"/>
          <w:shd w:val="clear" w:color="auto" w:fill="FFFFFF"/>
        </w:rPr>
        <w:t xml:space="preserve">в заохочення викривачів та формування культури повідомлення </w:t>
      </w:r>
      <w:r w:rsidR="00AC74F7" w:rsidRPr="00CC623D">
        <w:rPr>
          <w:bCs/>
          <w:sz w:val="28"/>
          <w:szCs w:val="28"/>
          <w:shd w:val="clear" w:color="auto" w:fill="FFFFFF"/>
        </w:rPr>
        <w:t>про можливі факти корупційних або пов’язаних з корупцією правопорушень, інших порушень Закону України „Про запобігання корупції” в обласній державній адміністрації</w:t>
      </w:r>
      <w:r w:rsidR="00D61D2E" w:rsidRPr="00CC623D">
        <w:rPr>
          <w:bCs/>
          <w:sz w:val="28"/>
          <w:szCs w:val="28"/>
          <w:shd w:val="clear" w:color="auto" w:fill="FFFFFF"/>
        </w:rPr>
        <w:t>”</w:t>
      </w:r>
      <w:r w:rsidR="00AC74F7" w:rsidRPr="00CC623D">
        <w:rPr>
          <w:bCs/>
          <w:sz w:val="28"/>
          <w:szCs w:val="28"/>
          <w:shd w:val="clear" w:color="auto" w:fill="FFFFFF"/>
        </w:rPr>
        <w:t>;</w:t>
      </w:r>
      <w:r w:rsidR="004D6F50" w:rsidRPr="00CC623D">
        <w:rPr>
          <w:bCs/>
          <w:sz w:val="28"/>
          <w:szCs w:val="28"/>
          <w:shd w:val="clear" w:color="auto" w:fill="FFFFFF"/>
        </w:rPr>
        <w:t xml:space="preserve"> </w:t>
      </w:r>
      <w:r w:rsidR="00AB6243" w:rsidRPr="00CC623D">
        <w:rPr>
          <w:bCs/>
          <w:sz w:val="28"/>
          <w:szCs w:val="28"/>
          <w:shd w:val="clear" w:color="auto" w:fill="FFFFFF"/>
        </w:rPr>
        <w:t xml:space="preserve">від 20.06.2022 № 132 „Про проведення перевірки організації роботи із запобігання та виявлення корупції в структурних підрозділах обласної військової адміністрації протягом 2022 року”; </w:t>
      </w:r>
      <w:r w:rsidR="004D6F50" w:rsidRPr="00CC623D">
        <w:rPr>
          <w:bCs/>
          <w:sz w:val="28"/>
          <w:szCs w:val="28"/>
          <w:shd w:val="clear" w:color="auto" w:fill="FFFFFF"/>
        </w:rPr>
        <w:t>від 16.10.2023 № 703 „Про забезпечення проведення кампанії з електронного декларування за період 2022-2023 років в облвійськадміністрації та райвійськадміністраціях”; від 12.01.2024 № 35 „Про забезпечення проведення кампанії з електронного декларування у 2024 році в облвійськадміністрації та райвійськадміністраціях”;</w:t>
      </w:r>
      <w:r w:rsidR="00B77318">
        <w:rPr>
          <w:bCs/>
          <w:sz w:val="28"/>
          <w:szCs w:val="28"/>
          <w:shd w:val="clear" w:color="auto" w:fill="FFFFFF"/>
        </w:rPr>
        <w:t xml:space="preserve"> </w:t>
      </w:r>
      <w:r w:rsidR="00AB6243" w:rsidRPr="00CC623D">
        <w:rPr>
          <w:bCs/>
          <w:sz w:val="28"/>
          <w:szCs w:val="28"/>
          <w:shd w:val="clear" w:color="auto" w:fill="FFFFFF"/>
        </w:rPr>
        <w:t xml:space="preserve">від 05.06.2024 № 307 „Про проведення перевірок організації роботи із запобігання та виявлення корупції в структурних підрозділах обласної військової (державної) адміністрації протягом 2024 року”; </w:t>
      </w:r>
      <w:r w:rsidR="004D6F50" w:rsidRPr="00CC623D">
        <w:rPr>
          <w:bCs/>
          <w:sz w:val="28"/>
          <w:szCs w:val="28"/>
          <w:shd w:val="clear" w:color="auto" w:fill="FFFFFF"/>
        </w:rPr>
        <w:t xml:space="preserve">від 23.12.2024 № 776 „Про забезпечення проведення кампанії з електронного декларування у 2025 році в обласній військовій адміністрації та районних </w:t>
      </w:r>
      <w:r w:rsidR="004D6F50" w:rsidRPr="00CC623D">
        <w:rPr>
          <w:bCs/>
          <w:sz w:val="28"/>
          <w:szCs w:val="28"/>
          <w:shd w:val="clear" w:color="auto" w:fill="FFFFFF"/>
        </w:rPr>
        <w:lastRenderedPageBreak/>
        <w:t xml:space="preserve">військових адміністраціях”; </w:t>
      </w:r>
      <w:r w:rsidR="00AB6243" w:rsidRPr="00CC623D">
        <w:rPr>
          <w:bCs/>
          <w:sz w:val="28"/>
          <w:szCs w:val="28"/>
          <w:shd w:val="clear" w:color="auto" w:fill="FFFFFF"/>
        </w:rPr>
        <w:t>від 14.08.2025 № 695 „Про проведення перевірки організації роботи із запобігання та виявлення корупції в структурних підрозділах обласної військової (державної) адміністрації</w:t>
      </w:r>
      <w:r w:rsidR="00AB6243">
        <w:rPr>
          <w:bCs/>
          <w:sz w:val="28"/>
          <w:szCs w:val="28"/>
          <w:shd w:val="clear" w:color="auto" w:fill="FFFFFF"/>
        </w:rPr>
        <w:t xml:space="preserve">”, </w:t>
      </w:r>
      <w:r w:rsidR="004D6F50" w:rsidRPr="00CC623D">
        <w:rPr>
          <w:bCs/>
          <w:sz w:val="28"/>
          <w:szCs w:val="28"/>
          <w:shd w:val="clear" w:color="auto" w:fill="FFFFFF"/>
        </w:rPr>
        <w:t xml:space="preserve">від 18.12.2025 № 976 „Про забезпечення проведення кампанії з електронного декларування у 2026 році </w:t>
      </w:r>
      <w:r w:rsidR="00AB6243">
        <w:rPr>
          <w:bCs/>
          <w:sz w:val="28"/>
          <w:szCs w:val="28"/>
          <w:shd w:val="clear" w:color="auto" w:fill="FFFFFF"/>
        </w:rPr>
        <w:br/>
      </w:r>
      <w:r w:rsidR="004D6F50" w:rsidRPr="00CC623D">
        <w:rPr>
          <w:bCs/>
          <w:sz w:val="28"/>
          <w:szCs w:val="28"/>
          <w:shd w:val="clear" w:color="auto" w:fill="FFFFFF"/>
        </w:rPr>
        <w:t xml:space="preserve">в обласній військовій адміністрації та районних військових адміністраціях”; </w:t>
      </w:r>
    </w:p>
    <w:p w14:paraId="49F2BCFF" w14:textId="2627FD50" w:rsidR="006331A5" w:rsidRPr="00B15279" w:rsidRDefault="006331A5" w:rsidP="006331A5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B15279">
        <w:rPr>
          <w:bCs/>
          <w:sz w:val="28"/>
          <w:szCs w:val="28"/>
          <w:shd w:val="clear" w:color="auto" w:fill="FFFFFF"/>
        </w:rPr>
        <w:t>Перелік нормативно-правових актів та розпорядчих документів, що регулюють діяльність облвійськадміністрації, згрупований за функціями наведено у додатку 2.</w:t>
      </w:r>
    </w:p>
    <w:p w14:paraId="5FD0B0F8" w14:textId="4BAB1738" w:rsidR="006064C6" w:rsidRPr="001825D1" w:rsidRDefault="00B24A66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8. </w:t>
      </w:r>
      <w:r w:rsidR="006064C6" w:rsidRPr="001825D1">
        <w:rPr>
          <w:sz w:val="28"/>
          <w:szCs w:val="28"/>
        </w:rPr>
        <w:t xml:space="preserve">Вимоги </w:t>
      </w:r>
      <w:r w:rsidR="008A1AE2" w:rsidRPr="001825D1">
        <w:rPr>
          <w:sz w:val="28"/>
          <w:szCs w:val="28"/>
        </w:rPr>
        <w:t>Антикорупційної програми</w:t>
      </w:r>
      <w:r w:rsidR="006064C6" w:rsidRPr="001825D1">
        <w:rPr>
          <w:sz w:val="28"/>
          <w:szCs w:val="28"/>
        </w:rPr>
        <w:t xml:space="preserve"> є обов’язковими для виконання в установлений нею строк. Працівники </w:t>
      </w:r>
      <w:r w:rsidR="002149F7" w:rsidRPr="001825D1">
        <w:rPr>
          <w:sz w:val="28"/>
          <w:szCs w:val="28"/>
        </w:rPr>
        <w:t>облвійськадміністрації</w:t>
      </w:r>
      <w:r w:rsidR="00536410" w:rsidRPr="001825D1">
        <w:rPr>
          <w:sz w:val="28"/>
          <w:szCs w:val="28"/>
        </w:rPr>
        <w:t xml:space="preserve"> зобов’язані</w:t>
      </w:r>
      <w:r w:rsidR="00536410" w:rsidRPr="001825D1">
        <w:rPr>
          <w:spacing w:val="-4"/>
          <w:sz w:val="28"/>
          <w:szCs w:val="28"/>
        </w:rPr>
        <w:t xml:space="preserve"> дотримуватис</w:t>
      </w:r>
      <w:r w:rsidR="00536410" w:rsidRPr="001825D1">
        <w:rPr>
          <w:color w:val="000000" w:themeColor="text1"/>
          <w:spacing w:val="-4"/>
          <w:sz w:val="28"/>
          <w:szCs w:val="28"/>
        </w:rPr>
        <w:t>я</w:t>
      </w:r>
      <w:r w:rsidR="006064C6" w:rsidRPr="001825D1">
        <w:rPr>
          <w:color w:val="000000" w:themeColor="text1"/>
          <w:spacing w:val="-4"/>
          <w:sz w:val="28"/>
          <w:szCs w:val="28"/>
        </w:rPr>
        <w:t xml:space="preserve"> </w:t>
      </w:r>
      <w:r w:rsidR="006064C6" w:rsidRPr="001825D1">
        <w:rPr>
          <w:spacing w:val="-4"/>
          <w:sz w:val="28"/>
          <w:szCs w:val="28"/>
        </w:rPr>
        <w:t xml:space="preserve">вимог і обмежень, встановлених Законом, а також антикорупційної </w:t>
      </w:r>
      <w:r w:rsidR="006064C6" w:rsidRPr="001825D1">
        <w:rPr>
          <w:sz w:val="28"/>
          <w:szCs w:val="28"/>
        </w:rPr>
        <w:t xml:space="preserve">політики та принципів, визначених </w:t>
      </w:r>
      <w:r w:rsidR="008A1AE2" w:rsidRPr="001825D1">
        <w:rPr>
          <w:sz w:val="28"/>
          <w:szCs w:val="28"/>
        </w:rPr>
        <w:t>Антикорупційною програмою</w:t>
      </w:r>
      <w:r w:rsidR="006064C6" w:rsidRPr="001825D1">
        <w:rPr>
          <w:sz w:val="28"/>
          <w:szCs w:val="28"/>
        </w:rPr>
        <w:t>.</w:t>
      </w:r>
    </w:p>
    <w:p w14:paraId="2F2BFF26" w14:textId="2E5901BE" w:rsidR="008A1AE2" w:rsidRPr="00CC623D" w:rsidRDefault="00764224" w:rsidP="000A5D4B">
      <w:pPr>
        <w:pStyle w:val="rvps2"/>
        <w:shd w:val="clear" w:color="auto" w:fill="FFFFFF"/>
        <w:tabs>
          <w:tab w:val="left" w:pos="567"/>
        </w:tabs>
        <w:spacing w:before="0" w:beforeAutospacing="0" w:after="0" w:afterAutospacing="0" w:line="310" w:lineRule="exact"/>
        <w:ind w:firstLine="567"/>
        <w:jc w:val="both"/>
        <w:rPr>
          <w:spacing w:val="-2"/>
          <w:sz w:val="28"/>
          <w:szCs w:val="28"/>
        </w:rPr>
      </w:pPr>
      <w:r w:rsidRPr="00CC623D">
        <w:rPr>
          <w:spacing w:val="-2"/>
          <w:sz w:val="28"/>
          <w:szCs w:val="28"/>
        </w:rPr>
        <w:t xml:space="preserve">9. </w:t>
      </w:r>
      <w:r w:rsidR="006064C6" w:rsidRPr="00CC623D">
        <w:rPr>
          <w:spacing w:val="-2"/>
          <w:sz w:val="28"/>
          <w:szCs w:val="28"/>
        </w:rPr>
        <w:t xml:space="preserve">За недотримання принципів і вимог </w:t>
      </w:r>
      <w:r w:rsidR="008A1AE2" w:rsidRPr="00CC623D">
        <w:rPr>
          <w:spacing w:val="-2"/>
          <w:sz w:val="28"/>
          <w:szCs w:val="28"/>
        </w:rPr>
        <w:t>Антикорупційної програми</w:t>
      </w:r>
      <w:r w:rsidR="006064C6" w:rsidRPr="00CC623D">
        <w:rPr>
          <w:spacing w:val="-2"/>
          <w:sz w:val="28"/>
          <w:szCs w:val="28"/>
        </w:rPr>
        <w:t>, а також за невиконання та неналежне виконання заходів у сфері антикорупці</w:t>
      </w:r>
      <w:r w:rsidR="002149F7" w:rsidRPr="00CC623D">
        <w:rPr>
          <w:spacing w:val="-2"/>
          <w:sz w:val="28"/>
          <w:szCs w:val="28"/>
        </w:rPr>
        <w:t xml:space="preserve">йної </w:t>
      </w:r>
      <w:r w:rsidR="00860A23" w:rsidRPr="00CC623D">
        <w:rPr>
          <w:spacing w:val="-2"/>
          <w:sz w:val="28"/>
          <w:szCs w:val="28"/>
        </w:rPr>
        <w:br/>
      </w:r>
      <w:r w:rsidR="00D85944" w:rsidRPr="00CC623D">
        <w:rPr>
          <w:spacing w:val="-2"/>
          <w:sz w:val="28"/>
          <w:szCs w:val="28"/>
        </w:rPr>
        <w:t>політики</w:t>
      </w:r>
      <w:r w:rsidR="006064C6" w:rsidRPr="00CC623D">
        <w:rPr>
          <w:spacing w:val="-2"/>
          <w:sz w:val="28"/>
          <w:szCs w:val="28"/>
        </w:rPr>
        <w:t xml:space="preserve">, працівники </w:t>
      </w:r>
      <w:r w:rsidR="002149F7" w:rsidRPr="00CC623D">
        <w:rPr>
          <w:spacing w:val="-2"/>
          <w:sz w:val="28"/>
          <w:szCs w:val="28"/>
        </w:rPr>
        <w:t xml:space="preserve">облвійськадміністрації </w:t>
      </w:r>
      <w:r w:rsidR="006064C6" w:rsidRPr="00CC623D">
        <w:rPr>
          <w:spacing w:val="-2"/>
          <w:sz w:val="28"/>
          <w:szCs w:val="28"/>
        </w:rPr>
        <w:t xml:space="preserve">притягуються до </w:t>
      </w:r>
      <w:r w:rsidRPr="00CC623D">
        <w:rPr>
          <w:spacing w:val="-2"/>
          <w:sz w:val="28"/>
          <w:szCs w:val="28"/>
        </w:rPr>
        <w:t xml:space="preserve">відповідальності, передбаченої </w:t>
      </w:r>
      <w:r w:rsidR="00D85944" w:rsidRPr="00CC623D">
        <w:rPr>
          <w:spacing w:val="-2"/>
          <w:sz w:val="28"/>
          <w:szCs w:val="28"/>
        </w:rPr>
        <w:t>З</w:t>
      </w:r>
      <w:r w:rsidR="006064C6" w:rsidRPr="00CC623D">
        <w:rPr>
          <w:spacing w:val="-2"/>
          <w:sz w:val="28"/>
          <w:szCs w:val="28"/>
        </w:rPr>
        <w:t>аконом.</w:t>
      </w:r>
    </w:p>
    <w:p w14:paraId="46940C73" w14:textId="77777777" w:rsidR="00860A23" w:rsidRPr="000460AB" w:rsidRDefault="00860A23" w:rsidP="00860A2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6C0D741B" w14:textId="264B9E33" w:rsidR="00530DEF" w:rsidRPr="00CC623D" w:rsidRDefault="002A6193" w:rsidP="001825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ІІ. Оцінювання</w:t>
      </w:r>
      <w:r w:rsidR="00530DEF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орупційних ризиків у діяльності облвійськадміністрації</w:t>
      </w:r>
      <w:r w:rsidR="00860A2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0D9E37" w14:textId="77777777" w:rsidR="00860A23" w:rsidRPr="00CC623D" w:rsidRDefault="00860A23" w:rsidP="00860A23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14:paraId="3DB4353E" w14:textId="477DC445" w:rsidR="00C9768E" w:rsidRPr="000460AB" w:rsidRDefault="001C6DD7" w:rsidP="00873974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66F8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З метою встановлення ймовірності вчинення корупційних та пов’язаних з корупцією правопорушень працівниками </w:t>
      </w:r>
      <w:r w:rsidR="00CD0AA5" w:rsidRPr="00CC623D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D66F8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, встановлення причин, умов та наслідків можливого вчинення таких правопорушень, </w:t>
      </w:r>
      <w:r w:rsidR="000460AB">
        <w:rPr>
          <w:rFonts w:ascii="Times New Roman" w:hAnsi="Times New Roman" w:cs="Times New Roman"/>
          <w:sz w:val="28"/>
          <w:szCs w:val="28"/>
          <w:lang w:val="uk-UA"/>
        </w:rPr>
        <w:br/>
      </w:r>
      <w:r w:rsidR="00D66F85" w:rsidRPr="00CC623D">
        <w:rPr>
          <w:rFonts w:ascii="Times New Roman" w:hAnsi="Times New Roman" w:cs="Times New Roman"/>
          <w:sz w:val="28"/>
          <w:szCs w:val="28"/>
          <w:lang w:val="uk-UA"/>
        </w:rPr>
        <w:t>а також аналізу ефективності існуючих заходів контролю, спрямованих на запобігання реалізації корупційних ризиків</w:t>
      </w:r>
      <w:r w:rsidR="001825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6F8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="00FD72E3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</w:t>
      </w:r>
      <w:r w:rsidR="00D66F8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D66F85" w:rsidRPr="000460A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облвійськадміністрації </w:t>
      </w:r>
      <w:r w:rsidR="009D3C11" w:rsidRPr="000460AB">
        <w:rPr>
          <w:rFonts w:ascii="Times New Roman" w:hAnsi="Times New Roman" w:cs="Times New Roman"/>
          <w:spacing w:val="-8"/>
          <w:sz w:val="28"/>
          <w:szCs w:val="28"/>
          <w:lang w:val="uk-UA"/>
        </w:rPr>
        <w:t>від 15.01.2026 № 65</w:t>
      </w:r>
      <w:r w:rsidR="00C9768E" w:rsidRPr="000460A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,,</w:t>
      </w:r>
      <w:r w:rsidR="009D3C11" w:rsidRPr="000460AB">
        <w:rPr>
          <w:rFonts w:ascii="Times New Roman" w:hAnsi="Times New Roman" w:cs="Times New Roman"/>
          <w:spacing w:val="-8"/>
          <w:sz w:val="28"/>
          <w:szCs w:val="28"/>
          <w:lang w:val="uk-UA"/>
        </w:rPr>
        <w:t>Про проведення оцінювання корупційних ризиків</w:t>
      </w:r>
      <w:r w:rsidR="00C9768E" w:rsidRPr="000460AB">
        <w:rPr>
          <w:rFonts w:ascii="Times New Roman" w:hAnsi="Times New Roman" w:cs="Times New Roman"/>
          <w:spacing w:val="-8"/>
          <w:sz w:val="28"/>
          <w:szCs w:val="28"/>
          <w:lang w:val="uk-UA"/>
        </w:rPr>
        <w:t>”</w:t>
      </w:r>
      <w:r w:rsidR="000460AB" w:rsidRPr="000460A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1825D1" w:rsidRPr="000460AB">
        <w:rPr>
          <w:rFonts w:ascii="Times New Roman" w:hAnsi="Times New Roman" w:cs="Times New Roman"/>
          <w:spacing w:val="-8"/>
          <w:sz w:val="28"/>
          <w:szCs w:val="28"/>
          <w:lang w:val="uk-UA"/>
        </w:rPr>
        <w:t>(далі – розпорядження)</w:t>
      </w:r>
      <w:r w:rsidR="00C9768E" w:rsidRPr="000460A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D66F85" w:rsidRPr="000460AB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 xml:space="preserve">прийнято </w:t>
      </w:r>
      <w:r w:rsidR="00CD0AA5" w:rsidRPr="000460AB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>рішення</w:t>
      </w:r>
      <w:r w:rsidR="00FD72E3" w:rsidRPr="000460AB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uk-UA"/>
        </w:rPr>
        <w:t xml:space="preserve"> </w:t>
      </w:r>
      <w:r w:rsidR="00D66F85" w:rsidRPr="000460A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провести оцінювання корупційних </w:t>
      </w:r>
      <w:r w:rsidR="00D66F85" w:rsidRPr="000460AB">
        <w:rPr>
          <w:rFonts w:ascii="Times New Roman" w:hAnsi="Times New Roman" w:cs="Times New Roman"/>
          <w:sz w:val="28"/>
          <w:szCs w:val="28"/>
          <w:lang w:val="uk-UA"/>
        </w:rPr>
        <w:t>ризиків у діяльності облвійськадміністрації у форматі самооцінювання</w:t>
      </w:r>
      <w:r w:rsidR="000460AB" w:rsidRPr="000460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6AE84F" w14:textId="3E9D4B18" w:rsidR="00C9768E" w:rsidRPr="00CC623D" w:rsidRDefault="001C6DD7" w:rsidP="000A5D4B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>Із метою залучення громадськості та експертів до проведення роботи з ідентифікації та оцінювання корупційних ризиків у діяльності обл</w:t>
      </w:r>
      <w:r w:rsidR="009D3C11" w:rsidRPr="00CC623D">
        <w:rPr>
          <w:rFonts w:ascii="Times New Roman" w:hAnsi="Times New Roman" w:cs="Times New Roman"/>
          <w:sz w:val="28"/>
          <w:szCs w:val="28"/>
          <w:lang w:val="uk-UA"/>
        </w:rPr>
        <w:t>військадміністрації 15.01.2026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вебпорталі </w:t>
      </w:r>
      <w:r w:rsidR="00873974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Полтавської 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873974">
        <w:rPr>
          <w:rFonts w:ascii="Times New Roman" w:hAnsi="Times New Roman" w:cs="Times New Roman"/>
          <w:sz w:val="28"/>
          <w:szCs w:val="28"/>
          <w:lang w:val="uk-UA"/>
        </w:rPr>
        <w:t xml:space="preserve">асної державної 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розміщено розпорядження </w:t>
      </w:r>
      <w:r w:rsidR="009D3C11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та оголошення про проведення 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="009D3C11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залучення представників громадськості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hyperlink r:id="rId9" w:tgtFrame="_blank" w:history="1">
        <w:r w:rsidR="005F3B7A" w:rsidRPr="00CC623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https://poda.gov.ua/news/251289</w:t>
        </w:r>
      </w:hyperlink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D2F44B0" w14:textId="6B7ED73A" w:rsidR="00C9768E" w:rsidRPr="00CC623D" w:rsidRDefault="005F3B7A" w:rsidP="000A5D4B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За результатами опрацювання п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>ропозицій щодо залучення до процесу проведення оцінювання корупційних ризиків у діяльності облвійськадміністрації від громадс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ькості та експертів було включено 2 особи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089A7A" w14:textId="5F48D0B6" w:rsidR="00D66F85" w:rsidRPr="00CC623D" w:rsidRDefault="00FD72E3" w:rsidP="000A5D4B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3. </w:t>
      </w:r>
      <w:r w:rsidR="008739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r w:rsidR="0087397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облвійськадміністрації від 01.02.2023 № 72 „Про робочу групу з оцінювання корупційних ризиків у діяльності обласної військової адміністрації”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97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>зі змінами</w:t>
      </w:r>
      <w:r w:rsidR="0087397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склад </w:t>
      </w:r>
      <w:r w:rsidR="008B39A7">
        <w:rPr>
          <w:rFonts w:ascii="Times New Roman" w:hAnsi="Times New Roman" w:cs="Times New Roman"/>
          <w:sz w:val="28"/>
          <w:szCs w:val="28"/>
          <w:lang w:val="uk-UA"/>
        </w:rPr>
        <w:t>Робочої групи та Положення про Р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>обочу групу</w:t>
      </w:r>
      <w:r w:rsidR="00D66F8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D20EA1A" w14:textId="03EE1F41" w:rsidR="00D66F85" w:rsidRPr="00CC623D" w:rsidRDefault="00C9768E" w:rsidP="000A5D4B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До складу Робочої групи включено представників 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структурних підрозділів </w:t>
      </w:r>
      <w:r w:rsidR="00B66905" w:rsidRPr="00CC623D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>, представникі</w:t>
      </w:r>
      <w:r w:rsidR="0087397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громадськості (експертів) та представників </w:t>
      </w:r>
      <w:r w:rsidR="00873974" w:rsidRPr="00CC623D">
        <w:rPr>
          <w:rFonts w:ascii="Times New Roman" w:hAnsi="Times New Roman" w:cs="Times New Roman"/>
          <w:sz w:val="28"/>
          <w:szCs w:val="28"/>
          <w:lang w:val="uk-UA"/>
        </w:rPr>
        <w:t>Громадської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ради при Полтавській обласній державній адміністрації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73974">
        <w:rPr>
          <w:rFonts w:ascii="Times New Roman" w:hAnsi="Times New Roman" w:cs="Times New Roman"/>
          <w:sz w:val="28"/>
          <w:szCs w:val="28"/>
          <w:lang w:val="uk-UA"/>
        </w:rPr>
        <w:t>Загальна кількість членів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Роб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очої групи </w:t>
      </w:r>
      <w:r w:rsidR="0087397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D66F8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фахівців.</w:t>
      </w:r>
    </w:p>
    <w:p w14:paraId="0300D6F3" w14:textId="00442BD4" w:rsidR="00D66F85" w:rsidRPr="00CC623D" w:rsidRDefault="00873974" w:rsidP="000A5D4B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З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авідувачем Сектору – головою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обочої групи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метою підготовки до оцінювання корупційних ризиків проведено вступний тренінг </w:t>
      </w:r>
      <w:r w:rsidR="00D66F8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для членів </w:t>
      </w:r>
      <w:r w:rsidR="00860A23" w:rsidRPr="00CC623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66F85" w:rsidRPr="00CC623D">
        <w:rPr>
          <w:rFonts w:ascii="Times New Roman" w:hAnsi="Times New Roman" w:cs="Times New Roman"/>
          <w:sz w:val="28"/>
          <w:szCs w:val="28"/>
          <w:lang w:val="uk-UA"/>
        </w:rPr>
        <w:t>обочої г</w:t>
      </w:r>
      <w:r w:rsidR="00C6141F" w:rsidRPr="00CC623D">
        <w:rPr>
          <w:rFonts w:ascii="Times New Roman" w:hAnsi="Times New Roman" w:cs="Times New Roman"/>
          <w:sz w:val="28"/>
          <w:szCs w:val="28"/>
          <w:lang w:val="uk-UA"/>
        </w:rPr>
        <w:t>рупи</w:t>
      </w:r>
      <w:r w:rsidR="0077755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141F" w:rsidRPr="00CC623D">
        <w:rPr>
          <w:rFonts w:ascii="Times New Roman" w:hAnsi="Times New Roman" w:cs="Times New Roman"/>
          <w:sz w:val="28"/>
          <w:szCs w:val="28"/>
          <w:lang w:val="uk-UA"/>
        </w:rPr>
        <w:t>(протокол засідання від 16.02.2026 № 1).</w:t>
      </w:r>
    </w:p>
    <w:p w14:paraId="05C03B46" w14:textId="5955F863" w:rsidR="00D66F85" w:rsidRPr="00CC623D" w:rsidRDefault="00C9768E" w:rsidP="000A5D4B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Робочою групою </w:t>
      </w:r>
      <w:r w:rsidR="005F3B7A" w:rsidRPr="00CC623D">
        <w:rPr>
          <w:rFonts w:ascii="Times New Roman" w:hAnsi="Times New Roman" w:cs="Times New Roman"/>
          <w:sz w:val="28"/>
          <w:szCs w:val="28"/>
          <w:lang w:val="uk-UA"/>
        </w:rPr>
        <w:t>18.02.2026</w:t>
      </w:r>
      <w:r w:rsidR="00D66F8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складено План оцінювання корупційних ризиків та підготовки Антикорупційної програми</w:t>
      </w:r>
      <w:r w:rsidR="005A338E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970C5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970C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у якому визначено етапи </w:t>
      </w:r>
      <w:r w:rsidR="000970C5" w:rsidRPr="00CC62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діяльності </w:t>
      </w:r>
      <w:r w:rsidR="006E0A0F" w:rsidRPr="00CC623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970C5" w:rsidRPr="00CC623D">
        <w:rPr>
          <w:rFonts w:ascii="Times New Roman" w:hAnsi="Times New Roman" w:cs="Times New Roman"/>
          <w:sz w:val="28"/>
          <w:szCs w:val="28"/>
          <w:lang w:val="uk-UA"/>
        </w:rPr>
        <w:t>обочої групи з урахуванням функцій облвійськадміністрації</w:t>
      </w:r>
      <w:r w:rsidR="00C6141F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(протокол засідання від 18.02.2026 № 2).</w:t>
      </w:r>
    </w:p>
    <w:p w14:paraId="7FE88872" w14:textId="216B494C" w:rsidR="00D66F85" w:rsidRPr="00CC623D" w:rsidRDefault="00F83D00" w:rsidP="000A5D4B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C9768E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Ідентифікація та оцінювання корупційних ризиків у діяльності облвійськадміністрації проводилася відповідно </w:t>
      </w:r>
      <w:r w:rsidR="00C9768E" w:rsidRPr="00F83D00">
        <w:rPr>
          <w:rFonts w:ascii="Times New Roman" w:hAnsi="Times New Roman" w:cs="Times New Roman"/>
          <w:sz w:val="28"/>
          <w:szCs w:val="28"/>
          <w:lang w:val="uk-UA"/>
        </w:rPr>
        <w:t>до Методології</w:t>
      </w:r>
      <w:r w:rsidRPr="00F83D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B09540" w14:textId="76353A07" w:rsidR="001C6DD7" w:rsidRPr="00CC623D" w:rsidRDefault="00C9768E" w:rsidP="000A5D4B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Ідентифікація корупційних ризиків проводилася шляхом дослідження зовнішнього та внутрішнього середовища облвійськадміністрації на предмет виявлення чинників корупційних ризиків у нормативно-правових актах і організаційно-управлінській діяльності облвійськадміністрації.</w:t>
      </w:r>
    </w:p>
    <w:p w14:paraId="600CDA1F" w14:textId="73B5A816" w:rsidR="004501DF" w:rsidRPr="00CC623D" w:rsidRDefault="001C6DD7" w:rsidP="000A5D4B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240F41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зібраних та задокументованих відомостей </w:t>
      </w:r>
      <w:r w:rsidR="00F83D0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40F41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обочою групою визначено вразливі до корупції функції та процеси у діяльності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DA05C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5C5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(протокол засідання від 16.03.2026 № 3)</w:t>
      </w:r>
      <w:r w:rsidR="00240F41" w:rsidRPr="00CC623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E56339D" w14:textId="5B5C0E6C" w:rsidR="00240F41" w:rsidRPr="00CC623D" w:rsidRDefault="00F83D00" w:rsidP="00F83D00">
      <w:pPr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з</w:t>
      </w:r>
      <w:r w:rsidR="00586543" w:rsidRPr="00CC623D">
        <w:rPr>
          <w:rFonts w:ascii="Times New Roman" w:hAnsi="Times New Roman" w:cs="Times New Roman"/>
          <w:sz w:val="28"/>
          <w:szCs w:val="28"/>
          <w:lang w:val="uk-UA"/>
        </w:rPr>
        <w:t>апобігання та виявлення корупції (виконання вимог фінансового контролю; запобігання та врегулювання конфлікту інтересів; дотримання вимог захисту викривачів корупції)</w:t>
      </w:r>
      <w:r w:rsidR="00240F41" w:rsidRPr="00CC62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070E02" w14:textId="44C82D48" w:rsidR="00240F41" w:rsidRPr="00CC623D" w:rsidRDefault="002F6319" w:rsidP="00F83D00">
      <w:pPr>
        <w:tabs>
          <w:tab w:val="left" w:pos="994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58654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персоналом </w:t>
      </w:r>
      <w:r w:rsidR="004501DF" w:rsidRPr="00CC623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86543" w:rsidRPr="00CC623D">
        <w:rPr>
          <w:rFonts w:ascii="Times New Roman" w:hAnsi="Times New Roman" w:cs="Times New Roman"/>
          <w:sz w:val="28"/>
          <w:szCs w:val="28"/>
          <w:lang w:val="uk-UA"/>
        </w:rPr>
        <w:t>добір на посади державної служби в умовах воєнного стану;</w:t>
      </w:r>
      <w:r w:rsidR="00586543" w:rsidRPr="00CC623D">
        <w:rPr>
          <w:lang w:val="uk-UA"/>
        </w:rPr>
        <w:t xml:space="preserve"> </w:t>
      </w:r>
      <w:r w:rsidR="00586543" w:rsidRPr="00CC623D">
        <w:rPr>
          <w:rFonts w:ascii="Times New Roman" w:hAnsi="Times New Roman" w:cs="Times New Roman"/>
          <w:sz w:val="28"/>
          <w:szCs w:val="28"/>
          <w:lang w:val="uk-UA"/>
        </w:rPr>
        <w:t>проведення службових розслідувань</w:t>
      </w:r>
      <w:r w:rsidR="004501DF" w:rsidRPr="00CC623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40F41" w:rsidRPr="00CC62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70F7C5B" w14:textId="5B745C40" w:rsidR="00586543" w:rsidRPr="00CC623D" w:rsidRDefault="00F83D00" w:rsidP="00F83D00">
      <w:pPr>
        <w:tabs>
          <w:tab w:val="left" w:pos="994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58654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матеріальними цінностями </w:t>
      </w:r>
      <w:r w:rsidRPr="00F91E47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586543" w:rsidRPr="00F91E4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4E9EDF6" w14:textId="6BF2C21B" w:rsidR="00586543" w:rsidRPr="00CC623D" w:rsidRDefault="002F6319" w:rsidP="00F83D00">
      <w:pPr>
        <w:tabs>
          <w:tab w:val="left" w:pos="994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586543" w:rsidRPr="00CC623D">
        <w:rPr>
          <w:rFonts w:ascii="Times New Roman" w:hAnsi="Times New Roman" w:cs="Times New Roman"/>
          <w:sz w:val="28"/>
          <w:szCs w:val="28"/>
          <w:lang w:val="uk-UA"/>
        </w:rPr>
        <w:t>повноваження в галузі бюджету та фінансів (управління фінансовими ресурсами)</w:t>
      </w:r>
      <w:r w:rsidR="00F83D0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64B2BF" w14:textId="2E419AB1" w:rsidR="00A355B7" w:rsidRPr="00CC623D" w:rsidRDefault="002F6319" w:rsidP="00F83D00">
      <w:pPr>
        <w:tabs>
          <w:tab w:val="left" w:pos="994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00A355B7" w:rsidRPr="00CC623D">
        <w:rPr>
          <w:rFonts w:ascii="Times New Roman" w:hAnsi="Times New Roman" w:cs="Times New Roman"/>
          <w:sz w:val="28"/>
          <w:szCs w:val="28"/>
          <w:lang w:val="uk-UA"/>
        </w:rPr>
        <w:t>внутрішній контроль і аудит;</w:t>
      </w:r>
    </w:p>
    <w:p w14:paraId="1CD3B5D0" w14:textId="568BE134" w:rsidR="00A355B7" w:rsidRPr="00CC623D" w:rsidRDefault="002F6319" w:rsidP="00F83D00">
      <w:pPr>
        <w:tabs>
          <w:tab w:val="left" w:pos="994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="00A355B7" w:rsidRPr="00CC623D">
        <w:rPr>
          <w:rFonts w:ascii="Times New Roman" w:hAnsi="Times New Roman" w:cs="Times New Roman"/>
          <w:sz w:val="28"/>
          <w:szCs w:val="28"/>
          <w:lang w:val="uk-UA"/>
        </w:rPr>
        <w:t>використання та захист службової інформації та інформації з обмеженим доступом;</w:t>
      </w:r>
    </w:p>
    <w:p w14:paraId="6271BE5C" w14:textId="2CE3CC52" w:rsidR="00A355B7" w:rsidRPr="00CC623D" w:rsidRDefault="002F6319" w:rsidP="00F83D00">
      <w:pPr>
        <w:tabs>
          <w:tab w:val="left" w:pos="994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="00A355B7" w:rsidRPr="00CC623D">
        <w:rPr>
          <w:rFonts w:ascii="Times New Roman" w:hAnsi="Times New Roman" w:cs="Times New Roman"/>
          <w:sz w:val="28"/>
          <w:szCs w:val="28"/>
          <w:lang w:val="uk-UA"/>
        </w:rPr>
        <w:t>управління документообігом та надання доступу до публічної інформації;</w:t>
      </w:r>
    </w:p>
    <w:p w14:paraId="16E4AF83" w14:textId="6BAF1AF4" w:rsidR="00A355B7" w:rsidRPr="00CC623D" w:rsidRDefault="002F6319" w:rsidP="00F83D00">
      <w:pPr>
        <w:tabs>
          <w:tab w:val="left" w:pos="994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="00A355B7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процедур закупівель </w:t>
      </w:r>
      <w:r w:rsidR="008958CF" w:rsidRPr="00CC623D">
        <w:rPr>
          <w:rFonts w:ascii="Times New Roman" w:hAnsi="Times New Roman" w:cs="Times New Roman"/>
          <w:sz w:val="28"/>
          <w:szCs w:val="28"/>
          <w:lang w:val="uk-UA"/>
        </w:rPr>
        <w:t>(укладення прямих договорів; дискреційні повноваження; фаворитизм);</w:t>
      </w:r>
    </w:p>
    <w:p w14:paraId="3C55216E" w14:textId="26627857" w:rsidR="008958CF" w:rsidRPr="00CC623D" w:rsidRDefault="002F6319" w:rsidP="00F83D00">
      <w:pPr>
        <w:tabs>
          <w:tab w:val="left" w:pos="994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="008958CF" w:rsidRPr="00CC623D">
        <w:rPr>
          <w:rFonts w:ascii="Times New Roman" w:hAnsi="Times New Roman" w:cs="Times New Roman"/>
          <w:sz w:val="28"/>
          <w:szCs w:val="28"/>
          <w:lang w:val="uk-UA"/>
        </w:rPr>
        <w:t>проведення відбору кандидатів на посади (призначення на посаду) директорів закладів освіти (реалізація галузевих повноважень);</w:t>
      </w:r>
    </w:p>
    <w:p w14:paraId="2A3D2F55" w14:textId="6DFDAB65" w:rsidR="008958CF" w:rsidRPr="00CC623D" w:rsidRDefault="002F6319" w:rsidP="00F83D00">
      <w:pPr>
        <w:tabs>
          <w:tab w:val="left" w:pos="567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="008958CF" w:rsidRPr="00CC623D">
        <w:rPr>
          <w:rFonts w:ascii="Times New Roman" w:hAnsi="Times New Roman" w:cs="Times New Roman"/>
          <w:sz w:val="28"/>
          <w:szCs w:val="28"/>
          <w:lang w:val="uk-UA"/>
        </w:rPr>
        <w:t>надання адміністративних послуг в сфері освіти (,,Ліцензування видів освітньої діяльності”; проведення атестації педагогічних працівників;</w:t>
      </w:r>
      <w:r w:rsidR="008958CF" w:rsidRPr="00CC623D">
        <w:rPr>
          <w:lang w:val="uk-UA"/>
        </w:rPr>
        <w:t xml:space="preserve"> </w:t>
      </w:r>
      <w:r w:rsidR="008958CF" w:rsidRPr="00CC623D">
        <w:rPr>
          <w:rFonts w:ascii="Times New Roman" w:hAnsi="Times New Roman" w:cs="Times New Roman"/>
          <w:sz w:val="28"/>
          <w:szCs w:val="28"/>
          <w:lang w:val="uk-UA"/>
        </w:rPr>
        <w:t>встановлення стимулюючих виплат);</w:t>
      </w:r>
    </w:p>
    <w:p w14:paraId="13974BA5" w14:textId="04027F93" w:rsidR="008958CF" w:rsidRPr="00CC623D" w:rsidRDefault="002F6319" w:rsidP="001825D1">
      <w:pPr>
        <w:tabs>
          <w:tab w:val="left" w:pos="567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="008958CF" w:rsidRPr="00CC623D">
        <w:rPr>
          <w:rFonts w:ascii="Times New Roman" w:hAnsi="Times New Roman" w:cs="Times New Roman"/>
          <w:sz w:val="28"/>
          <w:szCs w:val="28"/>
          <w:lang w:val="uk-UA"/>
        </w:rPr>
        <w:t>видача (переоформлення, анулювання) дозволів на розміщення зовнішньої реклами поза межами населених пунктів (надання адміністративних послуг);</w:t>
      </w:r>
    </w:p>
    <w:p w14:paraId="0AA5CB85" w14:textId="40A39F73" w:rsidR="008958CF" w:rsidRPr="00CC623D" w:rsidRDefault="002F6319" w:rsidP="001825D1">
      <w:pPr>
        <w:tabs>
          <w:tab w:val="left" w:pos="567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12) </w:t>
      </w:r>
      <w:r w:rsidR="008958CF" w:rsidRPr="00CC623D">
        <w:rPr>
          <w:rFonts w:ascii="Times New Roman" w:hAnsi="Times New Roman" w:cs="Times New Roman"/>
          <w:sz w:val="28"/>
          <w:szCs w:val="28"/>
          <w:lang w:val="uk-UA"/>
        </w:rPr>
        <w:t>проведення конкурсів щодо визначення автомобільних перевізників на міжміських та приміських автобусних маршрутах загального користування, які не виходять за межі території області (реалізація галузевих повноважень);</w:t>
      </w:r>
    </w:p>
    <w:p w14:paraId="32690C77" w14:textId="1797D9B6" w:rsidR="008958CF" w:rsidRPr="00CC623D" w:rsidRDefault="002F6319" w:rsidP="001825D1">
      <w:pPr>
        <w:tabs>
          <w:tab w:val="left" w:pos="284"/>
          <w:tab w:val="left" w:pos="426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13) </w:t>
      </w:r>
      <w:r w:rsidR="008958CF" w:rsidRPr="00CC623D">
        <w:rPr>
          <w:rFonts w:ascii="Times New Roman" w:hAnsi="Times New Roman" w:cs="Times New Roman"/>
          <w:sz w:val="28"/>
          <w:szCs w:val="28"/>
          <w:lang w:val="uk-UA"/>
        </w:rPr>
        <w:t>проведення спеціальної перевірки відомостей щодо особи, яка претендує на зайняття посади, яка передбачає зайняття відповідального або особливо відповідального становища, або посади з підвищеним корупційним ризиком щодо стану здоров’я (реалізація галузевих повноважень);</w:t>
      </w:r>
    </w:p>
    <w:p w14:paraId="6B8DEA29" w14:textId="021743E8" w:rsidR="008958CF" w:rsidRPr="00CC623D" w:rsidRDefault="002F6319" w:rsidP="001825D1">
      <w:pPr>
        <w:tabs>
          <w:tab w:val="left" w:pos="567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14) </w:t>
      </w:r>
      <w:r w:rsidR="008958CF" w:rsidRPr="00CC623D">
        <w:rPr>
          <w:rFonts w:ascii="Times New Roman" w:hAnsi="Times New Roman" w:cs="Times New Roman"/>
          <w:sz w:val="28"/>
          <w:szCs w:val="28"/>
          <w:lang w:val="uk-UA"/>
        </w:rPr>
        <w:t>реалізація галузевих повноважень в сфері архівного фонду (формування документів Національного архівного фонду;</w:t>
      </w:r>
      <w:r w:rsidR="008958CF" w:rsidRPr="00CC623D">
        <w:rPr>
          <w:lang w:val="uk-UA"/>
        </w:rPr>
        <w:t xml:space="preserve"> </w:t>
      </w:r>
      <w:r w:rsidR="008958CF" w:rsidRPr="00CC623D">
        <w:rPr>
          <w:rFonts w:ascii="Times New Roman" w:hAnsi="Times New Roman" w:cs="Times New Roman"/>
          <w:sz w:val="28"/>
          <w:szCs w:val="28"/>
          <w:lang w:val="uk-UA"/>
        </w:rPr>
        <w:t>видача архівних довідок, копій документів на звернення та запити фізичних і юридичних осіб);</w:t>
      </w:r>
    </w:p>
    <w:p w14:paraId="339C0D02" w14:textId="4FC0EE31" w:rsidR="008958CF" w:rsidRPr="00CC623D" w:rsidRDefault="002F6319" w:rsidP="001825D1">
      <w:pPr>
        <w:tabs>
          <w:tab w:val="left" w:pos="142"/>
          <w:tab w:val="left" w:pos="567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15) </w:t>
      </w:r>
      <w:r w:rsidR="008958CF" w:rsidRPr="00CC623D">
        <w:rPr>
          <w:rFonts w:ascii="Times New Roman" w:hAnsi="Times New Roman" w:cs="Times New Roman"/>
          <w:sz w:val="28"/>
          <w:szCs w:val="28"/>
          <w:lang w:val="uk-UA"/>
        </w:rPr>
        <w:t>робота з персональними даними та іншою інформацією з обмеженим доступом (реалізація галузевих повноважень)</w:t>
      </w:r>
      <w:r w:rsidR="00BA5802" w:rsidRPr="00CC62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EBCAEA7" w14:textId="53330B2D" w:rsidR="00BA5802" w:rsidRPr="00CC623D" w:rsidRDefault="002F6319" w:rsidP="001825D1">
      <w:pPr>
        <w:tabs>
          <w:tab w:val="left" w:pos="567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16) </w:t>
      </w:r>
      <w:r w:rsidR="00BA5802" w:rsidRPr="00CC623D">
        <w:rPr>
          <w:rFonts w:ascii="Times New Roman" w:hAnsi="Times New Roman" w:cs="Times New Roman"/>
          <w:sz w:val="28"/>
          <w:szCs w:val="28"/>
          <w:lang w:val="uk-UA"/>
        </w:rPr>
        <w:t>впровадження цифрових проєктів та робіт (реалізація галузевих повноважень);</w:t>
      </w:r>
    </w:p>
    <w:p w14:paraId="545C1157" w14:textId="58657176" w:rsidR="00BA5802" w:rsidRPr="00CC623D" w:rsidRDefault="002F6319" w:rsidP="001825D1">
      <w:pPr>
        <w:tabs>
          <w:tab w:val="left" w:pos="567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17) </w:t>
      </w:r>
      <w:r w:rsidR="00BA5802" w:rsidRPr="00CC623D">
        <w:rPr>
          <w:rFonts w:ascii="Times New Roman" w:hAnsi="Times New Roman" w:cs="Times New Roman"/>
          <w:sz w:val="28"/>
          <w:szCs w:val="28"/>
          <w:lang w:val="uk-UA"/>
        </w:rPr>
        <w:t>надання бюджетної підтримки суб’єктам господарювання Полтавської області (реалізація галузевих повноважень);</w:t>
      </w:r>
    </w:p>
    <w:p w14:paraId="0F1AE790" w14:textId="60A41635" w:rsidR="00BA5802" w:rsidRPr="00CC623D" w:rsidRDefault="002F6319" w:rsidP="001825D1">
      <w:pPr>
        <w:tabs>
          <w:tab w:val="left" w:pos="567"/>
          <w:tab w:val="left" w:pos="994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18) </w:t>
      </w:r>
      <w:r w:rsidR="00BA5802" w:rsidRPr="00CC623D">
        <w:rPr>
          <w:rFonts w:ascii="Times New Roman" w:hAnsi="Times New Roman" w:cs="Times New Roman"/>
          <w:sz w:val="28"/>
          <w:szCs w:val="28"/>
          <w:lang w:val="uk-UA"/>
        </w:rPr>
        <w:t>діяльність з нагородження державними та урядовими нагородами (реалізація галузевих повноважень);</w:t>
      </w:r>
    </w:p>
    <w:p w14:paraId="693BEC3A" w14:textId="27E5A7BD" w:rsidR="00BA5802" w:rsidRPr="00CC623D" w:rsidRDefault="00E43F1F" w:rsidP="001825D1">
      <w:pPr>
        <w:tabs>
          <w:tab w:val="left" w:pos="567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19) </w:t>
      </w:r>
      <w:r w:rsidR="00BA5802" w:rsidRPr="00CC623D">
        <w:rPr>
          <w:rFonts w:ascii="Times New Roman" w:hAnsi="Times New Roman" w:cs="Times New Roman"/>
          <w:sz w:val="28"/>
          <w:szCs w:val="28"/>
          <w:lang w:val="uk-UA"/>
        </w:rPr>
        <w:t>здійснення представництва інтересів облдержадміністрації, її структурних підрозділів та їх посадових осіб у судах та інших державних органах під час розгляду правових питань та / або спорів (організація правової роботи);</w:t>
      </w:r>
    </w:p>
    <w:p w14:paraId="7E273225" w14:textId="07C18AD2" w:rsidR="00BA5802" w:rsidRPr="00CC623D" w:rsidRDefault="002F6319" w:rsidP="001825D1">
      <w:pPr>
        <w:tabs>
          <w:tab w:val="left" w:pos="567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20) </w:t>
      </w:r>
      <w:r w:rsidR="00BA5802" w:rsidRPr="00CC623D">
        <w:rPr>
          <w:rFonts w:ascii="Times New Roman" w:hAnsi="Times New Roman" w:cs="Times New Roman"/>
          <w:sz w:val="28"/>
          <w:szCs w:val="28"/>
          <w:lang w:val="uk-UA"/>
        </w:rPr>
        <w:t>установлення статусу, видача посвідчень особам, які постраждали внаслідок Чорнобильської катастрофи (реалізація галузевих повноважень);</w:t>
      </w:r>
    </w:p>
    <w:p w14:paraId="2B38F54A" w14:textId="46620F01" w:rsidR="00BA5802" w:rsidRPr="00CC623D" w:rsidRDefault="002F6319" w:rsidP="001825D1">
      <w:pPr>
        <w:tabs>
          <w:tab w:val="left" w:pos="426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21) </w:t>
      </w:r>
      <w:r w:rsidR="00BA5802" w:rsidRPr="00CC623D">
        <w:rPr>
          <w:rFonts w:ascii="Times New Roman" w:hAnsi="Times New Roman" w:cs="Times New Roman"/>
          <w:sz w:val="28"/>
          <w:szCs w:val="28"/>
          <w:lang w:val="uk-UA"/>
        </w:rPr>
        <w:t>видача (переоформлення, анулювання) рішення про ліцензування господарської діяльності з централізованого водопостачання та централізованого водовідведення/виробництва теплової енергії/ постачання теплової енергії/транспортування теплової енергії магістральними і місцевими (розподільчими) тепловими мережами  (функції дозвільного характеру);</w:t>
      </w:r>
    </w:p>
    <w:p w14:paraId="5BE40300" w14:textId="173615E2" w:rsidR="00BA5802" w:rsidRPr="00CC623D" w:rsidRDefault="001825D1" w:rsidP="001825D1">
      <w:pPr>
        <w:tabs>
          <w:tab w:val="left" w:pos="567"/>
        </w:tabs>
        <w:spacing w:before="120"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22) </w:t>
      </w:r>
      <w:r w:rsidR="00BA5802" w:rsidRPr="00CC623D">
        <w:rPr>
          <w:rFonts w:ascii="Times New Roman" w:hAnsi="Times New Roman" w:cs="Times New Roman"/>
          <w:sz w:val="28"/>
          <w:szCs w:val="28"/>
          <w:lang w:val="uk-UA"/>
        </w:rPr>
        <w:t>надання адміністративних послуг в сфері екології (проведення процедури з оцінки впливу на довкілля та видача висновку з оцінки впливу на довкілля; видача (переоформлення, анулювання) дозволу на викиди забруднюючих речовин в атмосферне повітря стаціонарними джерелами; видача (переоформлення, анулювання) дозволів на спеціальне використання природних ресурсів у межах територій та об’єктів природно-заповідного фонду загальнодержавного значення).</w:t>
      </w:r>
    </w:p>
    <w:p w14:paraId="56996FC3" w14:textId="5661A370" w:rsidR="00CD549F" w:rsidRPr="00CC623D" w:rsidRDefault="000C5D74" w:rsidP="001825D1">
      <w:pPr>
        <w:spacing w:after="0" w:line="310" w:lineRule="exact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0A1DBD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 </w:t>
      </w:r>
      <w:r w:rsidR="00F83D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F83D00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жерела інформації </w:t>
      </w:r>
      <w:r w:rsidR="00F83D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</w:t>
      </w:r>
      <w:r w:rsidR="00CD549F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оцінювання корупційних ризиків:</w:t>
      </w:r>
    </w:p>
    <w:p w14:paraId="6A504430" w14:textId="6D9C1643" w:rsidR="00CD549F" w:rsidRPr="00CC623D" w:rsidRDefault="00CD549F" w:rsidP="000A5D4B">
      <w:pPr>
        <w:spacing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1)</w:t>
      </w:r>
      <w:r w:rsidR="00E53D81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Антикорупційна програма </w:t>
      </w:r>
      <w:r w:rsidR="000C5D74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Полтавської обласної</w:t>
      </w:r>
      <w:r w:rsidR="00BA580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військової</w:t>
      </w:r>
      <w:r w:rsidR="000C5D74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A580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0C5D74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</w:t>
      </w:r>
      <w:r w:rsidR="00E53D81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ржавної</w:t>
      </w:r>
      <w:r w:rsidR="00BA580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адміністрації на 2023</w:t>
      </w:r>
      <w:r w:rsidR="00E53D81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C5D74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 w:rsidR="00BA580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0C5D74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звіти за результатами моніторингу та оцінки її виконання;</w:t>
      </w:r>
    </w:p>
    <w:p w14:paraId="55D6DBEE" w14:textId="180EFAC2" w:rsidR="001851FE" w:rsidRPr="00CC623D" w:rsidRDefault="00A32448" w:rsidP="000A5D4B">
      <w:pPr>
        <w:spacing w:after="0" w:line="310" w:lineRule="exact"/>
        <w:ind w:right="-1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2) </w:t>
      </w:r>
      <w:r w:rsidR="00CD549F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опитування (анкет</w:t>
      </w:r>
      <w:r w:rsidR="000C5D74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ування)</w:t>
      </w:r>
      <w:r w:rsidR="00CD549F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внутрішніх </w:t>
      </w:r>
      <w:r w:rsidR="00BA580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зовнішніх </w:t>
      </w:r>
      <w:r w:rsidR="00CD549F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заінтересованих сторін;</w:t>
      </w:r>
    </w:p>
    <w:p w14:paraId="495AAFEC" w14:textId="680810A7" w:rsidR="00CD549F" w:rsidRPr="00CC623D" w:rsidRDefault="000C5D74" w:rsidP="001825D1">
      <w:pPr>
        <w:spacing w:after="0" w:line="310" w:lineRule="exact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3A383F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матеріали внутр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ішніх аудитів, проведених в</w:t>
      </w:r>
      <w:r w:rsidR="00E260CD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облвійськадміністрації</w:t>
      </w:r>
      <w:r w:rsidR="007A5B42" w:rsidRPr="00CC623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5F573721" w14:textId="069EA7D1" w:rsidR="00E260CD" w:rsidRPr="00CC623D" w:rsidRDefault="000C5D74" w:rsidP="000A5D4B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53D81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 </w:t>
      </w:r>
      <w:r w:rsidR="00E260CD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звернення, скарги на діяльність 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облвійськадміністрації, її</w:t>
      </w:r>
      <w:r w:rsidR="00E260CD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окремих працівників;</w:t>
      </w:r>
    </w:p>
    <w:p w14:paraId="7B95284F" w14:textId="12620A99" w:rsidR="00E260CD" w:rsidRPr="00CC623D" w:rsidRDefault="000C5D74" w:rsidP="000A5D4B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BA11F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r w:rsidR="008B1634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матеріали дисциплінарних проваджень та службових розслідувань, а також рішень судів у справах щодо притягнення працівників облвійськадміністрації до адміністративної, кримінальної відповідальності за вчинення корупційних та пов’язаних з корупцією правопорушень, інших рішень судів у кримінальних, адміністративних, господарських справах, учасником яких були облдержадміністрація або її працівники</w:t>
      </w:r>
      <w:r w:rsidR="002971A8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1851FE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462FD734" w14:textId="294BE033" w:rsidR="00E260CD" w:rsidRPr="00CC623D" w:rsidRDefault="000C5D74" w:rsidP="000A5D4B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E260CD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відомості </w:t>
      </w:r>
      <w:r w:rsidR="00E43F1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="00E260CD" w:rsidRPr="00CC623D">
        <w:rPr>
          <w:rFonts w:ascii="Times New Roman" w:hAnsi="Times New Roman" w:cs="Times New Roman"/>
          <w:sz w:val="28"/>
          <w:szCs w:val="28"/>
          <w:lang w:val="uk-UA"/>
        </w:rPr>
        <w:t>Єдиного державного реєстру осіб, які вчинили корупційні або пов’язані з корупцією правопорушення;</w:t>
      </w:r>
    </w:p>
    <w:p w14:paraId="081CDE4C" w14:textId="2B3ADD69" w:rsidR="00BA11F2" w:rsidRPr="00CC623D" w:rsidRDefault="00515A38" w:rsidP="007B3C1D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260CD" w:rsidRPr="00CC623D">
        <w:rPr>
          <w:rFonts w:ascii="Times New Roman" w:hAnsi="Times New Roman" w:cs="Times New Roman"/>
          <w:sz w:val="28"/>
          <w:szCs w:val="28"/>
          <w:lang w:val="uk-UA"/>
        </w:rPr>
        <w:t>) аналітичні матеріали Національного агентства</w:t>
      </w:r>
      <w:r w:rsidR="000C5D74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запобігання корупції</w:t>
      </w:r>
      <w:r w:rsidR="00E260CD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щодо аналізу корупційних ризиків, а також аналітичні матеріали інших громадських інституцій з питань запобігання та протидії корупції;</w:t>
      </w:r>
    </w:p>
    <w:p w14:paraId="347875B7" w14:textId="1A03DD3E" w:rsidR="000C5D74" w:rsidRPr="00CC623D" w:rsidRDefault="00515A38" w:rsidP="000A5D4B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260CD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) відомості із </w:t>
      </w:r>
      <w:r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E260CD" w:rsidRPr="00CC623D">
        <w:rPr>
          <w:rFonts w:ascii="Times New Roman" w:hAnsi="Times New Roman" w:cs="Times New Roman"/>
          <w:sz w:val="28"/>
          <w:szCs w:val="28"/>
          <w:lang w:val="uk-UA"/>
        </w:rPr>
        <w:t>, соціальних мереж, ін</w:t>
      </w:r>
      <w:r w:rsidR="008B1634" w:rsidRPr="00CC623D">
        <w:rPr>
          <w:rFonts w:ascii="Times New Roman" w:hAnsi="Times New Roman" w:cs="Times New Roman"/>
          <w:sz w:val="28"/>
          <w:szCs w:val="28"/>
          <w:lang w:val="uk-UA"/>
        </w:rPr>
        <w:t>ших відкритих джерел інформації;</w:t>
      </w:r>
    </w:p>
    <w:p w14:paraId="15D3198C" w14:textId="4F11BE36" w:rsidR="008B1634" w:rsidRPr="00515A38" w:rsidRDefault="00515A38" w:rsidP="000A5D4B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91E4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B1634" w:rsidRPr="00F91E4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стратегічні плани, програми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8B1634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розроблені та затверджені відповідними рішеннями, що стосуються </w:t>
      </w:r>
      <w:r w:rsidR="00F91E47">
        <w:rPr>
          <w:rFonts w:ascii="Times New Roman" w:hAnsi="Times New Roman" w:cs="Times New Roman"/>
          <w:sz w:val="28"/>
          <w:szCs w:val="28"/>
          <w:lang w:val="uk-UA"/>
        </w:rPr>
        <w:t xml:space="preserve">галузевих програм за напрямками </w:t>
      </w:r>
      <w:r w:rsidR="008B1634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="008B1634" w:rsidRPr="00F91E47">
        <w:rPr>
          <w:rFonts w:ascii="Times New Roman" w:hAnsi="Times New Roman" w:cs="Times New Roman"/>
          <w:sz w:val="28"/>
          <w:szCs w:val="28"/>
          <w:lang w:val="uk-UA"/>
        </w:rPr>
        <w:t>структурних підрозділів</w:t>
      </w:r>
      <w:r w:rsidR="00F91E47" w:rsidRPr="00F91E47">
        <w:rPr>
          <w:rFonts w:ascii="Times New Roman" w:hAnsi="Times New Roman" w:cs="Times New Roman"/>
          <w:sz w:val="28"/>
          <w:szCs w:val="28"/>
          <w:lang w:val="uk-UA"/>
        </w:rPr>
        <w:t xml:space="preserve"> облвійськадміністрації</w:t>
      </w:r>
      <w:r w:rsidR="008B1634" w:rsidRPr="00F91E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DB2768" w14:textId="623D2CFE" w:rsidR="002B0F25" w:rsidRPr="00CC623D" w:rsidRDefault="000C5D74" w:rsidP="000A5D4B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15A38">
        <w:rPr>
          <w:rFonts w:ascii="Times New Roman" w:hAnsi="Times New Roman" w:cs="Times New Roman"/>
          <w:sz w:val="28"/>
          <w:szCs w:val="28"/>
          <w:lang w:val="uk-UA"/>
        </w:rPr>
        <w:t>. М</w:t>
      </w:r>
      <w:r w:rsidR="00515A38" w:rsidRPr="00CC623D">
        <w:rPr>
          <w:rFonts w:ascii="Times New Roman" w:hAnsi="Times New Roman" w:cs="Times New Roman"/>
          <w:sz w:val="28"/>
          <w:szCs w:val="28"/>
          <w:lang w:val="uk-UA"/>
        </w:rPr>
        <w:t>етоди і способи</w:t>
      </w:r>
      <w:r w:rsidR="00515A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F25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</w:t>
      </w:r>
      <w:r w:rsidR="002971A8" w:rsidRPr="00CC623D">
        <w:rPr>
          <w:rFonts w:ascii="Times New Roman" w:hAnsi="Times New Roman" w:cs="Times New Roman"/>
          <w:sz w:val="28"/>
          <w:szCs w:val="28"/>
          <w:lang w:val="uk-UA"/>
        </w:rPr>
        <w:t>корупційних</w:t>
      </w:r>
      <w:r w:rsidR="00515A38">
        <w:rPr>
          <w:rFonts w:ascii="Times New Roman" w:hAnsi="Times New Roman" w:cs="Times New Roman"/>
          <w:sz w:val="28"/>
          <w:szCs w:val="28"/>
          <w:lang w:val="uk-UA"/>
        </w:rPr>
        <w:t xml:space="preserve"> ризиків:</w:t>
      </w:r>
    </w:p>
    <w:p w14:paraId="2BF3832B" w14:textId="3F86E421" w:rsidR="002B0F25" w:rsidRPr="00CC623D" w:rsidRDefault="002B0F25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sz w:val="28"/>
          <w:szCs w:val="28"/>
          <w:shd w:val="clear" w:color="auto" w:fill="FFFFFF"/>
        </w:rPr>
      </w:pPr>
      <w:r w:rsidRPr="00CC623D">
        <w:rPr>
          <w:sz w:val="28"/>
          <w:szCs w:val="28"/>
          <w:shd w:val="clear" w:color="auto" w:fill="FFFFFF"/>
        </w:rPr>
        <w:t xml:space="preserve">1) аналіз вищенаведених джерел інформації; </w:t>
      </w:r>
    </w:p>
    <w:p w14:paraId="056A1DDC" w14:textId="38DAA952" w:rsidR="002B0F25" w:rsidRPr="00CC623D" w:rsidRDefault="002B0F25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sz w:val="28"/>
          <w:szCs w:val="28"/>
          <w:shd w:val="clear" w:color="auto" w:fill="FFFFFF"/>
        </w:rPr>
      </w:pPr>
      <w:r w:rsidRPr="00CC623D">
        <w:rPr>
          <w:sz w:val="28"/>
          <w:szCs w:val="28"/>
          <w:shd w:val="clear" w:color="auto" w:fill="FFFFFF"/>
        </w:rPr>
        <w:lastRenderedPageBreak/>
        <w:t xml:space="preserve">2) аналіз нормативно-правових та розпорядчих документів, що регулюють діяльність </w:t>
      </w:r>
      <w:r w:rsidR="00631605" w:rsidRPr="00CC623D">
        <w:rPr>
          <w:sz w:val="28"/>
          <w:szCs w:val="28"/>
          <w:shd w:val="clear" w:color="auto" w:fill="FFFFFF"/>
        </w:rPr>
        <w:t>облвійськадміністрації</w:t>
      </w:r>
      <w:r w:rsidRPr="00CC623D">
        <w:rPr>
          <w:sz w:val="28"/>
          <w:szCs w:val="28"/>
          <w:shd w:val="clear" w:color="auto" w:fill="FFFFFF"/>
        </w:rPr>
        <w:t>;</w:t>
      </w:r>
    </w:p>
    <w:p w14:paraId="53082AE2" w14:textId="20248387" w:rsidR="002B0F25" w:rsidRPr="00CC623D" w:rsidRDefault="002B0F25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623D">
        <w:rPr>
          <w:sz w:val="28"/>
          <w:szCs w:val="28"/>
          <w:shd w:val="clear" w:color="auto" w:fill="FFFFFF"/>
        </w:rPr>
        <w:t xml:space="preserve">3) проведення </w:t>
      </w:r>
      <w:r w:rsidR="00EC5564" w:rsidRPr="00CC623D">
        <w:rPr>
          <w:sz w:val="28"/>
          <w:szCs w:val="28"/>
          <w:shd w:val="clear" w:color="auto" w:fill="FFFFFF"/>
        </w:rPr>
        <w:t xml:space="preserve">анонімного опитування працівників облвійськадміністрації </w:t>
      </w:r>
      <w:r w:rsidR="00DF75C9" w:rsidRPr="00CC623D">
        <w:rPr>
          <w:sz w:val="28"/>
          <w:szCs w:val="28"/>
          <w:shd w:val="clear" w:color="auto" w:fill="FFFFFF"/>
        </w:rPr>
        <w:t xml:space="preserve">та зовнішніх зацікавлених сторін </w:t>
      </w:r>
      <w:r w:rsidR="00EC5564" w:rsidRPr="00CC623D">
        <w:rPr>
          <w:sz w:val="28"/>
          <w:szCs w:val="28"/>
          <w:shd w:val="clear" w:color="auto" w:fill="FFFFFF"/>
        </w:rPr>
        <w:t xml:space="preserve">за допомогою сервісу </w:t>
      </w:r>
      <w:r w:rsidR="00A32448" w:rsidRPr="00CC623D">
        <w:rPr>
          <w:color w:val="000000" w:themeColor="text1"/>
          <w:sz w:val="28"/>
          <w:szCs w:val="28"/>
          <w:shd w:val="clear" w:color="auto" w:fill="FFFFFF"/>
        </w:rPr>
        <w:t>„Гугл Формс”</w:t>
      </w:r>
      <w:r w:rsidRPr="00CC623D">
        <w:rPr>
          <w:color w:val="000000" w:themeColor="text1"/>
          <w:sz w:val="28"/>
          <w:szCs w:val="28"/>
          <w:shd w:val="clear" w:color="auto" w:fill="FFFFFF"/>
        </w:rPr>
        <w:t xml:space="preserve">; </w:t>
      </w:r>
    </w:p>
    <w:p w14:paraId="33D69A46" w14:textId="63BFE35B" w:rsidR="00DF75C9" w:rsidRPr="00F91E47" w:rsidRDefault="00DF75C9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color w:val="FF0000"/>
          <w:sz w:val="28"/>
          <w:szCs w:val="28"/>
          <w:shd w:val="clear" w:color="auto" w:fill="FFFFFF"/>
          <w:lang w:val="ru-RU"/>
        </w:rPr>
      </w:pPr>
      <w:r w:rsidRPr="00CC623D">
        <w:rPr>
          <w:color w:val="000000" w:themeColor="text1"/>
          <w:sz w:val="28"/>
          <w:szCs w:val="28"/>
          <w:shd w:val="clear" w:color="auto" w:fill="FFFFFF"/>
        </w:rPr>
        <w:t>4)</w:t>
      </w:r>
      <w:r w:rsidRPr="00CC623D">
        <w:rPr>
          <w:sz w:val="28"/>
        </w:rPr>
        <w:t xml:space="preserve"> проведення індивідуального спілкування (інтерв’ювання) з працівниками та зовнішніми заінтересованими сторонами </w:t>
      </w:r>
      <w:r w:rsidRPr="00F91E47">
        <w:rPr>
          <w:sz w:val="28"/>
        </w:rPr>
        <w:t>облвійськадмініс</w:t>
      </w:r>
      <w:r w:rsidR="00F91E47" w:rsidRPr="00F91E47">
        <w:rPr>
          <w:sz w:val="28"/>
        </w:rPr>
        <w:t>трації</w:t>
      </w:r>
      <w:r w:rsidR="00F91E47" w:rsidRPr="00F91E47">
        <w:rPr>
          <w:sz w:val="28"/>
          <w:lang w:val="ru-RU"/>
        </w:rPr>
        <w:t>;</w:t>
      </w:r>
    </w:p>
    <w:p w14:paraId="0537B790" w14:textId="2C5A5123" w:rsidR="000F0EDD" w:rsidRPr="00CC623D" w:rsidRDefault="00DF75C9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sz w:val="28"/>
          <w:szCs w:val="28"/>
          <w:shd w:val="clear" w:color="auto" w:fill="FFFFFF"/>
        </w:rPr>
      </w:pPr>
      <w:r w:rsidRPr="00CC623D">
        <w:rPr>
          <w:sz w:val="28"/>
          <w:szCs w:val="28"/>
          <w:shd w:val="clear" w:color="auto" w:fill="FFFFFF"/>
        </w:rPr>
        <w:t>5</w:t>
      </w:r>
      <w:r w:rsidR="0095151F" w:rsidRPr="00CC623D">
        <w:rPr>
          <w:sz w:val="28"/>
          <w:szCs w:val="28"/>
          <w:shd w:val="clear" w:color="auto" w:fill="FFFFFF"/>
        </w:rPr>
        <w:t>) </w:t>
      </w:r>
      <w:r w:rsidR="002B0F25" w:rsidRPr="00CC623D">
        <w:rPr>
          <w:sz w:val="28"/>
          <w:szCs w:val="28"/>
          <w:shd w:val="clear" w:color="auto" w:fill="FFFFFF"/>
        </w:rPr>
        <w:t>моделювання способів вчинення корупційних або пов’язаних з корупцією правопорушень, визначення внутрішніх і зовнішніх заінтересованих сторін, які можуть брати участь у їх вчиненні.</w:t>
      </w:r>
    </w:p>
    <w:p w14:paraId="1567FBCA" w14:textId="6C261CF0" w:rsidR="00742A2D" w:rsidRPr="00CC623D" w:rsidRDefault="003E4A75" w:rsidP="00622ED9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9</w:t>
      </w:r>
      <w:r w:rsidR="00EA52B4" w:rsidRPr="00CC6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742A2D" w:rsidRPr="00CC623D">
        <w:rPr>
          <w:lang w:val="uk-UA"/>
        </w:rPr>
        <w:t xml:space="preserve"> </w:t>
      </w:r>
      <w:r w:rsidR="00742A2D" w:rsidRPr="00CC62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Узагальнення отриманої інформації та пропозицій від внутрішніх, зовнішніх заінтересованих сторін, результати їх розгляду та врахування облвійськадміністрацією.</w:t>
      </w:r>
    </w:p>
    <w:p w14:paraId="53F8CC70" w14:textId="286E9586" w:rsidR="00622ED9" w:rsidRPr="00CC623D" w:rsidRDefault="00515A38" w:rsidP="00622ED9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обочою групою узагальнено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622ED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триману інформацію та пропозиції від внутрішніх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622ED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зовнішніх заінтересованих сторін, та здійснено ідентифікацію корупційних ризиків,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проведено </w:t>
      </w:r>
      <w:r w:rsidR="00622ED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їх аналіз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622ED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визначено </w:t>
      </w:r>
      <w:r w:rsidR="00622ED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рівні, заходи впливу на них.</w:t>
      </w:r>
    </w:p>
    <w:p w14:paraId="66C8D9AE" w14:textId="44C2C155" w:rsidR="000F0EDD" w:rsidRPr="00CC623D" w:rsidRDefault="000F0EDD" w:rsidP="000A5D4B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Робочою гр</w:t>
      </w:r>
      <w:r w:rsidR="00622ED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упою визначено для оцінювання </w:t>
      </w:r>
      <w:r w:rsidR="00106B4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визначення заходів впливу </w:t>
      </w:r>
      <w:r w:rsidR="00622ED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37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корупційних ризиків.</w:t>
      </w:r>
    </w:p>
    <w:p w14:paraId="4A3B0BB9" w14:textId="1F6BACD7" w:rsidR="00622ED9" w:rsidRPr="00CC623D" w:rsidRDefault="000F0EDD" w:rsidP="00622ED9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Оцінювання корупційних ризиків здійснювалося за критеріями ймовірності реалізації корупційного ризику та рівнем наслідків від</w:t>
      </w:r>
      <w:r w:rsidR="00622ED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реалізації корупційного ризику</w:t>
      </w:r>
      <w:r w:rsidR="00515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06B4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15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106B4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ід час розробки заходів впливу на корупційні ризики </w:t>
      </w:r>
      <w:r w:rsidR="00515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106B4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обоча група дотримувалася принципів: послідовності, пріоритетності, чіткості, достатності, уникнен</w:t>
      </w:r>
      <w:r w:rsidR="00515A3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106B4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дублювання та досяжності</w:t>
      </w:r>
      <w:r w:rsidR="00622ED9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(протокол засідання від 08.04.2026 № 4)</w:t>
      </w:r>
      <w:r w:rsidR="00106B42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63D8C0D" w14:textId="41127846" w:rsidR="00622ED9" w:rsidRPr="00F91E47" w:rsidRDefault="00622ED9" w:rsidP="00622ED9">
      <w:pPr>
        <w:tabs>
          <w:tab w:val="left" w:pos="567"/>
        </w:tabs>
        <w:spacing w:after="0" w:line="31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91E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кожного заходу впливу на корупційний ризик </w:t>
      </w:r>
      <w:r w:rsidR="00515A38" w:rsidRPr="00F91E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F91E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обочою групою визначено виконавців таких заходів, встановлено терміни та індикатори їх виконання, про що зазначено у Реєстрі ризиків (</w:t>
      </w:r>
      <w:r w:rsidR="006331A5" w:rsidRPr="00F91E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додаток 3</w:t>
      </w:r>
      <w:r w:rsidR="006B598F" w:rsidRPr="00F91E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742A2D" w:rsidRPr="00F91E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4FA0FCF" w14:textId="77777777" w:rsidR="00821ECB" w:rsidRPr="007D17DA" w:rsidRDefault="00821ECB" w:rsidP="00622ED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uk-UA"/>
        </w:rPr>
      </w:pPr>
    </w:p>
    <w:p w14:paraId="24F630A1" w14:textId="0D9BB5A5" w:rsidR="00EA52B4" w:rsidRPr="00CC623D" w:rsidRDefault="00EA52B4" w:rsidP="006D4C6F">
      <w:pPr>
        <w:pStyle w:val="rvps2"/>
        <w:shd w:val="clear" w:color="auto" w:fill="FFFFFF"/>
        <w:spacing w:before="0" w:beforeAutospacing="0" w:after="0" w:afterAutospacing="0"/>
        <w:ind w:right="-284"/>
        <w:jc w:val="center"/>
        <w:rPr>
          <w:sz w:val="28"/>
          <w:szCs w:val="28"/>
        </w:rPr>
      </w:pPr>
      <w:r w:rsidRPr="00CC623D">
        <w:rPr>
          <w:sz w:val="28"/>
          <w:szCs w:val="28"/>
        </w:rPr>
        <w:t xml:space="preserve">ІІІ. Навчання, заходи з поширення інформації щодо програм </w:t>
      </w:r>
      <w:r w:rsidR="001825D1">
        <w:rPr>
          <w:sz w:val="28"/>
          <w:szCs w:val="28"/>
        </w:rPr>
        <w:br/>
      </w:r>
      <w:r w:rsidRPr="00CC623D">
        <w:rPr>
          <w:sz w:val="28"/>
          <w:szCs w:val="28"/>
        </w:rPr>
        <w:t>антикорупційного спрямування</w:t>
      </w:r>
    </w:p>
    <w:p w14:paraId="07748F88" w14:textId="77777777" w:rsidR="00821ECB" w:rsidRPr="00CC623D" w:rsidRDefault="00821ECB" w:rsidP="00821ECB">
      <w:pPr>
        <w:pStyle w:val="rvps2"/>
        <w:shd w:val="clear" w:color="auto" w:fill="FFFFFF"/>
        <w:spacing w:before="0" w:beforeAutospacing="0" w:after="0" w:afterAutospacing="0"/>
        <w:ind w:right="-284" w:firstLine="448"/>
        <w:jc w:val="center"/>
        <w:rPr>
          <w:sz w:val="16"/>
          <w:szCs w:val="16"/>
        </w:rPr>
      </w:pPr>
    </w:p>
    <w:p w14:paraId="06A2E0C4" w14:textId="0EAAA509" w:rsidR="00EA52B4" w:rsidRPr="00CC623D" w:rsidRDefault="00821ECB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sz w:val="28"/>
          <w:szCs w:val="28"/>
        </w:rPr>
      </w:pPr>
      <w:r w:rsidRPr="00CC623D">
        <w:rPr>
          <w:sz w:val="28"/>
          <w:szCs w:val="28"/>
        </w:rPr>
        <w:t>1. </w:t>
      </w:r>
      <w:r w:rsidR="00EA52B4" w:rsidRPr="00CC623D">
        <w:rPr>
          <w:sz w:val="28"/>
          <w:szCs w:val="28"/>
        </w:rPr>
        <w:t xml:space="preserve">З метою формування належного рівня антикорупційної культури </w:t>
      </w:r>
      <w:r w:rsidR="00777553" w:rsidRPr="00CC623D">
        <w:rPr>
          <w:sz w:val="28"/>
          <w:szCs w:val="28"/>
        </w:rPr>
        <w:t>С</w:t>
      </w:r>
      <w:r w:rsidR="00ED527B" w:rsidRPr="00CC623D">
        <w:rPr>
          <w:sz w:val="28"/>
          <w:szCs w:val="28"/>
        </w:rPr>
        <w:t>ектор</w:t>
      </w:r>
      <w:r w:rsidR="00EE3EE4" w:rsidRPr="00CC623D">
        <w:rPr>
          <w:sz w:val="28"/>
          <w:szCs w:val="28"/>
        </w:rPr>
        <w:t xml:space="preserve"> </w:t>
      </w:r>
      <w:r w:rsidR="00EA52B4" w:rsidRPr="00CC623D">
        <w:rPr>
          <w:sz w:val="28"/>
          <w:szCs w:val="28"/>
        </w:rPr>
        <w:t>забезпечу</w:t>
      </w:r>
      <w:r w:rsidR="00C17FBC" w:rsidRPr="00CC623D">
        <w:rPr>
          <w:sz w:val="28"/>
          <w:szCs w:val="28"/>
        </w:rPr>
        <w:t>є</w:t>
      </w:r>
      <w:r w:rsidR="00EA52B4" w:rsidRPr="00CC623D">
        <w:rPr>
          <w:sz w:val="28"/>
          <w:szCs w:val="28"/>
        </w:rPr>
        <w:t xml:space="preserve"> організацію обов’язкового ознайомлення працівників </w:t>
      </w:r>
      <w:r w:rsidR="00EE3EE4" w:rsidRPr="00CC623D">
        <w:rPr>
          <w:sz w:val="28"/>
          <w:szCs w:val="28"/>
        </w:rPr>
        <w:t>облвійськадміністрації</w:t>
      </w:r>
      <w:r w:rsidR="000E7F2F" w:rsidRPr="00CC623D">
        <w:rPr>
          <w:sz w:val="28"/>
          <w:szCs w:val="28"/>
        </w:rPr>
        <w:t xml:space="preserve"> </w:t>
      </w:r>
      <w:r w:rsidR="00515A38">
        <w:rPr>
          <w:sz w:val="28"/>
          <w:szCs w:val="28"/>
        </w:rPr>
        <w:t xml:space="preserve">та її апарату </w:t>
      </w:r>
      <w:r w:rsidR="00EA52B4" w:rsidRPr="00CC623D">
        <w:rPr>
          <w:color w:val="000000" w:themeColor="text1"/>
          <w:sz w:val="28"/>
          <w:szCs w:val="28"/>
        </w:rPr>
        <w:t>з</w:t>
      </w:r>
      <w:r w:rsidR="00EA52B4" w:rsidRPr="00CC623D">
        <w:rPr>
          <w:sz w:val="28"/>
          <w:szCs w:val="28"/>
        </w:rPr>
        <w:t xml:space="preserve"> положеннями Закону</w:t>
      </w:r>
      <w:r w:rsidR="002B0F25" w:rsidRPr="00CC623D">
        <w:rPr>
          <w:sz w:val="28"/>
          <w:szCs w:val="28"/>
        </w:rPr>
        <w:t xml:space="preserve">, </w:t>
      </w:r>
      <w:r w:rsidR="00C17FBC" w:rsidRPr="00CC623D">
        <w:rPr>
          <w:sz w:val="28"/>
          <w:szCs w:val="28"/>
        </w:rPr>
        <w:t>Антикорупційної програми</w:t>
      </w:r>
      <w:r w:rsidR="00EA52B4" w:rsidRPr="00CC623D">
        <w:rPr>
          <w:sz w:val="28"/>
          <w:szCs w:val="28"/>
        </w:rPr>
        <w:t xml:space="preserve">, нормативно-правових та організаційно-розпорядчих актів, які регулюють питання запобігання та протидії корупції в </w:t>
      </w:r>
      <w:r w:rsidR="00EE3EE4" w:rsidRPr="00CC623D">
        <w:rPr>
          <w:sz w:val="28"/>
          <w:szCs w:val="28"/>
        </w:rPr>
        <w:t>облвійськадміністрації</w:t>
      </w:r>
      <w:r w:rsidR="00533635" w:rsidRPr="00CC623D">
        <w:rPr>
          <w:sz w:val="28"/>
          <w:szCs w:val="28"/>
        </w:rPr>
        <w:t>, пам’ятками з питань антикорупційного законодавства</w:t>
      </w:r>
      <w:r w:rsidR="00EA52B4" w:rsidRPr="00CC623D">
        <w:rPr>
          <w:sz w:val="28"/>
          <w:szCs w:val="28"/>
        </w:rPr>
        <w:t>.</w:t>
      </w:r>
    </w:p>
    <w:p w14:paraId="4F34B9AC" w14:textId="01C37DB5" w:rsidR="00EA52B4" w:rsidRPr="001825D1" w:rsidRDefault="00515A38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sz w:val="28"/>
          <w:szCs w:val="28"/>
        </w:rPr>
      </w:pPr>
      <w:r w:rsidRPr="001825D1">
        <w:rPr>
          <w:spacing w:val="-4"/>
          <w:sz w:val="28"/>
          <w:szCs w:val="28"/>
        </w:rPr>
        <w:t>2. </w:t>
      </w:r>
      <w:r w:rsidR="00ED527B" w:rsidRPr="001825D1">
        <w:rPr>
          <w:spacing w:val="-4"/>
          <w:sz w:val="28"/>
          <w:szCs w:val="28"/>
        </w:rPr>
        <w:t xml:space="preserve">Сектор </w:t>
      </w:r>
      <w:r w:rsidRPr="001825D1">
        <w:rPr>
          <w:spacing w:val="-4"/>
          <w:sz w:val="28"/>
          <w:szCs w:val="28"/>
        </w:rPr>
        <w:t xml:space="preserve">організовує проведення навчань на базі Полтавського регіонального </w:t>
      </w:r>
      <w:r w:rsidRPr="001825D1">
        <w:rPr>
          <w:sz w:val="28"/>
          <w:szCs w:val="28"/>
        </w:rPr>
        <w:t xml:space="preserve">центру підвищення кваліфікації </w:t>
      </w:r>
      <w:r w:rsidR="00EE3EE4" w:rsidRPr="001825D1">
        <w:rPr>
          <w:sz w:val="28"/>
          <w:szCs w:val="28"/>
        </w:rPr>
        <w:t>з метою забезпечення профілактично-</w:t>
      </w:r>
      <w:r w:rsidR="00EE3EE4" w:rsidRPr="00EB29BA">
        <w:rPr>
          <w:sz w:val="28"/>
          <w:szCs w:val="28"/>
        </w:rPr>
        <w:t>просвітницької</w:t>
      </w:r>
      <w:r w:rsidR="00EE3EE4" w:rsidRPr="001825D1">
        <w:rPr>
          <w:spacing w:val="-4"/>
          <w:sz w:val="28"/>
          <w:szCs w:val="28"/>
        </w:rPr>
        <w:t xml:space="preserve"> </w:t>
      </w:r>
      <w:r w:rsidR="00EE3EE4" w:rsidRPr="00EB29BA">
        <w:rPr>
          <w:sz w:val="28"/>
          <w:szCs w:val="28"/>
        </w:rPr>
        <w:t>роботи</w:t>
      </w:r>
      <w:r w:rsidR="00EE3EE4" w:rsidRPr="001825D1">
        <w:rPr>
          <w:spacing w:val="-4"/>
          <w:sz w:val="28"/>
          <w:szCs w:val="28"/>
        </w:rPr>
        <w:t xml:space="preserve"> з </w:t>
      </w:r>
      <w:r w:rsidR="00EE3EE4" w:rsidRPr="00EB29BA">
        <w:rPr>
          <w:sz w:val="28"/>
          <w:szCs w:val="28"/>
        </w:rPr>
        <w:t>питань</w:t>
      </w:r>
      <w:r w:rsidR="00EE3EE4" w:rsidRPr="001825D1">
        <w:rPr>
          <w:spacing w:val="-4"/>
          <w:sz w:val="28"/>
          <w:szCs w:val="28"/>
        </w:rPr>
        <w:t xml:space="preserve"> </w:t>
      </w:r>
      <w:r w:rsidR="00EE3EE4" w:rsidRPr="00EB29BA">
        <w:rPr>
          <w:sz w:val="28"/>
          <w:szCs w:val="28"/>
        </w:rPr>
        <w:t>запобігання</w:t>
      </w:r>
      <w:r w:rsidR="00EE3EE4" w:rsidRPr="001825D1">
        <w:rPr>
          <w:spacing w:val="-4"/>
          <w:sz w:val="28"/>
          <w:szCs w:val="28"/>
        </w:rPr>
        <w:t xml:space="preserve"> та </w:t>
      </w:r>
      <w:r w:rsidR="00EE3EE4" w:rsidRPr="00EB29BA">
        <w:rPr>
          <w:sz w:val="28"/>
          <w:szCs w:val="28"/>
        </w:rPr>
        <w:t>виявлення</w:t>
      </w:r>
      <w:r w:rsidR="00EE3EE4" w:rsidRPr="001825D1">
        <w:rPr>
          <w:spacing w:val="-4"/>
          <w:sz w:val="28"/>
          <w:szCs w:val="28"/>
        </w:rPr>
        <w:t xml:space="preserve"> </w:t>
      </w:r>
      <w:r w:rsidR="00EE3EE4" w:rsidRPr="00EB29BA">
        <w:rPr>
          <w:sz w:val="28"/>
          <w:szCs w:val="28"/>
        </w:rPr>
        <w:t>корупції</w:t>
      </w:r>
      <w:r w:rsidR="00EE3EE4" w:rsidRPr="001825D1">
        <w:rPr>
          <w:spacing w:val="-4"/>
          <w:sz w:val="28"/>
          <w:szCs w:val="28"/>
        </w:rPr>
        <w:t xml:space="preserve"> </w:t>
      </w:r>
      <w:r w:rsidR="00EE3EE4" w:rsidRPr="00EB29BA">
        <w:rPr>
          <w:sz w:val="28"/>
          <w:szCs w:val="28"/>
        </w:rPr>
        <w:t>для</w:t>
      </w:r>
      <w:r w:rsidR="00EE3EE4" w:rsidRPr="001825D1">
        <w:rPr>
          <w:spacing w:val="-4"/>
          <w:sz w:val="28"/>
          <w:szCs w:val="28"/>
        </w:rPr>
        <w:t xml:space="preserve"> </w:t>
      </w:r>
      <w:r w:rsidR="00EE3EE4" w:rsidRPr="00EB29BA">
        <w:rPr>
          <w:sz w:val="28"/>
          <w:szCs w:val="28"/>
        </w:rPr>
        <w:t>осіб</w:t>
      </w:r>
      <w:r w:rsidR="00EE3EE4" w:rsidRPr="001825D1">
        <w:rPr>
          <w:spacing w:val="-4"/>
          <w:sz w:val="28"/>
          <w:szCs w:val="28"/>
        </w:rPr>
        <w:t xml:space="preserve">, </w:t>
      </w:r>
      <w:r w:rsidR="00EE3EE4" w:rsidRPr="00EB29BA">
        <w:rPr>
          <w:sz w:val="28"/>
          <w:szCs w:val="28"/>
        </w:rPr>
        <w:t>уповноважених</w:t>
      </w:r>
      <w:r w:rsidR="00EE3EE4" w:rsidRPr="001825D1">
        <w:rPr>
          <w:spacing w:val="-4"/>
          <w:sz w:val="28"/>
          <w:szCs w:val="28"/>
        </w:rPr>
        <w:t xml:space="preserve"> на </w:t>
      </w:r>
      <w:r w:rsidR="00EE3EE4" w:rsidRPr="00EB29BA">
        <w:rPr>
          <w:sz w:val="28"/>
          <w:szCs w:val="28"/>
        </w:rPr>
        <w:t>виконання</w:t>
      </w:r>
      <w:r w:rsidR="00EE3EE4" w:rsidRPr="001825D1">
        <w:rPr>
          <w:spacing w:val="-4"/>
          <w:sz w:val="28"/>
          <w:szCs w:val="28"/>
        </w:rPr>
        <w:t xml:space="preserve"> </w:t>
      </w:r>
      <w:r w:rsidR="00EE3EE4" w:rsidRPr="00EB29BA">
        <w:rPr>
          <w:sz w:val="28"/>
          <w:szCs w:val="28"/>
        </w:rPr>
        <w:t>функцій</w:t>
      </w:r>
      <w:r w:rsidR="00EE3EE4" w:rsidRPr="001825D1">
        <w:rPr>
          <w:spacing w:val="-4"/>
          <w:sz w:val="28"/>
          <w:szCs w:val="28"/>
        </w:rPr>
        <w:t xml:space="preserve"> </w:t>
      </w:r>
      <w:r w:rsidR="00EE3EE4" w:rsidRPr="00EB29BA">
        <w:rPr>
          <w:sz w:val="28"/>
          <w:szCs w:val="28"/>
        </w:rPr>
        <w:t>держави</w:t>
      </w:r>
      <w:r w:rsidR="00EE3EE4" w:rsidRPr="001825D1">
        <w:rPr>
          <w:spacing w:val="-4"/>
          <w:sz w:val="28"/>
          <w:szCs w:val="28"/>
        </w:rPr>
        <w:t xml:space="preserve"> та </w:t>
      </w:r>
      <w:r w:rsidR="00EE3EE4" w:rsidRPr="00EB29BA">
        <w:rPr>
          <w:sz w:val="28"/>
          <w:szCs w:val="28"/>
        </w:rPr>
        <w:t>місцевого</w:t>
      </w:r>
      <w:r w:rsidR="00EE3EE4" w:rsidRPr="001825D1">
        <w:rPr>
          <w:spacing w:val="-4"/>
          <w:sz w:val="28"/>
          <w:szCs w:val="28"/>
        </w:rPr>
        <w:t xml:space="preserve"> </w:t>
      </w:r>
      <w:r w:rsidR="00EE3EE4" w:rsidRPr="00EB29BA">
        <w:rPr>
          <w:sz w:val="28"/>
          <w:szCs w:val="28"/>
        </w:rPr>
        <w:t>самоврядування</w:t>
      </w:r>
      <w:r w:rsidR="00EE3EE4" w:rsidRPr="001825D1">
        <w:rPr>
          <w:spacing w:val="-4"/>
          <w:sz w:val="28"/>
          <w:szCs w:val="28"/>
        </w:rPr>
        <w:t>, відповідно до орієнтовного графіка п</w:t>
      </w:r>
      <w:r w:rsidR="00533635" w:rsidRPr="001825D1">
        <w:rPr>
          <w:spacing w:val="-4"/>
          <w:sz w:val="28"/>
          <w:szCs w:val="28"/>
        </w:rPr>
        <w:t xml:space="preserve">ідвищення кваліфікації </w:t>
      </w:r>
      <w:r w:rsidR="00CD0AA5" w:rsidRPr="001825D1">
        <w:rPr>
          <w:color w:val="000000" w:themeColor="text1"/>
          <w:spacing w:val="-4"/>
          <w:sz w:val="28"/>
          <w:szCs w:val="28"/>
        </w:rPr>
        <w:t xml:space="preserve">посадових </w:t>
      </w:r>
      <w:r w:rsidR="001825D1">
        <w:rPr>
          <w:color w:val="000000" w:themeColor="text1"/>
          <w:spacing w:val="-4"/>
          <w:sz w:val="28"/>
          <w:szCs w:val="28"/>
        </w:rPr>
        <w:br/>
      </w:r>
      <w:r w:rsidR="00CD0AA5" w:rsidRPr="001825D1">
        <w:rPr>
          <w:color w:val="000000" w:themeColor="text1"/>
          <w:sz w:val="28"/>
          <w:szCs w:val="28"/>
        </w:rPr>
        <w:t>осіб</w:t>
      </w:r>
      <w:r w:rsidR="00EE3EE4" w:rsidRPr="001825D1">
        <w:rPr>
          <w:sz w:val="28"/>
          <w:szCs w:val="28"/>
        </w:rPr>
        <w:t xml:space="preserve"> органів виконавчої влади</w:t>
      </w:r>
      <w:r w:rsidR="00533635" w:rsidRPr="001825D1">
        <w:rPr>
          <w:sz w:val="28"/>
          <w:szCs w:val="28"/>
        </w:rPr>
        <w:t xml:space="preserve"> та місцевого самоврядування</w:t>
      </w:r>
      <w:r w:rsidR="00EE3EE4" w:rsidRPr="001825D1">
        <w:rPr>
          <w:sz w:val="28"/>
          <w:szCs w:val="28"/>
        </w:rPr>
        <w:t xml:space="preserve"> на відповідний рік</w:t>
      </w:r>
      <w:r w:rsidR="00EA52B4" w:rsidRPr="001825D1">
        <w:rPr>
          <w:sz w:val="28"/>
          <w:szCs w:val="28"/>
        </w:rPr>
        <w:t>.</w:t>
      </w:r>
    </w:p>
    <w:p w14:paraId="59FDCA40" w14:textId="5E97D380" w:rsidR="00EA52B4" w:rsidRPr="006B598F" w:rsidRDefault="00EA52B4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sz w:val="28"/>
          <w:szCs w:val="28"/>
          <w:u w:val="single"/>
        </w:rPr>
      </w:pPr>
      <w:r w:rsidRPr="00F7704A">
        <w:rPr>
          <w:sz w:val="28"/>
          <w:szCs w:val="28"/>
        </w:rPr>
        <w:t>3.</w:t>
      </w:r>
      <w:r w:rsidR="00F7704A">
        <w:rPr>
          <w:sz w:val="28"/>
          <w:szCs w:val="28"/>
        </w:rPr>
        <w:t> </w:t>
      </w:r>
      <w:r w:rsidR="00EE3EE4" w:rsidRPr="00F7704A">
        <w:rPr>
          <w:sz w:val="28"/>
          <w:szCs w:val="28"/>
        </w:rPr>
        <w:t>План-графік проведення навчальних заходів з антикорупційної тематики для державних службовців облвійськадміністрації, рай</w:t>
      </w:r>
      <w:r w:rsidR="00821ECB" w:rsidRPr="00F7704A">
        <w:rPr>
          <w:sz w:val="28"/>
          <w:szCs w:val="28"/>
        </w:rPr>
        <w:t>військ</w:t>
      </w:r>
      <w:r w:rsidR="00EE3EE4" w:rsidRPr="00F7704A">
        <w:rPr>
          <w:sz w:val="28"/>
          <w:szCs w:val="28"/>
        </w:rPr>
        <w:t>адміністрацій та підприємств, установ і організацій, що належать до сфери управління облвійськадміністрації</w:t>
      </w:r>
      <w:r w:rsidR="003A772F" w:rsidRPr="00F7704A">
        <w:rPr>
          <w:sz w:val="28"/>
          <w:szCs w:val="28"/>
        </w:rPr>
        <w:t>,</w:t>
      </w:r>
      <w:r w:rsidR="00EE3EE4" w:rsidRPr="00F7704A">
        <w:rPr>
          <w:sz w:val="28"/>
          <w:szCs w:val="28"/>
        </w:rPr>
        <w:t xml:space="preserve"> протягом </w:t>
      </w:r>
      <w:r w:rsidR="00ED527B" w:rsidRPr="00F7704A">
        <w:rPr>
          <w:sz w:val="28"/>
          <w:szCs w:val="28"/>
        </w:rPr>
        <w:t>2026-2028</w:t>
      </w:r>
      <w:r w:rsidR="00EE3EE4" w:rsidRPr="00F7704A">
        <w:rPr>
          <w:sz w:val="28"/>
          <w:szCs w:val="28"/>
        </w:rPr>
        <w:t xml:space="preserve"> років </w:t>
      </w:r>
      <w:r w:rsidR="00EB29BA" w:rsidRPr="00F7704A">
        <w:rPr>
          <w:sz w:val="28"/>
          <w:szCs w:val="28"/>
        </w:rPr>
        <w:t xml:space="preserve">наведено у </w:t>
      </w:r>
      <w:r w:rsidR="002B0F25" w:rsidRPr="00F7704A">
        <w:rPr>
          <w:sz w:val="28"/>
          <w:szCs w:val="28"/>
        </w:rPr>
        <w:t>додатк</w:t>
      </w:r>
      <w:r w:rsidR="00EB29BA" w:rsidRPr="00F7704A">
        <w:rPr>
          <w:sz w:val="28"/>
          <w:szCs w:val="28"/>
        </w:rPr>
        <w:t>у</w:t>
      </w:r>
      <w:r w:rsidR="002B0F25" w:rsidRPr="00F7704A">
        <w:rPr>
          <w:sz w:val="28"/>
          <w:szCs w:val="28"/>
        </w:rPr>
        <w:t xml:space="preserve"> </w:t>
      </w:r>
      <w:r w:rsidR="006331A5" w:rsidRPr="00F7704A">
        <w:rPr>
          <w:sz w:val="28"/>
          <w:szCs w:val="28"/>
        </w:rPr>
        <w:t>4</w:t>
      </w:r>
      <w:r w:rsidR="00F7704A">
        <w:rPr>
          <w:sz w:val="28"/>
          <w:szCs w:val="28"/>
        </w:rPr>
        <w:t>.</w:t>
      </w:r>
    </w:p>
    <w:p w14:paraId="29EC87D2" w14:textId="26DDD481" w:rsidR="00A43270" w:rsidRPr="00CC623D" w:rsidRDefault="002B0F25" w:rsidP="00A43270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sz w:val="28"/>
          <w:szCs w:val="28"/>
        </w:rPr>
      </w:pPr>
      <w:r w:rsidRPr="00CC623D">
        <w:rPr>
          <w:sz w:val="28"/>
          <w:szCs w:val="28"/>
        </w:rPr>
        <w:t>4</w:t>
      </w:r>
      <w:r w:rsidR="002D2FE3" w:rsidRPr="00CC623D">
        <w:rPr>
          <w:sz w:val="28"/>
          <w:szCs w:val="28"/>
        </w:rPr>
        <w:t>. </w:t>
      </w:r>
      <w:r w:rsidR="00ED527B" w:rsidRPr="00CC623D">
        <w:rPr>
          <w:sz w:val="28"/>
          <w:szCs w:val="28"/>
        </w:rPr>
        <w:t>Сектор</w:t>
      </w:r>
      <w:r w:rsidR="00533635" w:rsidRPr="00CC623D">
        <w:rPr>
          <w:sz w:val="28"/>
          <w:szCs w:val="28"/>
        </w:rPr>
        <w:t xml:space="preserve"> </w:t>
      </w:r>
      <w:r w:rsidR="00EA52B4" w:rsidRPr="00CC623D">
        <w:rPr>
          <w:sz w:val="28"/>
          <w:szCs w:val="28"/>
        </w:rPr>
        <w:t>здійсню</w:t>
      </w:r>
      <w:r w:rsidR="00E56E73" w:rsidRPr="00CC623D">
        <w:rPr>
          <w:sz w:val="28"/>
          <w:szCs w:val="28"/>
        </w:rPr>
        <w:t>є</w:t>
      </w:r>
      <w:r w:rsidR="00EA52B4" w:rsidRPr="00CC623D">
        <w:rPr>
          <w:sz w:val="28"/>
          <w:szCs w:val="28"/>
        </w:rPr>
        <w:t xml:space="preserve"> в межах повноважень заходи з поширення інформації щодо програм антикорупційного спрямування шляхом:</w:t>
      </w:r>
    </w:p>
    <w:p w14:paraId="04B25C64" w14:textId="69A58457" w:rsidR="00C81569" w:rsidRPr="00CC623D" w:rsidRDefault="002D2FE3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contextualSpacing/>
        <w:jc w:val="both"/>
        <w:rPr>
          <w:sz w:val="28"/>
          <w:szCs w:val="28"/>
        </w:rPr>
      </w:pPr>
      <w:r w:rsidRPr="00CC623D">
        <w:rPr>
          <w:sz w:val="28"/>
          <w:szCs w:val="28"/>
        </w:rPr>
        <w:t>1) </w:t>
      </w:r>
      <w:r w:rsidR="0095151F" w:rsidRPr="00CC623D">
        <w:rPr>
          <w:sz w:val="28"/>
          <w:szCs w:val="28"/>
        </w:rPr>
        <w:t xml:space="preserve">забезпечення </w:t>
      </w:r>
      <w:r w:rsidR="00EA52B4" w:rsidRPr="00CC623D">
        <w:rPr>
          <w:sz w:val="28"/>
          <w:szCs w:val="28"/>
        </w:rPr>
        <w:t xml:space="preserve">оприлюднення </w:t>
      </w:r>
      <w:r w:rsidR="005B29BB" w:rsidRPr="00CC623D">
        <w:rPr>
          <w:sz w:val="28"/>
          <w:szCs w:val="28"/>
        </w:rPr>
        <w:t>Антикорупційної п</w:t>
      </w:r>
      <w:r w:rsidR="00533635" w:rsidRPr="00CC623D">
        <w:rPr>
          <w:sz w:val="28"/>
          <w:szCs w:val="28"/>
        </w:rPr>
        <w:t>рограми на офіційному вебпорталі</w:t>
      </w:r>
      <w:r w:rsidR="00EA52B4" w:rsidRPr="00CC623D">
        <w:rPr>
          <w:sz w:val="28"/>
          <w:szCs w:val="28"/>
        </w:rPr>
        <w:t xml:space="preserve"> </w:t>
      </w:r>
      <w:r w:rsidR="006B598F">
        <w:rPr>
          <w:sz w:val="28"/>
          <w:szCs w:val="28"/>
        </w:rPr>
        <w:t xml:space="preserve">Полтавської </w:t>
      </w:r>
      <w:r w:rsidR="00533635" w:rsidRPr="00CC623D">
        <w:rPr>
          <w:sz w:val="28"/>
          <w:szCs w:val="28"/>
        </w:rPr>
        <w:t>обл</w:t>
      </w:r>
      <w:r w:rsidR="006B598F">
        <w:rPr>
          <w:sz w:val="28"/>
          <w:szCs w:val="28"/>
        </w:rPr>
        <w:t xml:space="preserve">асної державної </w:t>
      </w:r>
      <w:r w:rsidR="00533635" w:rsidRPr="00CC623D">
        <w:rPr>
          <w:sz w:val="28"/>
          <w:szCs w:val="28"/>
        </w:rPr>
        <w:t>адміністрації</w:t>
      </w:r>
      <w:r w:rsidR="00EA52B4" w:rsidRPr="00CC623D">
        <w:rPr>
          <w:sz w:val="28"/>
          <w:szCs w:val="28"/>
        </w:rPr>
        <w:t xml:space="preserve"> (після її </w:t>
      </w:r>
      <w:r w:rsidR="00E56E73" w:rsidRPr="00CC623D">
        <w:rPr>
          <w:sz w:val="28"/>
          <w:szCs w:val="28"/>
        </w:rPr>
        <w:t>затвердження</w:t>
      </w:r>
      <w:r w:rsidR="00EA52B4" w:rsidRPr="00CC623D">
        <w:rPr>
          <w:sz w:val="28"/>
          <w:szCs w:val="28"/>
        </w:rPr>
        <w:t>);</w:t>
      </w:r>
    </w:p>
    <w:p w14:paraId="0A260E59" w14:textId="57E2347C" w:rsidR="00EA52B4" w:rsidRPr="00EB29BA" w:rsidRDefault="002D2FE3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contextualSpacing/>
        <w:jc w:val="both"/>
        <w:rPr>
          <w:spacing w:val="-4"/>
          <w:sz w:val="28"/>
          <w:szCs w:val="28"/>
        </w:rPr>
      </w:pPr>
      <w:r w:rsidRPr="00EB29BA">
        <w:rPr>
          <w:spacing w:val="-4"/>
          <w:sz w:val="28"/>
          <w:szCs w:val="28"/>
        </w:rPr>
        <w:lastRenderedPageBreak/>
        <w:t>2) </w:t>
      </w:r>
      <w:r w:rsidR="0095151F" w:rsidRPr="00EB29BA">
        <w:rPr>
          <w:spacing w:val="-4"/>
          <w:sz w:val="28"/>
          <w:szCs w:val="28"/>
        </w:rPr>
        <w:t xml:space="preserve">забезпечення </w:t>
      </w:r>
      <w:r w:rsidR="00EA52B4" w:rsidRPr="00EB29BA">
        <w:rPr>
          <w:spacing w:val="-4"/>
          <w:sz w:val="28"/>
          <w:szCs w:val="28"/>
        </w:rPr>
        <w:t>опр</w:t>
      </w:r>
      <w:r w:rsidR="00C81569" w:rsidRPr="00EB29BA">
        <w:rPr>
          <w:spacing w:val="-4"/>
          <w:sz w:val="28"/>
          <w:szCs w:val="28"/>
        </w:rPr>
        <w:t>илюднення на офіційному вебпорталі</w:t>
      </w:r>
      <w:r w:rsidR="00EA52B4" w:rsidRPr="00EB29BA">
        <w:rPr>
          <w:spacing w:val="-4"/>
          <w:sz w:val="28"/>
          <w:szCs w:val="28"/>
        </w:rPr>
        <w:t xml:space="preserve"> </w:t>
      </w:r>
      <w:r w:rsidR="006B598F" w:rsidRPr="00EB29BA">
        <w:rPr>
          <w:spacing w:val="-4"/>
          <w:sz w:val="28"/>
          <w:szCs w:val="28"/>
        </w:rPr>
        <w:t>Полтавської обласної державної адміністрації</w:t>
      </w:r>
      <w:r w:rsidR="005B29BB" w:rsidRPr="00EB29BA">
        <w:rPr>
          <w:spacing w:val="-4"/>
          <w:sz w:val="28"/>
          <w:szCs w:val="28"/>
        </w:rPr>
        <w:t>, внутрішніх інформаційних ресурсах</w:t>
      </w:r>
      <w:r w:rsidR="00E56E73" w:rsidRPr="00EB29BA">
        <w:rPr>
          <w:spacing w:val="-4"/>
          <w:sz w:val="28"/>
          <w:szCs w:val="28"/>
        </w:rPr>
        <w:t xml:space="preserve"> </w:t>
      </w:r>
      <w:r w:rsidR="00EA52B4" w:rsidRPr="00EB29BA">
        <w:rPr>
          <w:spacing w:val="-4"/>
          <w:sz w:val="28"/>
          <w:szCs w:val="28"/>
        </w:rPr>
        <w:t xml:space="preserve">інформації про заходи, спрямовані на запобігання корупції в </w:t>
      </w:r>
      <w:r w:rsidR="00C81569" w:rsidRPr="00EB29BA">
        <w:rPr>
          <w:spacing w:val="-4"/>
          <w:sz w:val="28"/>
          <w:szCs w:val="28"/>
        </w:rPr>
        <w:t>облвійськадміністрації</w:t>
      </w:r>
      <w:r w:rsidR="00A43270" w:rsidRPr="00EB29BA">
        <w:rPr>
          <w:spacing w:val="-4"/>
          <w:sz w:val="28"/>
          <w:szCs w:val="28"/>
        </w:rPr>
        <w:t xml:space="preserve">. </w:t>
      </w:r>
      <w:r w:rsidR="00EB29BA">
        <w:rPr>
          <w:spacing w:val="-4"/>
          <w:sz w:val="28"/>
          <w:szCs w:val="28"/>
        </w:rPr>
        <w:br/>
      </w:r>
      <w:r w:rsidR="00A43270" w:rsidRPr="00EB29BA">
        <w:rPr>
          <w:spacing w:val="-4"/>
          <w:sz w:val="28"/>
          <w:szCs w:val="28"/>
        </w:rPr>
        <w:t xml:space="preserve">На офіційному вебпорталі </w:t>
      </w:r>
      <w:r w:rsidR="006B598F" w:rsidRPr="00EB29BA">
        <w:rPr>
          <w:spacing w:val="-4"/>
          <w:sz w:val="28"/>
          <w:szCs w:val="28"/>
        </w:rPr>
        <w:t>Полтавської обласної державної адміністрації</w:t>
      </w:r>
      <w:r w:rsidR="00A43270" w:rsidRPr="00EB29BA">
        <w:rPr>
          <w:spacing w:val="-4"/>
          <w:sz w:val="28"/>
          <w:szCs w:val="28"/>
        </w:rPr>
        <w:t xml:space="preserve"> </w:t>
      </w:r>
      <w:r w:rsidR="00EB29BA">
        <w:rPr>
          <w:spacing w:val="-4"/>
          <w:sz w:val="28"/>
          <w:szCs w:val="28"/>
        </w:rPr>
        <w:br/>
      </w:r>
      <w:r w:rsidR="00A43270" w:rsidRPr="00EB29BA">
        <w:rPr>
          <w:spacing w:val="-4"/>
          <w:sz w:val="28"/>
          <w:szCs w:val="28"/>
        </w:rPr>
        <w:t>у підрозділі „Антикорупційна діяльність” розділу „Діяльність облвійськадміністрації” розміщено нормативно-правові акти, методичні матеріали та іншу інформацію з питань запобігання корупції, яка постійно оновлюється</w:t>
      </w:r>
      <w:r w:rsidR="00EA52B4" w:rsidRPr="00EB29BA">
        <w:rPr>
          <w:spacing w:val="-4"/>
          <w:sz w:val="28"/>
          <w:szCs w:val="28"/>
        </w:rPr>
        <w:t>;</w:t>
      </w:r>
    </w:p>
    <w:p w14:paraId="0876A39A" w14:textId="21930AD8" w:rsidR="00E06A02" w:rsidRPr="00CC623D" w:rsidRDefault="00C81569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contextualSpacing/>
        <w:jc w:val="both"/>
        <w:rPr>
          <w:sz w:val="28"/>
          <w:szCs w:val="28"/>
        </w:rPr>
      </w:pPr>
      <w:r w:rsidRPr="00CC623D">
        <w:rPr>
          <w:sz w:val="28"/>
          <w:szCs w:val="28"/>
        </w:rPr>
        <w:t>3) оформлення інформаційних стендів</w:t>
      </w:r>
      <w:r w:rsidR="00E06A02" w:rsidRPr="00CC623D">
        <w:rPr>
          <w:sz w:val="28"/>
          <w:szCs w:val="28"/>
        </w:rPr>
        <w:t xml:space="preserve"> антикорупційної тематики;</w:t>
      </w:r>
    </w:p>
    <w:p w14:paraId="6C011781" w14:textId="60FB16D3" w:rsidR="00C81569" w:rsidRPr="00CC623D" w:rsidRDefault="00E06A02" w:rsidP="000A5D4B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contextualSpacing/>
        <w:jc w:val="both"/>
        <w:rPr>
          <w:sz w:val="28"/>
          <w:szCs w:val="28"/>
        </w:rPr>
      </w:pPr>
      <w:r w:rsidRPr="00CC623D">
        <w:rPr>
          <w:sz w:val="28"/>
          <w:szCs w:val="28"/>
        </w:rPr>
        <w:t>4</w:t>
      </w:r>
      <w:r w:rsidR="002D2FE3" w:rsidRPr="00CC623D">
        <w:rPr>
          <w:sz w:val="28"/>
          <w:szCs w:val="28"/>
        </w:rPr>
        <w:t>) </w:t>
      </w:r>
      <w:r w:rsidR="002D2FE3" w:rsidRPr="00CC623D">
        <w:rPr>
          <w:color w:val="000000" w:themeColor="text1"/>
          <w:sz w:val="28"/>
          <w:szCs w:val="28"/>
        </w:rPr>
        <w:t>розсилки</w:t>
      </w:r>
      <w:r w:rsidR="00C81569" w:rsidRPr="00CC623D">
        <w:rPr>
          <w:color w:val="000000" w:themeColor="text1"/>
          <w:sz w:val="28"/>
          <w:szCs w:val="28"/>
        </w:rPr>
        <w:t xml:space="preserve"> інформаційних матеріалів</w:t>
      </w:r>
      <w:r w:rsidR="000D5D86" w:rsidRPr="00CC623D">
        <w:rPr>
          <w:color w:val="000000" w:themeColor="text1"/>
          <w:sz w:val="28"/>
          <w:szCs w:val="28"/>
        </w:rPr>
        <w:t xml:space="preserve"> антикорупційної тематики</w:t>
      </w:r>
      <w:r w:rsidR="00C81569" w:rsidRPr="00CC623D">
        <w:rPr>
          <w:color w:val="000000" w:themeColor="text1"/>
          <w:sz w:val="28"/>
          <w:szCs w:val="28"/>
        </w:rPr>
        <w:t xml:space="preserve"> </w:t>
      </w:r>
      <w:r w:rsidR="000D5D86" w:rsidRPr="00CC623D">
        <w:rPr>
          <w:color w:val="000000" w:themeColor="text1"/>
          <w:sz w:val="28"/>
          <w:szCs w:val="28"/>
        </w:rPr>
        <w:t xml:space="preserve">працівниками облвійськадміністрації </w:t>
      </w:r>
      <w:r w:rsidR="00821ECB" w:rsidRPr="00CC623D">
        <w:rPr>
          <w:color w:val="000000" w:themeColor="text1"/>
          <w:sz w:val="28"/>
          <w:szCs w:val="28"/>
        </w:rPr>
        <w:t xml:space="preserve">системою </w:t>
      </w:r>
      <w:r w:rsidR="00C81569" w:rsidRPr="00CC623D">
        <w:rPr>
          <w:color w:val="000000" w:themeColor="text1"/>
          <w:sz w:val="28"/>
          <w:szCs w:val="28"/>
        </w:rPr>
        <w:t xml:space="preserve">електронною </w:t>
      </w:r>
      <w:r w:rsidR="002D2FE3" w:rsidRPr="00CC623D">
        <w:rPr>
          <w:color w:val="000000" w:themeColor="text1"/>
          <w:sz w:val="28"/>
          <w:szCs w:val="28"/>
        </w:rPr>
        <w:t xml:space="preserve">документообігу </w:t>
      </w:r>
      <w:r w:rsidR="00821ECB" w:rsidRPr="00CC623D">
        <w:rPr>
          <w:color w:val="000000" w:themeColor="text1"/>
          <w:sz w:val="28"/>
          <w:szCs w:val="28"/>
        </w:rPr>
        <w:t>,,</w:t>
      </w:r>
      <w:r w:rsidR="002D2FE3" w:rsidRPr="00CC623D">
        <w:rPr>
          <w:color w:val="000000" w:themeColor="text1"/>
          <w:sz w:val="28"/>
          <w:szCs w:val="28"/>
        </w:rPr>
        <w:t>АСКОД</w:t>
      </w:r>
      <w:r w:rsidR="00821ECB" w:rsidRPr="00CC623D">
        <w:rPr>
          <w:color w:val="000000" w:themeColor="text1"/>
          <w:sz w:val="28"/>
          <w:szCs w:val="28"/>
        </w:rPr>
        <w:t>ˮ</w:t>
      </w:r>
      <w:r w:rsidR="002D2FE3" w:rsidRPr="00CC623D">
        <w:rPr>
          <w:color w:val="000000" w:themeColor="text1"/>
          <w:sz w:val="28"/>
          <w:szCs w:val="28"/>
        </w:rPr>
        <w:t>;</w:t>
      </w:r>
    </w:p>
    <w:p w14:paraId="4C799CFA" w14:textId="0D9C783F" w:rsidR="00A43270" w:rsidRPr="00CC623D" w:rsidRDefault="00E06A02" w:rsidP="00A43270">
      <w:pPr>
        <w:pStyle w:val="rvps2"/>
        <w:shd w:val="clear" w:color="auto" w:fill="FFFFFF"/>
        <w:spacing w:before="0" w:beforeAutospacing="0" w:after="0" w:afterAutospacing="0" w:line="310" w:lineRule="exact"/>
        <w:ind w:firstLine="567"/>
        <w:jc w:val="both"/>
        <w:rPr>
          <w:sz w:val="28"/>
          <w:szCs w:val="28"/>
        </w:rPr>
      </w:pPr>
      <w:r w:rsidRPr="00CC623D">
        <w:rPr>
          <w:sz w:val="28"/>
          <w:szCs w:val="28"/>
        </w:rPr>
        <w:t>5</w:t>
      </w:r>
      <w:r w:rsidR="00EA52B4" w:rsidRPr="00CC623D">
        <w:rPr>
          <w:sz w:val="28"/>
          <w:szCs w:val="28"/>
        </w:rPr>
        <w:t xml:space="preserve">) проведення консультативно-роз’яснювальної роботи серед працівників </w:t>
      </w:r>
      <w:r w:rsidR="00C81569" w:rsidRPr="00CC623D">
        <w:rPr>
          <w:sz w:val="28"/>
          <w:szCs w:val="28"/>
        </w:rPr>
        <w:t>облвійськадміністрації</w:t>
      </w:r>
      <w:r w:rsidR="00E56E73" w:rsidRPr="00CC623D">
        <w:rPr>
          <w:sz w:val="28"/>
          <w:szCs w:val="28"/>
        </w:rPr>
        <w:t xml:space="preserve"> </w:t>
      </w:r>
      <w:r w:rsidR="006B598F">
        <w:rPr>
          <w:sz w:val="28"/>
          <w:szCs w:val="28"/>
        </w:rPr>
        <w:t xml:space="preserve">та її апарату </w:t>
      </w:r>
      <w:r w:rsidR="00EA52B4" w:rsidRPr="00CC623D">
        <w:rPr>
          <w:sz w:val="28"/>
          <w:szCs w:val="28"/>
        </w:rPr>
        <w:t xml:space="preserve">з питань дотримання вимог антикорупційного законодавства, заповнення електронних декларацій, </w:t>
      </w:r>
      <w:r w:rsidR="00A43270" w:rsidRPr="00CC623D">
        <w:rPr>
          <w:sz w:val="28"/>
          <w:szCs w:val="28"/>
        </w:rPr>
        <w:t>прав та гарантій захисту викривачів, формування культури повідомлень про корупцію</w:t>
      </w:r>
      <w:r w:rsidR="00EA52B4" w:rsidRPr="00CC623D">
        <w:rPr>
          <w:sz w:val="28"/>
          <w:szCs w:val="28"/>
        </w:rPr>
        <w:t>, недопущення фактів виникнення конфлікту інтересів; щодо відповідальності за неподання, несвоєчасне подання чи внесення суб’єктами декларування завідомо неправдивих відомостей у декларації, відповідальності за інші корупційні або пов’язані з корупцією правопорушення, а також порушення інших вимог Закону</w:t>
      </w:r>
      <w:r w:rsidR="0095151F" w:rsidRPr="00CC623D">
        <w:rPr>
          <w:sz w:val="28"/>
          <w:szCs w:val="28"/>
        </w:rPr>
        <w:t>.</w:t>
      </w:r>
    </w:p>
    <w:p w14:paraId="412AF8E8" w14:textId="77777777" w:rsidR="002D2FE3" w:rsidRPr="007D17DA" w:rsidRDefault="002D2FE3" w:rsidP="003A772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39D89A8D" w14:textId="15464E2A" w:rsidR="00417B41" w:rsidRPr="00CC623D" w:rsidRDefault="00E56E73" w:rsidP="00EB2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IV. Моніторинг,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оцінка виконання</w:t>
      </w:r>
      <w:r w:rsidR="002A619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та перегляд</w:t>
      </w:r>
      <w:r w:rsidR="006E0A0F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2FE3" w:rsidRPr="00CC623D">
        <w:rPr>
          <w:rFonts w:ascii="Times New Roman" w:hAnsi="Times New Roman" w:cs="Times New Roman"/>
          <w:sz w:val="28"/>
          <w:szCs w:val="28"/>
          <w:lang w:val="uk-UA"/>
        </w:rPr>
        <w:t>Антикорупційної програми</w:t>
      </w:r>
    </w:p>
    <w:p w14:paraId="2C36826C" w14:textId="77777777" w:rsidR="002D2FE3" w:rsidRPr="00CC623D" w:rsidRDefault="002D2FE3" w:rsidP="003A772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01913CAF" w14:textId="791ABF40" w:rsidR="00417B41" w:rsidRPr="00CC623D" w:rsidRDefault="00417B41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1. Координація та контроль за виконанням Антикорупційної програми здійснюється начальником облвійськадміністрації.</w:t>
      </w:r>
    </w:p>
    <w:p w14:paraId="0228EF2E" w14:textId="7CE8EDD3" w:rsidR="00FB4EB0" w:rsidRPr="00CC623D" w:rsidRDefault="00FB4EB0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B598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B598F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ектор здійснює </w:t>
      </w:r>
      <w:r w:rsidR="006B598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оніторинг виконання Антикорупційної програми не рідше одного разу на півріччя</w:t>
      </w:r>
      <w:r w:rsidR="006B598F">
        <w:rPr>
          <w:rFonts w:ascii="Times New Roman" w:hAnsi="Times New Roman" w:cs="Times New Roman"/>
          <w:sz w:val="28"/>
          <w:szCs w:val="28"/>
          <w:lang w:val="uk-UA"/>
        </w:rPr>
        <w:t xml:space="preserve">, який полягає 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у зборі та аналізі інформації про повноту та своєчасність виконання заходів, передбачених Антикорупційною програмою, їх актуальність та відповідність середовищу облвійськадміністрації з метою контролю стану управління корупційними ризиками, виявлення та усунення недоліків у положеннях Антикорупційної програми.</w:t>
      </w:r>
    </w:p>
    <w:p w14:paraId="34FE1D18" w14:textId="13AEFC4F" w:rsidR="006A7A77" w:rsidRPr="00CC623D" w:rsidRDefault="00FB4EB0" w:rsidP="000A5D4B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Під час моніторингу аналізується фактичний стан виконання кожної категорії заходів, передбачених Антикорупційною програмою, а саме заходів з реалізації антикорупційної політики облвійськадміністрації, заходів впливу на корупційні ризики, навчальних заходів.</w:t>
      </w:r>
    </w:p>
    <w:p w14:paraId="03AC403C" w14:textId="05397080" w:rsidR="00FB4EB0" w:rsidRPr="00CC623D" w:rsidRDefault="00FB4EB0" w:rsidP="000A5D4B">
      <w:pPr>
        <w:shd w:val="clear" w:color="auto" w:fill="FFFFFF"/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Для здійснення моніторингу враховуються індикатори виконання заходів, передбачені Антикорупційною програмою.</w:t>
      </w:r>
    </w:p>
    <w:p w14:paraId="799503CC" w14:textId="7B3A4CA0" w:rsidR="00417B41" w:rsidRPr="00CC623D" w:rsidRDefault="00FB4EB0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D2FE3" w:rsidRPr="00CC623D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Особи, відповідальні за виконання заходів, передбачених Антикорупційною програмою, у строк до 15 липня, 15 січня надають </w:t>
      </w:r>
      <w:r w:rsidR="007D17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656AB" w:rsidRPr="00CC623D">
        <w:rPr>
          <w:rFonts w:ascii="Times New Roman" w:hAnsi="Times New Roman" w:cs="Times New Roman"/>
          <w:sz w:val="28"/>
          <w:szCs w:val="28"/>
          <w:lang w:val="uk-UA"/>
        </w:rPr>
        <w:t>ектору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стан виконання заходів, за </w:t>
      </w:r>
      <w:r w:rsidR="006E0A0F" w:rsidRPr="00CC623D">
        <w:rPr>
          <w:rFonts w:ascii="Times New Roman" w:hAnsi="Times New Roman" w:cs="Times New Roman"/>
          <w:sz w:val="28"/>
          <w:szCs w:val="28"/>
          <w:lang w:val="uk-UA"/>
        </w:rPr>
        <w:t>перше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півріччя та рік відповідно, </w:t>
      </w:r>
      <w:r w:rsidR="006B598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їх актуальність, а у разі невиконання або несвоєчас</w:t>
      </w:r>
      <w:r w:rsidR="001268EF" w:rsidRPr="00CC623D">
        <w:rPr>
          <w:rFonts w:ascii="Times New Roman" w:hAnsi="Times New Roman" w:cs="Times New Roman"/>
          <w:sz w:val="28"/>
          <w:szCs w:val="28"/>
          <w:lang w:val="uk-UA"/>
        </w:rPr>
        <w:t>ного виконання окремих заходів –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інформують про причини, які до цього призвели.</w:t>
      </w:r>
      <w:r w:rsidR="00417B41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2A42B8" w14:textId="74A4A12F" w:rsidR="006A7A77" w:rsidRPr="00CC623D" w:rsidRDefault="002D2FE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651C11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Сектор</w:t>
      </w:r>
      <w:r w:rsidR="006A7A77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аналізує та узагальнює отриману інформацію і готує звіт про стан виконання Антикорупційної програми.</w:t>
      </w:r>
    </w:p>
    <w:p w14:paraId="7E4E8331" w14:textId="1A28FF4F" w:rsidR="006A7A77" w:rsidRPr="00CC623D" w:rsidRDefault="006A7A77" w:rsidP="000A5D4B">
      <w:pPr>
        <w:shd w:val="clear" w:color="auto" w:fill="FFFFFF"/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5. Звіт про стан </w:t>
      </w:r>
      <w:r w:rsidRPr="006B598F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антикорупційної програми розміщується на офіційному вебпорталі </w:t>
      </w:r>
      <w:r w:rsidR="006B598F" w:rsidRPr="006B598F">
        <w:rPr>
          <w:rFonts w:ascii="Times New Roman" w:hAnsi="Times New Roman" w:cs="Times New Roman"/>
          <w:sz w:val="28"/>
          <w:szCs w:val="28"/>
          <w:lang w:val="uk-UA"/>
        </w:rPr>
        <w:t>Полтавської обласної державної адміністрації</w:t>
      </w:r>
      <w:r w:rsidRPr="006B59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0BD801" w14:textId="3E941395" w:rsidR="006A7A77" w:rsidRPr="00CC623D" w:rsidRDefault="006A7A77" w:rsidP="000A5D4B">
      <w:pPr>
        <w:shd w:val="clear" w:color="auto" w:fill="FFFFFF"/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n443"/>
      <w:bookmarkEnd w:id="5"/>
      <w:r w:rsidRPr="00CC623D">
        <w:rPr>
          <w:rFonts w:ascii="Times New Roman" w:hAnsi="Times New Roman" w:cs="Times New Roman"/>
          <w:sz w:val="28"/>
          <w:szCs w:val="28"/>
          <w:lang w:val="uk-UA"/>
        </w:rPr>
        <w:t>6. Результати моніторингу виконання заходів впливу на кору</w:t>
      </w:r>
      <w:r w:rsidR="00651C11" w:rsidRPr="00CC623D">
        <w:rPr>
          <w:rFonts w:ascii="Times New Roman" w:hAnsi="Times New Roman" w:cs="Times New Roman"/>
          <w:sz w:val="28"/>
          <w:szCs w:val="28"/>
          <w:lang w:val="uk-UA"/>
        </w:rPr>
        <w:t>пційні ризики відображаються у Р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еєстрі ризиків та розміщуються на офіційному вебпорталі </w:t>
      </w:r>
      <w:r w:rsidR="006B598F" w:rsidRPr="006B598F">
        <w:rPr>
          <w:rFonts w:ascii="Times New Roman" w:hAnsi="Times New Roman" w:cs="Times New Roman"/>
          <w:sz w:val="28"/>
          <w:szCs w:val="28"/>
          <w:lang w:val="uk-UA"/>
        </w:rPr>
        <w:t>Полтавської обласної державної адміністрації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890F56" w14:textId="168C1EE6" w:rsidR="00BA4083" w:rsidRPr="00CC623D" w:rsidRDefault="00EC7C3B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n439"/>
      <w:bookmarkEnd w:id="6"/>
      <w:r w:rsidRPr="00CC623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B598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B598F" w:rsidRPr="00CC623D">
        <w:rPr>
          <w:rFonts w:ascii="Times New Roman" w:hAnsi="Times New Roman" w:cs="Times New Roman"/>
          <w:sz w:val="28"/>
          <w:szCs w:val="28"/>
          <w:lang w:val="uk-UA"/>
        </w:rPr>
        <w:t>ипадк</w:t>
      </w:r>
      <w:r w:rsidR="006B598F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6B598F" w:rsidRPr="00CC623D">
        <w:rPr>
          <w:rFonts w:ascii="Times New Roman" w:hAnsi="Times New Roman" w:cs="Times New Roman"/>
          <w:sz w:val="28"/>
          <w:szCs w:val="28"/>
          <w:lang w:val="uk-UA"/>
        </w:rPr>
        <w:t>перегляд</w:t>
      </w:r>
      <w:r w:rsidR="006B598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>Антикорупційн</w:t>
      </w:r>
      <w:r w:rsidR="006B598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6B598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3D33193" w14:textId="4F2B4497" w:rsidR="00BA4083" w:rsidRPr="00CC623D" w:rsidRDefault="00D134E5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1) 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зміни у середовищі </w:t>
      </w:r>
      <w:r w:rsidR="001268EF" w:rsidRPr="00CC623D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(організаційній структурі, функціях та процесах </w:t>
      </w:r>
      <w:r w:rsidR="001268EF" w:rsidRPr="00CC623D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>) (за необхідності);</w:t>
      </w:r>
    </w:p>
    <w:p w14:paraId="11EC5268" w14:textId="3014F7C7" w:rsidR="00BA4083" w:rsidRPr="00CC623D" w:rsidRDefault="00D134E5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внесення </w:t>
      </w:r>
      <w:r w:rsidR="00EC7C3B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змін 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до антикорупційного законодавства, які істотно впливають на діяльність </w:t>
      </w:r>
      <w:r w:rsidR="001268EF" w:rsidRPr="00CC623D">
        <w:rPr>
          <w:rFonts w:ascii="Times New Roman" w:hAnsi="Times New Roman" w:cs="Times New Roman"/>
          <w:sz w:val="28"/>
          <w:szCs w:val="28"/>
          <w:lang w:val="uk-UA"/>
        </w:rPr>
        <w:t>облвійськадміністрації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3E48AD" w14:textId="4A35C543" w:rsidR="00BA4083" w:rsidRPr="00997AE2" w:rsidRDefault="00D134E5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виявлення за </w:t>
      </w:r>
      <w:r w:rsidR="00BA4083" w:rsidRPr="00997AE2">
        <w:rPr>
          <w:rFonts w:ascii="Times New Roman" w:hAnsi="Times New Roman" w:cs="Times New Roman"/>
          <w:sz w:val="28"/>
          <w:szCs w:val="28"/>
          <w:lang w:val="uk-UA"/>
        </w:rPr>
        <w:t>результатами моніторингу її виконання невідповідностей</w:t>
      </w:r>
      <w:r w:rsidR="00EB29BA" w:rsidRPr="00997AE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A4083" w:rsidRPr="00997AE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EC7C3B" w:rsidRPr="00997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083" w:rsidRPr="00997AE2">
        <w:rPr>
          <w:rFonts w:ascii="Times New Roman" w:hAnsi="Times New Roman" w:cs="Times New Roman"/>
          <w:sz w:val="28"/>
          <w:szCs w:val="28"/>
          <w:lang w:val="uk-UA"/>
        </w:rPr>
        <w:t>недоліків у діяльності з управління корупційними ризиками;</w:t>
      </w:r>
    </w:p>
    <w:p w14:paraId="7376EDDC" w14:textId="7066CEC8" w:rsidR="00BA4083" w:rsidRPr="00997AE2" w:rsidRDefault="00D134E5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AE2"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="00BA4083" w:rsidRPr="00997AE2">
        <w:rPr>
          <w:rFonts w:ascii="Times New Roman" w:hAnsi="Times New Roman" w:cs="Times New Roman"/>
          <w:sz w:val="28"/>
          <w:szCs w:val="28"/>
          <w:lang w:val="uk-UA"/>
        </w:rPr>
        <w:t>ідентифікація нових корупційних ризиків;</w:t>
      </w:r>
    </w:p>
    <w:p w14:paraId="1D13E6AC" w14:textId="4C448D87" w:rsidR="00BA4083" w:rsidRPr="00997AE2" w:rsidRDefault="00D134E5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AE2">
        <w:rPr>
          <w:rFonts w:ascii="Times New Roman" w:hAnsi="Times New Roman" w:cs="Times New Roman"/>
          <w:sz w:val="28"/>
          <w:szCs w:val="28"/>
          <w:lang w:val="uk-UA"/>
        </w:rPr>
        <w:t>5) </w:t>
      </w:r>
      <w:r w:rsidR="00EC7C3B" w:rsidRPr="00997AE2">
        <w:rPr>
          <w:rFonts w:ascii="Times New Roman" w:hAnsi="Times New Roman" w:cs="Times New Roman"/>
          <w:sz w:val="28"/>
          <w:szCs w:val="28"/>
          <w:lang w:val="uk-UA"/>
        </w:rPr>
        <w:t>інші випадки</w:t>
      </w:r>
      <w:r w:rsidR="00BA4083" w:rsidRPr="00997A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FED7E1" w14:textId="0230BB15" w:rsidR="00BA4083" w:rsidRPr="00997AE2" w:rsidRDefault="00BA408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AE2">
        <w:rPr>
          <w:rFonts w:ascii="Times New Roman" w:hAnsi="Times New Roman" w:cs="Times New Roman"/>
          <w:sz w:val="28"/>
          <w:szCs w:val="28"/>
          <w:lang w:val="uk-UA"/>
        </w:rPr>
        <w:t xml:space="preserve">Перегляду </w:t>
      </w:r>
      <w:r w:rsidR="006E0A0F" w:rsidRPr="00997AE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97AE2">
        <w:rPr>
          <w:rFonts w:ascii="Times New Roman" w:hAnsi="Times New Roman" w:cs="Times New Roman"/>
          <w:sz w:val="28"/>
          <w:szCs w:val="28"/>
          <w:lang w:val="uk-UA"/>
        </w:rPr>
        <w:t>нтикорупційної програми може передувати проведення додаткового оцінювання корупційних ризиків.</w:t>
      </w:r>
    </w:p>
    <w:p w14:paraId="1166B6D3" w14:textId="5768ACB5" w:rsidR="00BA4083" w:rsidRPr="00CC623D" w:rsidRDefault="00EC7C3B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AE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83630" w:rsidRPr="00997AE2">
        <w:rPr>
          <w:rFonts w:ascii="Times New Roman" w:hAnsi="Times New Roman" w:cs="Times New Roman"/>
          <w:sz w:val="28"/>
          <w:szCs w:val="28"/>
          <w:lang w:val="uk-UA"/>
        </w:rPr>
        <w:t>. Сектор ініціює внесення змін до Антикорупційної програми та готує</w:t>
      </w:r>
      <w:r w:rsidR="00183630" w:rsidRPr="00997AE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183630" w:rsidRPr="00997AE2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  <w:t>проєкт відповідних змін, за</w:t>
      </w:r>
      <w:r w:rsidR="00BA4083" w:rsidRPr="00997AE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наявності підстав, передбачених </w:t>
      </w:r>
      <w:r w:rsidR="00BA4083" w:rsidRPr="00183630">
        <w:rPr>
          <w:rFonts w:ascii="Times New Roman" w:hAnsi="Times New Roman" w:cs="Times New Roman"/>
          <w:spacing w:val="-4"/>
          <w:sz w:val="28"/>
          <w:szCs w:val="28"/>
          <w:lang w:val="uk-UA"/>
        </w:rPr>
        <w:t>пункт</w:t>
      </w:r>
      <w:r w:rsidR="00183630" w:rsidRPr="00183630">
        <w:rPr>
          <w:rFonts w:ascii="Times New Roman" w:hAnsi="Times New Roman" w:cs="Times New Roman"/>
          <w:spacing w:val="-4"/>
          <w:sz w:val="28"/>
          <w:szCs w:val="28"/>
          <w:lang w:val="uk-UA"/>
        </w:rPr>
        <w:t>ом</w:t>
      </w:r>
      <w:r w:rsidR="00BA4083" w:rsidRPr="0018363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83630">
        <w:rPr>
          <w:rFonts w:ascii="Times New Roman" w:hAnsi="Times New Roman" w:cs="Times New Roman"/>
          <w:spacing w:val="-4"/>
          <w:sz w:val="28"/>
          <w:szCs w:val="28"/>
          <w:lang w:val="uk-UA"/>
        </w:rPr>
        <w:t>7</w:t>
      </w:r>
      <w:r w:rsidR="00BA4083" w:rsidRPr="0018363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183630" w:rsidRPr="0018363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IV </w:t>
      </w:r>
      <w:r w:rsidR="00BA4083" w:rsidRPr="00183630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розділу</w:t>
      </w:r>
      <w:r w:rsidR="0018363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Підготовлений проєкт змін до Антикорупційної програми подається на розгляд </w:t>
      </w:r>
      <w:r w:rsidR="001268EF" w:rsidRPr="00CC623D">
        <w:rPr>
          <w:rFonts w:ascii="Times New Roman" w:hAnsi="Times New Roman" w:cs="Times New Roman"/>
          <w:sz w:val="28"/>
          <w:szCs w:val="28"/>
          <w:lang w:val="uk-UA"/>
        </w:rPr>
        <w:t>начальнику облвійськадміністрації (голові облдержадміністрації)</w:t>
      </w:r>
      <w:r w:rsidR="00BA4083" w:rsidRPr="00CC62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FD7DB6" w14:textId="37D6921A" w:rsidR="00BA4083" w:rsidRPr="001B0B30" w:rsidRDefault="00BA408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B30">
        <w:rPr>
          <w:rFonts w:ascii="Times New Roman" w:hAnsi="Times New Roman" w:cs="Times New Roman"/>
          <w:spacing w:val="-6"/>
          <w:sz w:val="28"/>
          <w:szCs w:val="28"/>
          <w:lang w:val="uk-UA"/>
        </w:rPr>
        <w:t>Зміни</w:t>
      </w:r>
      <w:r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до Антикорупційної програми оформлюються </w:t>
      </w:r>
      <w:r w:rsidR="001268EF" w:rsidRPr="001B0B30">
        <w:rPr>
          <w:rFonts w:ascii="Times New Roman" w:hAnsi="Times New Roman" w:cs="Times New Roman"/>
          <w:spacing w:val="-8"/>
          <w:sz w:val="28"/>
          <w:szCs w:val="28"/>
          <w:lang w:val="uk-UA"/>
        </w:rPr>
        <w:t>розпорядженням</w:t>
      </w:r>
      <w:r w:rsidR="002D2FE3"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2D2FE3" w:rsidRPr="001B0B30"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uk-UA"/>
        </w:rPr>
        <w:t>начальника</w:t>
      </w:r>
      <w:r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="001268EF"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>облвійськадміністрації</w:t>
      </w:r>
      <w:r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, за винятком випадку, коли вид </w:t>
      </w:r>
      <w:r w:rsidR="00183630"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розпорядчого документа </w:t>
      </w:r>
      <w:r w:rsidR="00183630" w:rsidRPr="001B0B30">
        <w:rPr>
          <w:rFonts w:ascii="Times New Roman" w:hAnsi="Times New Roman" w:cs="Times New Roman"/>
          <w:spacing w:val="-8"/>
          <w:sz w:val="28"/>
          <w:szCs w:val="28"/>
          <w:lang w:val="uk-UA"/>
        </w:rPr>
        <w:t>змінився</w:t>
      </w:r>
      <w:r w:rsidR="00183630"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, та </w:t>
      </w:r>
      <w:r w:rsidR="00D37601" w:rsidRPr="001B0B30">
        <w:rPr>
          <w:rFonts w:ascii="Times New Roman" w:hAnsi="Times New Roman" w:cs="Times New Roman"/>
          <w:spacing w:val="-8"/>
          <w:sz w:val="28"/>
          <w:szCs w:val="28"/>
          <w:lang w:val="uk-UA"/>
        </w:rPr>
        <w:t>вводяться</w:t>
      </w:r>
      <w:r w:rsidR="00D37601"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в дію з </w:t>
      </w:r>
      <w:r w:rsidR="00D37601" w:rsidRPr="001B0B30">
        <w:rPr>
          <w:rFonts w:ascii="Times New Roman" w:hAnsi="Times New Roman" w:cs="Times New Roman"/>
          <w:spacing w:val="-8"/>
          <w:sz w:val="28"/>
          <w:szCs w:val="28"/>
          <w:lang w:val="uk-UA"/>
        </w:rPr>
        <w:t>дати</w:t>
      </w:r>
      <w:r w:rsidR="00D37601"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їх </w:t>
      </w:r>
      <w:r w:rsidR="00D37601" w:rsidRPr="001B0B30">
        <w:rPr>
          <w:rFonts w:ascii="Times New Roman" w:hAnsi="Times New Roman" w:cs="Times New Roman"/>
          <w:spacing w:val="-8"/>
          <w:sz w:val="28"/>
          <w:szCs w:val="28"/>
          <w:lang w:val="uk-UA"/>
        </w:rPr>
        <w:t>погодження</w:t>
      </w:r>
      <w:r w:rsidR="00D37601"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Національним агентством з питань запобігання корупції, про що зазначається у розпорядженні, </w:t>
      </w:r>
      <w:r w:rsidR="00EC7C3B"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>та оприл</w:t>
      </w:r>
      <w:r w:rsidR="001268EF" w:rsidRP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юднюються </w:t>
      </w:r>
      <w:r w:rsidR="001B0B30">
        <w:rPr>
          <w:rFonts w:ascii="Times New Roman" w:hAnsi="Times New Roman" w:cs="Times New Roman"/>
          <w:spacing w:val="-10"/>
          <w:sz w:val="28"/>
          <w:szCs w:val="28"/>
          <w:lang w:val="uk-UA"/>
        </w:rPr>
        <w:br/>
      </w:r>
      <w:r w:rsidR="001268EF" w:rsidRPr="001B0B30">
        <w:rPr>
          <w:rFonts w:ascii="Times New Roman" w:hAnsi="Times New Roman" w:cs="Times New Roman"/>
          <w:sz w:val="28"/>
          <w:szCs w:val="28"/>
          <w:lang w:val="uk-UA"/>
        </w:rPr>
        <w:t>на офіційному вебпорталі</w:t>
      </w:r>
      <w:r w:rsidR="00EC7C3B" w:rsidRPr="001B0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630" w:rsidRPr="001B0B30">
        <w:rPr>
          <w:rFonts w:ascii="Times New Roman" w:hAnsi="Times New Roman" w:cs="Times New Roman"/>
          <w:sz w:val="28"/>
          <w:szCs w:val="28"/>
          <w:lang w:val="uk-UA"/>
        </w:rPr>
        <w:t>Полтавської обласної державної адміністрації</w:t>
      </w:r>
      <w:r w:rsidRPr="001B0B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8DBDE0" w14:textId="6F40030D" w:rsidR="002F54E3" w:rsidRPr="00CC623D" w:rsidRDefault="00EC7C3B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9. </w:t>
      </w:r>
      <w:r w:rsidR="00D37601" w:rsidRPr="00CC623D"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19232C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оцінку виконання А</w:t>
      </w:r>
      <w:r w:rsidR="002F54E3" w:rsidRPr="00CC623D">
        <w:rPr>
          <w:rFonts w:ascii="Times New Roman" w:hAnsi="Times New Roman" w:cs="Times New Roman"/>
          <w:sz w:val="28"/>
          <w:szCs w:val="28"/>
          <w:lang w:val="uk-UA"/>
        </w:rPr>
        <w:t>нтикорупційної програми з метою аналізу змін, досягнутих в управлінні корупційними ризиками, та формування пропозицій щодо подальшого удосконалення цього процесу.</w:t>
      </w:r>
    </w:p>
    <w:p w14:paraId="051F5E08" w14:textId="5557ABC0" w:rsidR="00BA4083" w:rsidRPr="00CC623D" w:rsidRDefault="00BA408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Оцінка виконання Антикорупційної програми проводиться протягом місяця спливу строку її дії.</w:t>
      </w:r>
    </w:p>
    <w:p w14:paraId="4F4C46F2" w14:textId="555CE886" w:rsidR="00E56E73" w:rsidRPr="00CC623D" w:rsidRDefault="002D2FE3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10. </w:t>
      </w:r>
      <w:r w:rsidR="002F54E3" w:rsidRPr="00CC623D">
        <w:rPr>
          <w:rFonts w:ascii="Times New Roman" w:hAnsi="Times New Roman" w:cs="Times New Roman"/>
          <w:sz w:val="28"/>
          <w:szCs w:val="28"/>
          <w:lang w:val="uk-UA"/>
        </w:rPr>
        <w:t>Оцінка виконання Антикорупційної програми здійснюється шляхом встановлення результативності та ефективності її виконання.</w:t>
      </w:r>
    </w:p>
    <w:p w14:paraId="1ED4C780" w14:textId="70A04AEF" w:rsidR="002F54E3" w:rsidRPr="001B0B30" w:rsidRDefault="00EC7C3B" w:rsidP="000A5D4B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1B0B30">
        <w:rPr>
          <w:rFonts w:ascii="Times New Roman" w:hAnsi="Times New Roman" w:cs="Times New Roman"/>
          <w:spacing w:val="-6"/>
          <w:sz w:val="28"/>
          <w:szCs w:val="28"/>
          <w:lang w:val="uk-UA"/>
        </w:rPr>
        <w:t>11</w:t>
      </w:r>
      <w:r w:rsidR="002D2FE3" w:rsidRPr="001B0B30">
        <w:rPr>
          <w:rFonts w:ascii="Times New Roman" w:hAnsi="Times New Roman" w:cs="Times New Roman"/>
          <w:spacing w:val="-6"/>
          <w:sz w:val="28"/>
          <w:szCs w:val="28"/>
          <w:lang w:val="uk-UA"/>
        </w:rPr>
        <w:t>. </w:t>
      </w:r>
      <w:r w:rsidR="002F54E3" w:rsidRPr="001B0B3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Для встановлення результативності виконання </w:t>
      </w:r>
      <w:r w:rsidR="006E0A0F" w:rsidRPr="001B0B30">
        <w:rPr>
          <w:rFonts w:ascii="Times New Roman" w:hAnsi="Times New Roman" w:cs="Times New Roman"/>
          <w:spacing w:val="-6"/>
          <w:sz w:val="28"/>
          <w:szCs w:val="28"/>
          <w:lang w:val="uk-UA"/>
        </w:rPr>
        <w:t>А</w:t>
      </w:r>
      <w:r w:rsidR="002F54E3" w:rsidRPr="001B0B30">
        <w:rPr>
          <w:rFonts w:ascii="Times New Roman" w:hAnsi="Times New Roman" w:cs="Times New Roman"/>
          <w:spacing w:val="-6"/>
          <w:sz w:val="28"/>
          <w:szCs w:val="28"/>
          <w:lang w:val="uk-UA"/>
        </w:rPr>
        <w:t>нтикорупційної програми:</w:t>
      </w:r>
    </w:p>
    <w:p w14:paraId="79A63C45" w14:textId="7EDB5FCD" w:rsidR="002F54E3" w:rsidRPr="00CC623D" w:rsidRDefault="00EB29BA" w:rsidP="000A5D4B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B83F41" w:rsidRPr="00CC623D">
        <w:rPr>
          <w:rFonts w:ascii="Times New Roman" w:hAnsi="Times New Roman" w:cs="Times New Roman"/>
          <w:sz w:val="28"/>
          <w:szCs w:val="28"/>
          <w:lang w:val="uk-UA"/>
        </w:rPr>
        <w:t>визначається</w:t>
      </w:r>
      <w:r w:rsidR="002F54E3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 прогрес у досягненні індикаторів виконання кожного заходу, передбаче</w:t>
      </w:r>
      <w:r w:rsidR="00B83F41" w:rsidRPr="00CC623D">
        <w:rPr>
          <w:rFonts w:ascii="Times New Roman" w:hAnsi="Times New Roman" w:cs="Times New Roman"/>
          <w:sz w:val="28"/>
          <w:szCs w:val="28"/>
          <w:lang w:val="uk-UA"/>
        </w:rPr>
        <w:t>ного А</w:t>
      </w:r>
      <w:r w:rsidR="002F54E3" w:rsidRPr="00CC623D">
        <w:rPr>
          <w:rFonts w:ascii="Times New Roman" w:hAnsi="Times New Roman" w:cs="Times New Roman"/>
          <w:sz w:val="28"/>
          <w:szCs w:val="28"/>
          <w:lang w:val="uk-UA"/>
        </w:rPr>
        <w:t>нтикорупційною програмою;</w:t>
      </w:r>
    </w:p>
    <w:p w14:paraId="3175583A" w14:textId="1DFC53D2" w:rsidR="002F54E3" w:rsidRPr="00CC623D" w:rsidRDefault="00EB29BA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2F54E3" w:rsidRPr="00CC623D">
        <w:rPr>
          <w:rFonts w:ascii="Times New Roman" w:hAnsi="Times New Roman" w:cs="Times New Roman"/>
          <w:sz w:val="28"/>
          <w:szCs w:val="28"/>
          <w:lang w:val="uk-UA"/>
        </w:rPr>
        <w:t>визначається загальний прогрес виконання Антикорупційної програми.</w:t>
      </w:r>
    </w:p>
    <w:p w14:paraId="619DC276" w14:textId="6AFC03D1" w:rsidR="00BA4083" w:rsidRPr="00CC623D" w:rsidRDefault="00BA4083" w:rsidP="000A5D4B">
      <w:pPr>
        <w:spacing w:after="0" w:line="310" w:lineRule="exac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C7C3B" w:rsidRPr="00CC62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D2FE3" w:rsidRPr="00CC623D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4D315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D315C" w:rsidRPr="00CC623D">
        <w:rPr>
          <w:rFonts w:ascii="Times New Roman" w:hAnsi="Times New Roman" w:cs="Times New Roman"/>
          <w:sz w:val="28"/>
          <w:szCs w:val="28"/>
          <w:lang w:val="uk-UA"/>
        </w:rPr>
        <w:t>ачальнику облвійськадміністрації подається звіт</w:t>
      </w:r>
      <w:r w:rsidR="004D315C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а результатами оцінки виконання </w:t>
      </w:r>
      <w:r w:rsidR="006E0A0F" w:rsidRPr="00CC623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C623D">
        <w:rPr>
          <w:rFonts w:ascii="Times New Roman" w:hAnsi="Times New Roman" w:cs="Times New Roman"/>
          <w:sz w:val="28"/>
          <w:szCs w:val="28"/>
          <w:lang w:val="uk-UA"/>
        </w:rPr>
        <w:t>нтикорупційної програми, який містить висновки щодо змін, досягнутих в управлінні корупційними ризиками, та пропозиції до подальшого удосконалення цієї діяльності.</w:t>
      </w:r>
    </w:p>
    <w:p w14:paraId="2270382C" w14:textId="05AE43D3" w:rsidR="00E56E73" w:rsidRPr="00CC623D" w:rsidRDefault="00EB29BA" w:rsidP="000A5D4B">
      <w:pPr>
        <w:spacing w:after="0" w:line="31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13. </w:t>
      </w:r>
      <w:r w:rsidR="004D315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D315C" w:rsidRPr="00CC623D">
        <w:rPr>
          <w:rFonts w:ascii="Times New Roman" w:hAnsi="Times New Roman" w:cs="Times New Roman"/>
          <w:sz w:val="28"/>
          <w:szCs w:val="28"/>
          <w:lang w:val="uk-UA"/>
        </w:rPr>
        <w:t xml:space="preserve">айвійськадміністрації </w:t>
      </w:r>
      <w:r w:rsidR="004D315C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83F41" w:rsidRPr="00CC623D">
        <w:rPr>
          <w:rFonts w:ascii="Times New Roman" w:hAnsi="Times New Roman" w:cs="Times New Roman"/>
          <w:sz w:val="28"/>
          <w:szCs w:val="28"/>
          <w:lang w:val="uk-UA"/>
        </w:rPr>
        <w:t>а основі Антикорупційної програми розробляють та затверджують відповідні Плани заходів щодо запобігання та виявлення корупції, з включенням до останніх оцінки виявлених корупційних ризиків, за результатами проведення ідентифікації.</w:t>
      </w:r>
    </w:p>
    <w:p w14:paraId="11E236A1" w14:textId="58090E37" w:rsidR="00106B42" w:rsidRDefault="00106B42" w:rsidP="002F6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7344D2" w14:textId="77777777" w:rsidR="001B0B30" w:rsidRDefault="001B0B30" w:rsidP="002F6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3EEAA3" w14:textId="798C0CAE" w:rsidR="0047062E" w:rsidRPr="00CC623D" w:rsidRDefault="003534DF" w:rsidP="004706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Керівник</w:t>
      </w:r>
      <w:r w:rsidR="0047062E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E0A0F"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апарату</w:t>
      </w:r>
    </w:p>
    <w:p w14:paraId="7E09449F" w14:textId="785266BF" w:rsidR="00292B5A" w:rsidRPr="00CC623D" w:rsidRDefault="0047062E" w:rsidP="0047062E">
      <w:pPr>
        <w:spacing w:after="0" w:line="240" w:lineRule="auto"/>
        <w:ind w:firstLine="1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обласної військової адміністрації</w:t>
      </w:r>
      <w:r w:rsidRPr="00CC62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B29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B29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B29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EB29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53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Алла НІКІ</w:t>
      </w:r>
      <w:r w:rsidR="00997A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3534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ЕНКО</w:t>
      </w:r>
    </w:p>
    <w:sectPr w:rsidR="00292B5A" w:rsidRPr="00CC623D" w:rsidSect="00997AE2">
      <w:headerReference w:type="default" r:id="rId10"/>
      <w:pgSz w:w="11906" w:h="16838"/>
      <w:pgMar w:top="1134" w:right="566" w:bottom="567" w:left="170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C616C" w14:textId="77777777" w:rsidR="00B329A5" w:rsidRDefault="00B329A5" w:rsidP="00EB1820">
      <w:pPr>
        <w:spacing w:after="0" w:line="240" w:lineRule="auto"/>
      </w:pPr>
      <w:r>
        <w:separator/>
      </w:r>
    </w:p>
  </w:endnote>
  <w:endnote w:type="continuationSeparator" w:id="0">
    <w:p w14:paraId="38417E31" w14:textId="77777777" w:rsidR="00B329A5" w:rsidRDefault="00B329A5" w:rsidP="00EB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82398" w14:textId="77777777" w:rsidR="00B329A5" w:rsidRDefault="00B329A5" w:rsidP="00EB1820">
      <w:pPr>
        <w:spacing w:after="0" w:line="240" w:lineRule="auto"/>
      </w:pPr>
      <w:r>
        <w:separator/>
      </w:r>
    </w:p>
  </w:footnote>
  <w:footnote w:type="continuationSeparator" w:id="0">
    <w:p w14:paraId="30D7E6FB" w14:textId="77777777" w:rsidR="00B329A5" w:rsidRDefault="00B329A5" w:rsidP="00EB1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0902068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166E53E" w14:textId="02368541" w:rsidR="001825D1" w:rsidRPr="00F7704A" w:rsidRDefault="001825D1" w:rsidP="00651C1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70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70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70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6A61" w:rsidRPr="00306A61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F7704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738D"/>
    <w:multiLevelType w:val="hybridMultilevel"/>
    <w:tmpl w:val="F188918E"/>
    <w:lvl w:ilvl="0" w:tplc="0CCC3ED6">
      <w:start w:val="1"/>
      <w:numFmt w:val="decimal"/>
      <w:lvlText w:val="%1)"/>
      <w:lvlJc w:val="left"/>
      <w:pPr>
        <w:ind w:left="80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28" w:hanging="360"/>
      </w:pPr>
    </w:lvl>
    <w:lvl w:ilvl="2" w:tplc="0422001B" w:tentative="1">
      <w:start w:val="1"/>
      <w:numFmt w:val="lowerRoman"/>
      <w:lvlText w:val="%3."/>
      <w:lvlJc w:val="right"/>
      <w:pPr>
        <w:ind w:left="2248" w:hanging="180"/>
      </w:pPr>
    </w:lvl>
    <w:lvl w:ilvl="3" w:tplc="0422000F" w:tentative="1">
      <w:start w:val="1"/>
      <w:numFmt w:val="decimal"/>
      <w:lvlText w:val="%4."/>
      <w:lvlJc w:val="left"/>
      <w:pPr>
        <w:ind w:left="2968" w:hanging="360"/>
      </w:pPr>
    </w:lvl>
    <w:lvl w:ilvl="4" w:tplc="04220019" w:tentative="1">
      <w:start w:val="1"/>
      <w:numFmt w:val="lowerLetter"/>
      <w:lvlText w:val="%5."/>
      <w:lvlJc w:val="left"/>
      <w:pPr>
        <w:ind w:left="3688" w:hanging="360"/>
      </w:pPr>
    </w:lvl>
    <w:lvl w:ilvl="5" w:tplc="0422001B" w:tentative="1">
      <w:start w:val="1"/>
      <w:numFmt w:val="lowerRoman"/>
      <w:lvlText w:val="%6."/>
      <w:lvlJc w:val="right"/>
      <w:pPr>
        <w:ind w:left="4408" w:hanging="180"/>
      </w:pPr>
    </w:lvl>
    <w:lvl w:ilvl="6" w:tplc="0422000F" w:tentative="1">
      <w:start w:val="1"/>
      <w:numFmt w:val="decimal"/>
      <w:lvlText w:val="%7."/>
      <w:lvlJc w:val="left"/>
      <w:pPr>
        <w:ind w:left="5128" w:hanging="360"/>
      </w:pPr>
    </w:lvl>
    <w:lvl w:ilvl="7" w:tplc="04220019" w:tentative="1">
      <w:start w:val="1"/>
      <w:numFmt w:val="lowerLetter"/>
      <w:lvlText w:val="%8."/>
      <w:lvlJc w:val="left"/>
      <w:pPr>
        <w:ind w:left="5848" w:hanging="360"/>
      </w:pPr>
    </w:lvl>
    <w:lvl w:ilvl="8" w:tplc="0422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 w15:restartNumberingAfterBreak="0">
    <w:nsid w:val="1C884A12"/>
    <w:multiLevelType w:val="hybridMultilevel"/>
    <w:tmpl w:val="AB74ED80"/>
    <w:lvl w:ilvl="0" w:tplc="D3E6BED4">
      <w:start w:val="1"/>
      <w:numFmt w:val="decimal"/>
      <w:lvlText w:val="%1."/>
      <w:lvlJc w:val="left"/>
      <w:pPr>
        <w:ind w:left="179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1683C50">
      <w:numFmt w:val="bullet"/>
      <w:lvlText w:val="•"/>
      <w:lvlJc w:val="left"/>
      <w:pPr>
        <w:ind w:left="2597" w:hanging="281"/>
      </w:pPr>
      <w:rPr>
        <w:rFonts w:hint="default"/>
        <w:lang w:val="uk-UA" w:eastAsia="en-US" w:bidi="ar-SA"/>
      </w:rPr>
    </w:lvl>
    <w:lvl w:ilvl="2" w:tplc="33FEEFAE">
      <w:numFmt w:val="bullet"/>
      <w:lvlText w:val="•"/>
      <w:lvlJc w:val="left"/>
      <w:pPr>
        <w:ind w:left="3395" w:hanging="281"/>
      </w:pPr>
      <w:rPr>
        <w:rFonts w:hint="default"/>
        <w:lang w:val="uk-UA" w:eastAsia="en-US" w:bidi="ar-SA"/>
      </w:rPr>
    </w:lvl>
    <w:lvl w:ilvl="3" w:tplc="9220616C">
      <w:numFmt w:val="bullet"/>
      <w:lvlText w:val="•"/>
      <w:lvlJc w:val="left"/>
      <w:pPr>
        <w:ind w:left="4193" w:hanging="281"/>
      </w:pPr>
      <w:rPr>
        <w:rFonts w:hint="default"/>
        <w:lang w:val="uk-UA" w:eastAsia="en-US" w:bidi="ar-SA"/>
      </w:rPr>
    </w:lvl>
    <w:lvl w:ilvl="4" w:tplc="062ACFEC">
      <w:numFmt w:val="bullet"/>
      <w:lvlText w:val="•"/>
      <w:lvlJc w:val="left"/>
      <w:pPr>
        <w:ind w:left="4991" w:hanging="281"/>
      </w:pPr>
      <w:rPr>
        <w:rFonts w:hint="default"/>
        <w:lang w:val="uk-UA" w:eastAsia="en-US" w:bidi="ar-SA"/>
      </w:rPr>
    </w:lvl>
    <w:lvl w:ilvl="5" w:tplc="25BE5BEA">
      <w:numFmt w:val="bullet"/>
      <w:lvlText w:val="•"/>
      <w:lvlJc w:val="left"/>
      <w:pPr>
        <w:ind w:left="5789" w:hanging="281"/>
      </w:pPr>
      <w:rPr>
        <w:rFonts w:hint="default"/>
        <w:lang w:val="uk-UA" w:eastAsia="en-US" w:bidi="ar-SA"/>
      </w:rPr>
    </w:lvl>
    <w:lvl w:ilvl="6" w:tplc="96ACB39A">
      <w:numFmt w:val="bullet"/>
      <w:lvlText w:val="•"/>
      <w:lvlJc w:val="left"/>
      <w:pPr>
        <w:ind w:left="6587" w:hanging="281"/>
      </w:pPr>
      <w:rPr>
        <w:rFonts w:hint="default"/>
        <w:lang w:val="uk-UA" w:eastAsia="en-US" w:bidi="ar-SA"/>
      </w:rPr>
    </w:lvl>
    <w:lvl w:ilvl="7" w:tplc="C0A87C60">
      <w:numFmt w:val="bullet"/>
      <w:lvlText w:val="•"/>
      <w:lvlJc w:val="left"/>
      <w:pPr>
        <w:ind w:left="7385" w:hanging="281"/>
      </w:pPr>
      <w:rPr>
        <w:rFonts w:hint="default"/>
        <w:lang w:val="uk-UA" w:eastAsia="en-US" w:bidi="ar-SA"/>
      </w:rPr>
    </w:lvl>
    <w:lvl w:ilvl="8" w:tplc="CE1A7930">
      <w:numFmt w:val="bullet"/>
      <w:lvlText w:val="•"/>
      <w:lvlJc w:val="left"/>
      <w:pPr>
        <w:ind w:left="8183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5CCA7C74"/>
    <w:multiLevelType w:val="hybridMultilevel"/>
    <w:tmpl w:val="57DA9E1E"/>
    <w:lvl w:ilvl="0" w:tplc="7A6C1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EB5105"/>
    <w:multiLevelType w:val="hybridMultilevel"/>
    <w:tmpl w:val="20A60366"/>
    <w:lvl w:ilvl="0" w:tplc="632E7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E05B4D"/>
    <w:multiLevelType w:val="hybridMultilevel"/>
    <w:tmpl w:val="15443A46"/>
    <w:lvl w:ilvl="0" w:tplc="A58ED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C2"/>
    <w:rsid w:val="00000C4F"/>
    <w:rsid w:val="00001188"/>
    <w:rsid w:val="000460AB"/>
    <w:rsid w:val="0007764A"/>
    <w:rsid w:val="00084ADD"/>
    <w:rsid w:val="00095529"/>
    <w:rsid w:val="000970C5"/>
    <w:rsid w:val="000A1DBD"/>
    <w:rsid w:val="000A5D4B"/>
    <w:rsid w:val="000C4EA2"/>
    <w:rsid w:val="000C4F3D"/>
    <w:rsid w:val="000C5D74"/>
    <w:rsid w:val="000D5D86"/>
    <w:rsid w:val="000E7F2F"/>
    <w:rsid w:val="000F0EDD"/>
    <w:rsid w:val="000F6FEE"/>
    <w:rsid w:val="0010034A"/>
    <w:rsid w:val="00106B42"/>
    <w:rsid w:val="00116650"/>
    <w:rsid w:val="001268EF"/>
    <w:rsid w:val="0017312D"/>
    <w:rsid w:val="00173D83"/>
    <w:rsid w:val="00181734"/>
    <w:rsid w:val="001825D1"/>
    <w:rsid w:val="00183630"/>
    <w:rsid w:val="001851FE"/>
    <w:rsid w:val="0019232C"/>
    <w:rsid w:val="001A2F8A"/>
    <w:rsid w:val="001B0B30"/>
    <w:rsid w:val="001C6DD7"/>
    <w:rsid w:val="001D016D"/>
    <w:rsid w:val="001E104B"/>
    <w:rsid w:val="001F16D8"/>
    <w:rsid w:val="002149F7"/>
    <w:rsid w:val="00216667"/>
    <w:rsid w:val="002209F7"/>
    <w:rsid w:val="00240F41"/>
    <w:rsid w:val="00243BA8"/>
    <w:rsid w:val="0024420F"/>
    <w:rsid w:val="0026069C"/>
    <w:rsid w:val="002656AB"/>
    <w:rsid w:val="00277A69"/>
    <w:rsid w:val="00292B5A"/>
    <w:rsid w:val="002947B1"/>
    <w:rsid w:val="002971A8"/>
    <w:rsid w:val="002A4084"/>
    <w:rsid w:val="002A6193"/>
    <w:rsid w:val="002A74FA"/>
    <w:rsid w:val="002B0F25"/>
    <w:rsid w:val="002C0BF4"/>
    <w:rsid w:val="002C5839"/>
    <w:rsid w:val="002D2FE3"/>
    <w:rsid w:val="002E0444"/>
    <w:rsid w:val="002F54E3"/>
    <w:rsid w:val="002F6319"/>
    <w:rsid w:val="00303A7A"/>
    <w:rsid w:val="00306A61"/>
    <w:rsid w:val="00314F3B"/>
    <w:rsid w:val="00320501"/>
    <w:rsid w:val="00324A74"/>
    <w:rsid w:val="00336FC2"/>
    <w:rsid w:val="00352E60"/>
    <w:rsid w:val="003534DF"/>
    <w:rsid w:val="00357BAB"/>
    <w:rsid w:val="00377F41"/>
    <w:rsid w:val="003A383F"/>
    <w:rsid w:val="003A772F"/>
    <w:rsid w:val="003C1CD3"/>
    <w:rsid w:val="003C7B56"/>
    <w:rsid w:val="003D2715"/>
    <w:rsid w:val="003E4A75"/>
    <w:rsid w:val="003F44BC"/>
    <w:rsid w:val="00402664"/>
    <w:rsid w:val="00417B41"/>
    <w:rsid w:val="00421D82"/>
    <w:rsid w:val="004501DF"/>
    <w:rsid w:val="00454656"/>
    <w:rsid w:val="004634CB"/>
    <w:rsid w:val="00464448"/>
    <w:rsid w:val="00466555"/>
    <w:rsid w:val="0047062E"/>
    <w:rsid w:val="00476BE7"/>
    <w:rsid w:val="00485544"/>
    <w:rsid w:val="004865EB"/>
    <w:rsid w:val="004A0B9D"/>
    <w:rsid w:val="004B044A"/>
    <w:rsid w:val="004C1A7F"/>
    <w:rsid w:val="004D22B2"/>
    <w:rsid w:val="004D315C"/>
    <w:rsid w:val="004D6F50"/>
    <w:rsid w:val="004E3C6A"/>
    <w:rsid w:val="004E41F0"/>
    <w:rsid w:val="004F007F"/>
    <w:rsid w:val="004F4779"/>
    <w:rsid w:val="00504243"/>
    <w:rsid w:val="0050700F"/>
    <w:rsid w:val="00515A38"/>
    <w:rsid w:val="005229F5"/>
    <w:rsid w:val="00530DEF"/>
    <w:rsid w:val="005326E3"/>
    <w:rsid w:val="00533635"/>
    <w:rsid w:val="00536410"/>
    <w:rsid w:val="00543429"/>
    <w:rsid w:val="00571424"/>
    <w:rsid w:val="0058081A"/>
    <w:rsid w:val="00586543"/>
    <w:rsid w:val="005A1774"/>
    <w:rsid w:val="005A338E"/>
    <w:rsid w:val="005B29BB"/>
    <w:rsid w:val="005B4676"/>
    <w:rsid w:val="005F3B7A"/>
    <w:rsid w:val="006058BD"/>
    <w:rsid w:val="00605C8D"/>
    <w:rsid w:val="006064C6"/>
    <w:rsid w:val="006205BC"/>
    <w:rsid w:val="00622ED9"/>
    <w:rsid w:val="00625182"/>
    <w:rsid w:val="00631605"/>
    <w:rsid w:val="00631DFF"/>
    <w:rsid w:val="006331A5"/>
    <w:rsid w:val="00641B8B"/>
    <w:rsid w:val="00647B46"/>
    <w:rsid w:val="00651C11"/>
    <w:rsid w:val="006645E3"/>
    <w:rsid w:val="006708BD"/>
    <w:rsid w:val="00695B4B"/>
    <w:rsid w:val="006A7A77"/>
    <w:rsid w:val="006B024E"/>
    <w:rsid w:val="006B56C5"/>
    <w:rsid w:val="006B598F"/>
    <w:rsid w:val="006C6772"/>
    <w:rsid w:val="006D4C6F"/>
    <w:rsid w:val="006D78BD"/>
    <w:rsid w:val="006E0A0F"/>
    <w:rsid w:val="006F4F64"/>
    <w:rsid w:val="007062A5"/>
    <w:rsid w:val="00722768"/>
    <w:rsid w:val="00723C73"/>
    <w:rsid w:val="007270BC"/>
    <w:rsid w:val="00742A2D"/>
    <w:rsid w:val="00744705"/>
    <w:rsid w:val="00764224"/>
    <w:rsid w:val="00774C48"/>
    <w:rsid w:val="00777553"/>
    <w:rsid w:val="007A5B42"/>
    <w:rsid w:val="007B3C1D"/>
    <w:rsid w:val="007B7699"/>
    <w:rsid w:val="007D17DA"/>
    <w:rsid w:val="007D713E"/>
    <w:rsid w:val="007E61AF"/>
    <w:rsid w:val="00803A04"/>
    <w:rsid w:val="00804FDB"/>
    <w:rsid w:val="00821691"/>
    <w:rsid w:val="00821ECB"/>
    <w:rsid w:val="00840A43"/>
    <w:rsid w:val="00860A23"/>
    <w:rsid w:val="00862605"/>
    <w:rsid w:val="00865BD7"/>
    <w:rsid w:val="00866D7C"/>
    <w:rsid w:val="00873974"/>
    <w:rsid w:val="008958CF"/>
    <w:rsid w:val="008A05D1"/>
    <w:rsid w:val="008A1AE2"/>
    <w:rsid w:val="008B1634"/>
    <w:rsid w:val="008B39A7"/>
    <w:rsid w:val="008B39AB"/>
    <w:rsid w:val="008E0CA9"/>
    <w:rsid w:val="008F05C0"/>
    <w:rsid w:val="008F4F9E"/>
    <w:rsid w:val="00910EC2"/>
    <w:rsid w:val="009265EE"/>
    <w:rsid w:val="00935330"/>
    <w:rsid w:val="0093621D"/>
    <w:rsid w:val="0095151F"/>
    <w:rsid w:val="0095160F"/>
    <w:rsid w:val="00955D3A"/>
    <w:rsid w:val="009723A3"/>
    <w:rsid w:val="0097755C"/>
    <w:rsid w:val="009777F2"/>
    <w:rsid w:val="00980417"/>
    <w:rsid w:val="00997AE2"/>
    <w:rsid w:val="009A1892"/>
    <w:rsid w:val="009A1B0C"/>
    <w:rsid w:val="009A4ECB"/>
    <w:rsid w:val="009D3C11"/>
    <w:rsid w:val="00A274E3"/>
    <w:rsid w:val="00A32448"/>
    <w:rsid w:val="00A355B7"/>
    <w:rsid w:val="00A43270"/>
    <w:rsid w:val="00AB09DA"/>
    <w:rsid w:val="00AB0DCD"/>
    <w:rsid w:val="00AB2A97"/>
    <w:rsid w:val="00AB58E4"/>
    <w:rsid w:val="00AB6243"/>
    <w:rsid w:val="00AC74F7"/>
    <w:rsid w:val="00AD0799"/>
    <w:rsid w:val="00B00688"/>
    <w:rsid w:val="00B06337"/>
    <w:rsid w:val="00B1211B"/>
    <w:rsid w:val="00B15279"/>
    <w:rsid w:val="00B24A66"/>
    <w:rsid w:val="00B329A5"/>
    <w:rsid w:val="00B518FC"/>
    <w:rsid w:val="00B63376"/>
    <w:rsid w:val="00B66905"/>
    <w:rsid w:val="00B7059D"/>
    <w:rsid w:val="00B72FAD"/>
    <w:rsid w:val="00B73F03"/>
    <w:rsid w:val="00B77318"/>
    <w:rsid w:val="00B83C4C"/>
    <w:rsid w:val="00B83F41"/>
    <w:rsid w:val="00B85661"/>
    <w:rsid w:val="00B87FE6"/>
    <w:rsid w:val="00BA11F2"/>
    <w:rsid w:val="00BA2D13"/>
    <w:rsid w:val="00BA4083"/>
    <w:rsid w:val="00BA5802"/>
    <w:rsid w:val="00BA642B"/>
    <w:rsid w:val="00BA6668"/>
    <w:rsid w:val="00BB6655"/>
    <w:rsid w:val="00BE17BE"/>
    <w:rsid w:val="00BF6C19"/>
    <w:rsid w:val="00C16DC2"/>
    <w:rsid w:val="00C17FBC"/>
    <w:rsid w:val="00C37240"/>
    <w:rsid w:val="00C4018B"/>
    <w:rsid w:val="00C453AC"/>
    <w:rsid w:val="00C571CB"/>
    <w:rsid w:val="00C57A02"/>
    <w:rsid w:val="00C6024D"/>
    <w:rsid w:val="00C6141F"/>
    <w:rsid w:val="00C7507F"/>
    <w:rsid w:val="00C81569"/>
    <w:rsid w:val="00C81E17"/>
    <w:rsid w:val="00C84F68"/>
    <w:rsid w:val="00C8741E"/>
    <w:rsid w:val="00C9376B"/>
    <w:rsid w:val="00C965C3"/>
    <w:rsid w:val="00C9768E"/>
    <w:rsid w:val="00CA3317"/>
    <w:rsid w:val="00CB04C0"/>
    <w:rsid w:val="00CC623D"/>
    <w:rsid w:val="00CD0AA5"/>
    <w:rsid w:val="00CD549F"/>
    <w:rsid w:val="00CE1EC2"/>
    <w:rsid w:val="00D11322"/>
    <w:rsid w:val="00D134E5"/>
    <w:rsid w:val="00D20DB1"/>
    <w:rsid w:val="00D32A98"/>
    <w:rsid w:val="00D37601"/>
    <w:rsid w:val="00D438D4"/>
    <w:rsid w:val="00D51C63"/>
    <w:rsid w:val="00D56E97"/>
    <w:rsid w:val="00D61D2E"/>
    <w:rsid w:val="00D6485E"/>
    <w:rsid w:val="00D652B8"/>
    <w:rsid w:val="00D66F85"/>
    <w:rsid w:val="00D85944"/>
    <w:rsid w:val="00D86E79"/>
    <w:rsid w:val="00DA05C5"/>
    <w:rsid w:val="00DA7C1C"/>
    <w:rsid w:val="00DD20F5"/>
    <w:rsid w:val="00DF160E"/>
    <w:rsid w:val="00DF5B5D"/>
    <w:rsid w:val="00DF7037"/>
    <w:rsid w:val="00DF75C9"/>
    <w:rsid w:val="00E06A02"/>
    <w:rsid w:val="00E1474E"/>
    <w:rsid w:val="00E167C8"/>
    <w:rsid w:val="00E21413"/>
    <w:rsid w:val="00E23DAE"/>
    <w:rsid w:val="00E260CD"/>
    <w:rsid w:val="00E32481"/>
    <w:rsid w:val="00E32EDD"/>
    <w:rsid w:val="00E339F6"/>
    <w:rsid w:val="00E43F1F"/>
    <w:rsid w:val="00E51BCE"/>
    <w:rsid w:val="00E5205A"/>
    <w:rsid w:val="00E53D81"/>
    <w:rsid w:val="00E56E73"/>
    <w:rsid w:val="00E63852"/>
    <w:rsid w:val="00E6485C"/>
    <w:rsid w:val="00EA18B9"/>
    <w:rsid w:val="00EA5265"/>
    <w:rsid w:val="00EA52B4"/>
    <w:rsid w:val="00EB1820"/>
    <w:rsid w:val="00EB29BA"/>
    <w:rsid w:val="00EB4AFF"/>
    <w:rsid w:val="00EB7FD2"/>
    <w:rsid w:val="00EC5564"/>
    <w:rsid w:val="00EC5D28"/>
    <w:rsid w:val="00EC7C3B"/>
    <w:rsid w:val="00ED503A"/>
    <w:rsid w:val="00ED527B"/>
    <w:rsid w:val="00EE1B80"/>
    <w:rsid w:val="00EE3EE4"/>
    <w:rsid w:val="00EF0797"/>
    <w:rsid w:val="00EF5860"/>
    <w:rsid w:val="00F169E4"/>
    <w:rsid w:val="00F21809"/>
    <w:rsid w:val="00F67B89"/>
    <w:rsid w:val="00F7704A"/>
    <w:rsid w:val="00F83D00"/>
    <w:rsid w:val="00F91E47"/>
    <w:rsid w:val="00FA20CD"/>
    <w:rsid w:val="00FA7F52"/>
    <w:rsid w:val="00FB3860"/>
    <w:rsid w:val="00FB4EB0"/>
    <w:rsid w:val="00FC1829"/>
    <w:rsid w:val="00FC379F"/>
    <w:rsid w:val="00FD170B"/>
    <w:rsid w:val="00FD42EA"/>
    <w:rsid w:val="00FD72E3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40EEB"/>
  <w15:chartTrackingRefBased/>
  <w15:docId w15:val="{21754B6C-719F-4DF4-8338-D29232CB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339F6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F9E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8F4F9E"/>
    <w:rPr>
      <w:color w:val="605E5C"/>
      <w:shd w:val="clear" w:color="auto" w:fill="E1DFDD"/>
    </w:rPr>
  </w:style>
  <w:style w:type="paragraph" w:customStyle="1" w:styleId="rvps2">
    <w:name w:val="rvps2"/>
    <w:basedOn w:val="a"/>
    <w:rsid w:val="00C8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9A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892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549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549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549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549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549F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CD549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EB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B1820"/>
  </w:style>
  <w:style w:type="paragraph" w:styleId="ae">
    <w:name w:val="footer"/>
    <w:basedOn w:val="a"/>
    <w:link w:val="af"/>
    <w:uiPriority w:val="99"/>
    <w:unhideWhenUsed/>
    <w:rsid w:val="00EB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1820"/>
  </w:style>
  <w:style w:type="paragraph" w:styleId="af0">
    <w:name w:val="footnote text"/>
    <w:basedOn w:val="a"/>
    <w:link w:val="af1"/>
    <w:uiPriority w:val="99"/>
    <w:semiHidden/>
    <w:unhideWhenUsed/>
    <w:rsid w:val="005A177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A177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A1774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E339F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f3">
    <w:name w:val="Body Text"/>
    <w:basedOn w:val="a"/>
    <w:link w:val="af4"/>
    <w:uiPriority w:val="1"/>
    <w:qFormat/>
    <w:rsid w:val="000F0EDD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f4">
    <w:name w:val="Основной текст Знак"/>
    <w:basedOn w:val="a0"/>
    <w:link w:val="af3"/>
    <w:uiPriority w:val="1"/>
    <w:rsid w:val="000F0EDD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da.gov.ua/news/25128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BDC28-C408-40B3-AA57-9FEAD943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4909</Words>
  <Characters>27982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Ігор Станіславович</dc:creator>
  <cp:keywords/>
  <dc:description/>
  <cp:lastModifiedBy>Butenko IS</cp:lastModifiedBy>
  <cp:revision>30</cp:revision>
  <cp:lastPrinted>2023-04-12T10:37:00Z</cp:lastPrinted>
  <dcterms:created xsi:type="dcterms:W3CDTF">2026-04-22T08:19:00Z</dcterms:created>
  <dcterms:modified xsi:type="dcterms:W3CDTF">2026-04-30T05:29:00Z</dcterms:modified>
</cp:coreProperties>
</file>