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F3005" w14:textId="7D82B26C" w:rsidR="00973376" w:rsidRDefault="00B02EC1" w:rsidP="005F15AF">
      <w:pPr>
        <w:ind w:left="-426"/>
        <w:rPr>
          <w:rFonts w:ascii="Times New Roman" w:hAnsi="Times New Roman" w:cs="Times New Roman"/>
        </w:rPr>
      </w:pPr>
      <w:r w:rsidRPr="008C68C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2AD17F" wp14:editId="2FD33E22">
                <wp:simplePos x="0" y="0"/>
                <wp:positionH relativeFrom="page">
                  <wp:posOffset>38100</wp:posOffset>
                </wp:positionH>
                <wp:positionV relativeFrom="page">
                  <wp:posOffset>863600</wp:posOffset>
                </wp:positionV>
                <wp:extent cx="7510780" cy="9986645"/>
                <wp:effectExtent l="0" t="0" r="13970" b="14605"/>
                <wp:wrapNone/>
                <wp:docPr id="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0780" cy="9986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1763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176003"/>
                              </a:lnTo>
                              <a:lnTo>
                                <a:pt x="6858000" y="917600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33F7" id="Graphic 1" o:spid="_x0000_s1026" style="position:absolute;margin-left:3pt;margin-top:68pt;width:591.4pt;height:786.3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858000,917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" path="m6858000,l,,,9176003r6858000,1l6858000,xe" fillcolor="#2f5496 [2404]" strokecolor="white [3212]">
                <v:stroke opacity="0"/>
                <v:path arrowok="t"/>
                <w10:wrap anchorx="page" anchory="page"/>
              </v:shape>
            </w:pict>
          </mc:Fallback>
        </mc:AlternateContent>
      </w:r>
      <w:r w:rsidR="005F15AF">
        <w:rPr>
          <w:noProof/>
        </w:rPr>
        <w:drawing>
          <wp:inline distT="0" distB="0" distL="0" distR="0" wp14:anchorId="6DB4025F" wp14:editId="13EBA35A">
            <wp:extent cx="6438900" cy="711200"/>
            <wp:effectExtent l="0" t="0" r="0" b="0"/>
            <wp:docPr id="3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4C624B4B-A56A-4B6C-AD3E-067B25D1CB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>
                      <a:extLst>
                        <a:ext uri="{FF2B5EF4-FFF2-40B4-BE49-F238E27FC236}">
                          <a16:creationId xmlns:a16="http://schemas.microsoft.com/office/drawing/2014/main" id="{4C624B4B-A56A-4B6C-AD3E-067B25D1CB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94" cy="7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2"/>
        <w:gridCol w:w="6809"/>
        <w:gridCol w:w="411"/>
      </w:tblGrid>
      <w:tr w:rsidR="001C6B95" w14:paraId="068D0571" w14:textId="77777777" w:rsidTr="001C6B95">
        <w:tc>
          <w:tcPr>
            <w:tcW w:w="9629" w:type="dxa"/>
            <w:gridSpan w:val="4"/>
          </w:tcPr>
          <w:p w14:paraId="22741B85" w14:textId="77777777" w:rsidR="00B02EC1" w:rsidRPr="00B02EC1" w:rsidRDefault="00B02EC1" w:rsidP="001C6B95">
            <w:pPr>
              <w:pStyle w:val="a4"/>
              <w:spacing w:line="225" w:lineRule="auto"/>
              <w:rPr>
                <w:i w:val="0"/>
                <w:color w:val="FFD966"/>
                <w:sz w:val="20"/>
                <w:szCs w:val="20"/>
              </w:rPr>
            </w:pPr>
          </w:p>
          <w:p w14:paraId="2177C5E5" w14:textId="1A03E4FA" w:rsidR="001C6B95" w:rsidRPr="008C68CF" w:rsidRDefault="001C6B95" w:rsidP="001C6B95">
            <w:pPr>
              <w:pStyle w:val="a4"/>
              <w:spacing w:line="225" w:lineRule="auto"/>
              <w:rPr>
                <w:i w:val="0"/>
                <w:color w:val="FFD966"/>
                <w:sz w:val="38"/>
                <w:szCs w:val="38"/>
                <w:lang w:val="ru-RU"/>
              </w:rPr>
            </w:pPr>
            <w:proofErr w:type="spellStart"/>
            <w:r w:rsidRPr="008C68CF">
              <w:rPr>
                <w:i w:val="0"/>
                <w:color w:val="FFD966"/>
                <w:sz w:val="38"/>
                <w:szCs w:val="38"/>
              </w:rPr>
              <w:t>Обговор</w:t>
            </w:r>
            <w:r w:rsidRPr="008C68CF">
              <w:rPr>
                <w:i w:val="0"/>
                <w:color w:val="FFD966"/>
                <w:sz w:val="38"/>
                <w:szCs w:val="38"/>
                <w:lang w:val="ru-RU"/>
              </w:rPr>
              <w:t>ення</w:t>
            </w:r>
            <w:proofErr w:type="spellEnd"/>
          </w:p>
          <w:p w14:paraId="0AEFACAC" w14:textId="77777777" w:rsidR="001C6B95" w:rsidRPr="008C68CF" w:rsidRDefault="001C6B95" w:rsidP="001C6B95">
            <w:pPr>
              <w:pStyle w:val="a4"/>
              <w:spacing w:line="225" w:lineRule="auto"/>
              <w:rPr>
                <w:color w:val="FFD966"/>
              </w:rPr>
            </w:pPr>
            <w:r>
              <w:rPr>
                <w:color w:val="FFD966"/>
              </w:rPr>
              <w:t>з</w:t>
            </w:r>
            <w:r w:rsidRPr="008C68CF">
              <w:rPr>
                <w:color w:val="FFD966"/>
              </w:rPr>
              <w:t>віту за результатами аналізу судової</w:t>
            </w:r>
            <w:r>
              <w:rPr>
                <w:color w:val="FFD966"/>
                <w:lang w:val="ru-RU"/>
              </w:rPr>
              <w:t xml:space="preserve"> </w:t>
            </w:r>
            <w:r w:rsidRPr="008C68CF">
              <w:rPr>
                <w:color w:val="FFD966"/>
              </w:rPr>
              <w:t>практики притягнення до відповідальності за адміністративні правопорушення, пов’язані з корупцією</w:t>
            </w:r>
          </w:p>
          <w:p w14:paraId="27C00B17" w14:textId="77777777" w:rsidR="001C6B95" w:rsidRPr="008C68CF" w:rsidRDefault="001C6B95" w:rsidP="001C6B95">
            <w:pPr>
              <w:pStyle w:val="a4"/>
              <w:spacing w:line="225" w:lineRule="auto"/>
              <w:rPr>
                <w:color w:val="FFD966"/>
              </w:rPr>
            </w:pPr>
            <w:r w:rsidRPr="008C68CF">
              <w:rPr>
                <w:color w:val="FFD966"/>
              </w:rPr>
              <w:t>(за 2014–2024 роки)</w:t>
            </w:r>
          </w:p>
          <w:p w14:paraId="0D764B93" w14:textId="77777777" w:rsidR="001C6B95" w:rsidRPr="008C68CF" w:rsidRDefault="001C6B95" w:rsidP="001C6B95">
            <w:pPr>
              <w:pStyle w:val="a4"/>
              <w:spacing w:before="0" w:line="225" w:lineRule="auto"/>
              <w:rPr>
                <w:color w:val="FFD966"/>
              </w:rPr>
            </w:pPr>
          </w:p>
          <w:p w14:paraId="0E3DEE31" w14:textId="77777777" w:rsidR="001C6B95" w:rsidRPr="008C68CF" w:rsidRDefault="001C6B95" w:rsidP="001C6B95">
            <w:pPr>
              <w:pStyle w:val="a4"/>
              <w:spacing w:line="225" w:lineRule="auto"/>
              <w:rPr>
                <w:i w:val="0"/>
                <w:color w:val="FFFFFF" w:themeColor="background1"/>
              </w:rPr>
            </w:pPr>
            <w:r w:rsidRPr="008C68CF">
              <w:rPr>
                <w:i w:val="0"/>
                <w:color w:val="FFFFFF" w:themeColor="background1"/>
              </w:rPr>
              <w:t>07 листопада 2025 року</w:t>
            </w:r>
          </w:p>
          <w:p w14:paraId="78E79295" w14:textId="77777777" w:rsidR="001C6B95" w:rsidRPr="008C68CF" w:rsidRDefault="001C6B95" w:rsidP="001C6B95">
            <w:pPr>
              <w:pStyle w:val="a4"/>
              <w:spacing w:before="222"/>
              <w:ind w:left="776"/>
              <w:rPr>
                <w:sz w:val="22"/>
              </w:rPr>
            </w:pPr>
            <w:r w:rsidRPr="008C68CF">
              <w:rPr>
                <w:color w:val="FFD966"/>
              </w:rPr>
              <w:t>Порядок</w:t>
            </w:r>
            <w:r w:rsidRPr="008C68CF">
              <w:rPr>
                <w:color w:val="FFD966"/>
                <w:spacing w:val="-8"/>
              </w:rPr>
              <w:t xml:space="preserve"> </w:t>
            </w:r>
            <w:r w:rsidRPr="008C68CF">
              <w:rPr>
                <w:color w:val="FFD966"/>
                <w:spacing w:val="-2"/>
              </w:rPr>
              <w:t>денний</w:t>
            </w:r>
          </w:p>
          <w:p w14:paraId="66EF5497" w14:textId="77777777" w:rsidR="001C6B95" w:rsidRPr="00973376" w:rsidRDefault="001C6B95" w:rsidP="001C6B9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C6B95" w:rsidRPr="008C68CF" w14:paraId="519A65BB" w14:textId="77777777" w:rsidTr="001C6B95">
        <w:trPr>
          <w:gridBefore w:val="1"/>
          <w:gridAfter w:val="1"/>
          <w:wBefore w:w="567" w:type="dxa"/>
          <w:wAfter w:w="411" w:type="dxa"/>
        </w:trPr>
        <w:tc>
          <w:tcPr>
            <w:tcW w:w="1842" w:type="dxa"/>
          </w:tcPr>
          <w:p w14:paraId="6B1678B2" w14:textId="77777777" w:rsidR="001C6B95" w:rsidRPr="00DF62A5" w:rsidRDefault="001C6B95" w:rsidP="001C6B95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  <w:lang w:val="ru-RU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11:</w:t>
            </w: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  <w:lang w:val="ru-RU"/>
              </w:rPr>
              <w:t>0</w:t>
            </w: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0-11:</w:t>
            </w: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  <w:lang w:val="ru-RU"/>
              </w:rPr>
              <w:t>10</w:t>
            </w:r>
          </w:p>
        </w:tc>
        <w:tc>
          <w:tcPr>
            <w:tcW w:w="6809" w:type="dxa"/>
          </w:tcPr>
          <w:p w14:paraId="58212ACA" w14:textId="77777777" w:rsidR="001C6B95" w:rsidRPr="00DF62A5" w:rsidRDefault="001C6B95" w:rsidP="002825E8">
            <w:pPr>
              <w:spacing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ВІТАЛЬНІ СЛОВА</w:t>
            </w:r>
          </w:p>
          <w:p w14:paraId="0B737767" w14:textId="77777777" w:rsidR="001C6B95" w:rsidRPr="00DF62A5" w:rsidRDefault="001C6B95" w:rsidP="002825E8">
            <w:pPr>
              <w:spacing w:before="180"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proofErr w:type="spellStart"/>
            <w:r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>Павлущик</w:t>
            </w:r>
            <w:proofErr w:type="spellEnd"/>
            <w:r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 xml:space="preserve"> Віктор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en-US"/>
              </w:rPr>
              <w:t xml:space="preserve"> </w:t>
            </w: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– </w:t>
            </w:r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Голова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Національного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агентства з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питань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запобігання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корупції</w:t>
            </w:r>
            <w:proofErr w:type="spellEnd"/>
          </w:p>
          <w:p w14:paraId="67B87319" w14:textId="77777777" w:rsidR="001C6B95" w:rsidRPr="000D1301" w:rsidRDefault="001C6B95" w:rsidP="002825E8">
            <w:pPr>
              <w:spacing w:before="180" w:line="276" w:lineRule="auto"/>
              <w:ind w:left="176" w:right="-96"/>
              <w:jc w:val="both"/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</w:pPr>
            <w:proofErr w:type="spellStart"/>
            <w:r w:rsidRPr="000D1301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</w:rPr>
              <w:t>Сидєльніков</w:t>
            </w:r>
            <w:proofErr w:type="spellEnd"/>
            <w:r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</w:rPr>
              <w:t xml:space="preserve"> </w:t>
            </w:r>
            <w:r w:rsidRPr="000D1301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</w:rPr>
              <w:t>Олександр</w:t>
            </w:r>
            <w:r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 xml:space="preserve"> – </w:t>
            </w:r>
            <w:proofErr w:type="spellStart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керівник</w:t>
            </w:r>
            <w:proofErr w:type="spellEnd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компоненту «</w:t>
            </w:r>
            <w:proofErr w:type="spellStart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Підтримка</w:t>
            </w:r>
            <w:proofErr w:type="spellEnd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антикорупційних</w:t>
            </w:r>
            <w:proofErr w:type="spellEnd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органів</w:t>
            </w:r>
            <w:proofErr w:type="spellEnd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» </w:t>
            </w:r>
            <w:proofErr w:type="spellStart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Антикорупційної</w:t>
            </w:r>
            <w:proofErr w:type="spellEnd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ініціативи</w:t>
            </w:r>
            <w:proofErr w:type="spellEnd"/>
            <w:r w:rsidRPr="000D130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ЄС</w:t>
            </w:r>
          </w:p>
          <w:p w14:paraId="2A246744" w14:textId="77777777" w:rsidR="001C6B95" w:rsidRPr="00DF62A5" w:rsidRDefault="001C6B95" w:rsidP="002825E8">
            <w:pPr>
              <w:spacing w:before="120" w:line="276" w:lineRule="auto"/>
              <w:ind w:left="177" w:right="-99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1C6B95" w:rsidRPr="008C68CF" w14:paraId="5AE0954C" w14:textId="77777777" w:rsidTr="001C6B95">
        <w:trPr>
          <w:gridBefore w:val="1"/>
          <w:gridAfter w:val="1"/>
          <w:wBefore w:w="567" w:type="dxa"/>
          <w:wAfter w:w="411" w:type="dxa"/>
        </w:trPr>
        <w:tc>
          <w:tcPr>
            <w:tcW w:w="1842" w:type="dxa"/>
          </w:tcPr>
          <w:p w14:paraId="2B3DA275" w14:textId="77777777" w:rsidR="001C6B95" w:rsidRPr="00DF62A5" w:rsidRDefault="001C6B95" w:rsidP="001C6B95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11:10-11:25</w:t>
            </w:r>
          </w:p>
        </w:tc>
        <w:tc>
          <w:tcPr>
            <w:tcW w:w="6809" w:type="dxa"/>
          </w:tcPr>
          <w:p w14:paraId="768E2F14" w14:textId="77777777" w:rsidR="001C6B95" w:rsidRPr="00DF62A5" w:rsidRDefault="001C6B95" w:rsidP="002825E8">
            <w:pPr>
              <w:spacing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Презентація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результатів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аналізу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статистичних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даних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щодо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притягнення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до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відповідальності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за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адміністративні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правопорушення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,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пов’язані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з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корупцією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за 2014–2024 роки</w:t>
            </w:r>
          </w:p>
          <w:p w14:paraId="47B10488" w14:textId="77777777" w:rsidR="001C6B95" w:rsidRPr="00220811" w:rsidRDefault="001C6B95" w:rsidP="002825E8">
            <w:pPr>
              <w:spacing w:before="180" w:line="276" w:lineRule="auto"/>
              <w:ind w:left="176" w:right="-96"/>
              <w:jc w:val="both"/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</w:pPr>
            <w:proofErr w:type="spellStart"/>
            <w:r w:rsidRPr="00220811">
              <w:rPr>
                <w:rFonts w:ascii="Times New Roman" w:hAnsi="Times New Roman" w:cs="Times New Roman"/>
                <w:b/>
                <w:i/>
                <w:color w:val="FFFFFF" w:themeColor="background1"/>
                <w:sz w:val="23"/>
                <w:szCs w:val="23"/>
              </w:rPr>
              <w:t>Доповідач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– </w:t>
            </w:r>
            <w:r w:rsidRPr="00DF62A5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 xml:space="preserve">Харченко </w:t>
            </w:r>
            <w:proofErr w:type="spellStart"/>
            <w:r w:rsidRPr="00DF62A5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>Володими</w:t>
            </w:r>
            <w:r w:rsidRPr="00B73567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>р</w:t>
            </w:r>
            <w:proofErr w:type="spellEnd"/>
            <w:r w:rsidRPr="00B73567">
              <w:rPr>
                <w:rFonts w:ascii="Times New Roman" w:hAnsi="Times New Roman" w:cs="Times New Roman"/>
                <w:b/>
                <w:color w:val="FFD966" w:themeColor="accent4" w:themeTint="99"/>
                <w:sz w:val="23"/>
                <w:szCs w:val="23"/>
              </w:rPr>
              <w:t xml:space="preserve">,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керівник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відділу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узагальнення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даних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про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корупцію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та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протидію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їй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Управління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антикорупційної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політики</w:t>
            </w:r>
            <w:proofErr w:type="spellEnd"/>
          </w:p>
          <w:p w14:paraId="6D07AF65" w14:textId="77777777" w:rsidR="001C6B95" w:rsidRPr="00DF62A5" w:rsidRDefault="001C6B95" w:rsidP="002825E8">
            <w:pPr>
              <w:spacing w:before="120" w:line="276" w:lineRule="auto"/>
              <w:ind w:left="177" w:right="-99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1C6B95" w:rsidRPr="008C68CF" w14:paraId="2267A97E" w14:textId="77777777" w:rsidTr="001C6B95">
        <w:trPr>
          <w:gridBefore w:val="1"/>
          <w:gridAfter w:val="1"/>
          <w:wBefore w:w="567" w:type="dxa"/>
          <w:wAfter w:w="411" w:type="dxa"/>
        </w:trPr>
        <w:tc>
          <w:tcPr>
            <w:tcW w:w="1842" w:type="dxa"/>
          </w:tcPr>
          <w:p w14:paraId="74CC7C1E" w14:textId="77777777" w:rsidR="001C6B95" w:rsidRPr="00DF62A5" w:rsidRDefault="001C6B95" w:rsidP="001C6B95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11:25-11:40</w:t>
            </w:r>
          </w:p>
        </w:tc>
        <w:tc>
          <w:tcPr>
            <w:tcW w:w="6809" w:type="dxa"/>
          </w:tcPr>
          <w:p w14:paraId="63C2803C" w14:textId="77777777" w:rsidR="001C6B95" w:rsidRPr="00DF62A5" w:rsidRDefault="001C6B95" w:rsidP="002825E8">
            <w:pPr>
              <w:spacing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Презентація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результатів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аналізу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судової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практики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щодо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притягнення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до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відповідальності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за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адміністративні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правопорушення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,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пов’язані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з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корупцією</w:t>
            </w:r>
            <w:proofErr w:type="spellEnd"/>
          </w:p>
          <w:p w14:paraId="37BE6905" w14:textId="77777777" w:rsidR="001C6B95" w:rsidRPr="00220811" w:rsidRDefault="001C6B95" w:rsidP="002825E8">
            <w:pPr>
              <w:spacing w:before="180" w:line="276" w:lineRule="auto"/>
              <w:ind w:left="176" w:right="-96"/>
              <w:jc w:val="both"/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  <w:lang w:val="ru-RU"/>
              </w:rPr>
            </w:pPr>
            <w:proofErr w:type="spellStart"/>
            <w:r w:rsidRPr="00220811">
              <w:rPr>
                <w:rFonts w:ascii="Times New Roman" w:hAnsi="Times New Roman" w:cs="Times New Roman"/>
                <w:b/>
                <w:i/>
                <w:color w:val="FFFFFF" w:themeColor="background1"/>
                <w:sz w:val="23"/>
                <w:szCs w:val="23"/>
              </w:rPr>
              <w:t>Доповідач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>Піскунова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  <w:lang w:val="uk-UA"/>
              </w:rPr>
              <w:t xml:space="preserve"> Ольга</w:t>
            </w:r>
            <w:r w:rsidRPr="00B73567">
              <w:rPr>
                <w:rFonts w:ascii="Times New Roman" w:hAnsi="Times New Roman" w:cs="Times New Roman"/>
                <w:b/>
                <w:color w:val="FFD966" w:themeColor="accent4" w:themeTint="99"/>
                <w:sz w:val="23"/>
                <w:szCs w:val="23"/>
              </w:rPr>
              <w:t>,</w:t>
            </w: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експертка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з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антикорупції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Центру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політико-правових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реформ, кандидатка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юридичних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  <w:lang w:val="ru-RU"/>
              </w:rPr>
              <w:t xml:space="preserve"> наук</w:t>
            </w:r>
          </w:p>
          <w:p w14:paraId="1ECFBBE3" w14:textId="77777777" w:rsidR="001C6B95" w:rsidRPr="00DF62A5" w:rsidRDefault="001C6B95" w:rsidP="002825E8">
            <w:pPr>
              <w:spacing w:before="120" w:line="276" w:lineRule="auto"/>
              <w:ind w:left="177" w:right="-99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0"/>
                <w:szCs w:val="10"/>
                <w:lang w:val="ru-RU"/>
              </w:rPr>
            </w:pPr>
          </w:p>
        </w:tc>
      </w:tr>
      <w:tr w:rsidR="001C6B95" w:rsidRPr="008C68CF" w14:paraId="0A93CAD5" w14:textId="77777777" w:rsidTr="001C6B95">
        <w:trPr>
          <w:gridBefore w:val="1"/>
          <w:gridAfter w:val="1"/>
          <w:wBefore w:w="567" w:type="dxa"/>
          <w:wAfter w:w="411" w:type="dxa"/>
        </w:trPr>
        <w:tc>
          <w:tcPr>
            <w:tcW w:w="1842" w:type="dxa"/>
          </w:tcPr>
          <w:p w14:paraId="7DDDF8D2" w14:textId="77777777" w:rsidR="001C6B95" w:rsidRPr="00DF62A5" w:rsidRDefault="001C6B95" w:rsidP="001C6B95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11:40-11:55</w:t>
            </w:r>
          </w:p>
        </w:tc>
        <w:tc>
          <w:tcPr>
            <w:tcW w:w="6809" w:type="dxa"/>
          </w:tcPr>
          <w:p w14:paraId="479F9D61" w14:textId="77777777" w:rsidR="001C6B95" w:rsidRPr="00B73567" w:rsidRDefault="001C6B95" w:rsidP="002825E8">
            <w:pPr>
              <w:spacing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  <w:lang w:val="uk-UA"/>
              </w:rPr>
            </w:pP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Презентація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результатів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аналізу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r w:rsidRPr="00B73567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  <w:lang w:val="uk-UA"/>
              </w:rPr>
              <w:t>законодавства щодо відповідальності за вчинення адміністративних правопорушень, пов’язаних з корупцією</w:t>
            </w:r>
          </w:p>
          <w:p w14:paraId="3B1E0ADE" w14:textId="3F3C70DD" w:rsidR="001C6B95" w:rsidRPr="00DF62A5" w:rsidRDefault="001C6B95" w:rsidP="002825E8">
            <w:pPr>
              <w:spacing w:before="180"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0"/>
                <w:szCs w:val="10"/>
              </w:rPr>
            </w:pPr>
            <w:proofErr w:type="spellStart"/>
            <w:r w:rsidRPr="00220811">
              <w:rPr>
                <w:rFonts w:ascii="Times New Roman" w:hAnsi="Times New Roman" w:cs="Times New Roman"/>
                <w:b/>
                <w:i/>
                <w:color w:val="FFFFFF" w:themeColor="background1"/>
                <w:sz w:val="23"/>
                <w:szCs w:val="23"/>
              </w:rPr>
              <w:t>Доповідач</w:t>
            </w:r>
            <w:proofErr w:type="spellEnd"/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– </w:t>
            </w:r>
            <w:proofErr w:type="spellStart"/>
            <w:r w:rsidRPr="00DF62A5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>Хавронюк</w:t>
            </w:r>
            <w:proofErr w:type="spellEnd"/>
            <w:r w:rsidRPr="00DF62A5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 xml:space="preserve"> Микола</w:t>
            </w:r>
            <w:r w:rsidRPr="00B73567">
              <w:rPr>
                <w:rFonts w:ascii="Times New Roman" w:hAnsi="Times New Roman" w:cs="Times New Roman"/>
                <w:b/>
                <w:color w:val="FFD966" w:themeColor="accent4" w:themeTint="99"/>
                <w:sz w:val="23"/>
                <w:szCs w:val="23"/>
              </w:rPr>
              <w:t>,</w:t>
            </w: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доктор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юридичних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наук,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професор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,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заслужений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юрист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України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, член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правління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Центру </w:t>
            </w:r>
            <w:proofErr w:type="spellStart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політико-правових</w:t>
            </w:r>
            <w:proofErr w:type="spellEnd"/>
            <w:r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реформ</w:t>
            </w:r>
          </w:p>
        </w:tc>
      </w:tr>
      <w:tr w:rsidR="001C6B95" w:rsidRPr="008C68CF" w14:paraId="429705D1" w14:textId="77777777" w:rsidTr="001C6B95">
        <w:trPr>
          <w:gridBefore w:val="1"/>
          <w:gridAfter w:val="1"/>
          <w:wBefore w:w="567" w:type="dxa"/>
          <w:wAfter w:w="411" w:type="dxa"/>
        </w:trPr>
        <w:tc>
          <w:tcPr>
            <w:tcW w:w="1842" w:type="dxa"/>
          </w:tcPr>
          <w:p w14:paraId="62D8FB3C" w14:textId="77777777" w:rsidR="001C6B95" w:rsidRPr="00DF62A5" w:rsidRDefault="001C6B95" w:rsidP="001C6B95">
            <w:pPr>
              <w:spacing w:before="180"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11:55-12:15</w:t>
            </w:r>
          </w:p>
        </w:tc>
        <w:tc>
          <w:tcPr>
            <w:tcW w:w="6809" w:type="dxa"/>
          </w:tcPr>
          <w:p w14:paraId="392B0CEE" w14:textId="77777777" w:rsidR="001C6B95" w:rsidRPr="00220811" w:rsidRDefault="001C6B95" w:rsidP="002825E8">
            <w:pPr>
              <w:spacing w:before="180"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proofErr w:type="spellStart"/>
            <w:r w:rsidRPr="00220811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Сесія</w:t>
            </w:r>
            <w:proofErr w:type="spellEnd"/>
            <w:r w:rsidRPr="00220811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Pr="00220811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запитань</w:t>
            </w:r>
            <w:proofErr w:type="spellEnd"/>
            <w:r w:rsidRPr="00220811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та </w:t>
            </w:r>
            <w:proofErr w:type="spellStart"/>
            <w:r w:rsidRPr="00220811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відповідей</w:t>
            </w:r>
            <w:proofErr w:type="spellEnd"/>
          </w:p>
          <w:p w14:paraId="2BE03240" w14:textId="05CD9416" w:rsidR="001C6B95" w:rsidRDefault="001C6B95" w:rsidP="002825E8">
            <w:pPr>
              <w:spacing w:before="180" w:line="276" w:lineRule="auto"/>
              <w:ind w:left="176" w:right="-96"/>
              <w:jc w:val="both"/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</w:pPr>
            <w:r w:rsidRPr="00220811">
              <w:rPr>
                <w:rFonts w:ascii="Times New Roman" w:hAnsi="Times New Roman" w:cs="Times New Roman"/>
                <w:b/>
                <w:i/>
                <w:color w:val="FFFFFF" w:themeColor="background1"/>
                <w:sz w:val="23"/>
                <w:szCs w:val="23"/>
              </w:rPr>
              <w:t>Модератор</w:t>
            </w:r>
            <w:r w:rsidRPr="00220811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– </w:t>
            </w:r>
            <w:proofErr w:type="spellStart"/>
            <w:r w:rsidR="002825E8"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>Калмиков</w:t>
            </w:r>
            <w:proofErr w:type="spellEnd"/>
            <w:r w:rsidR="002825E8"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  <w:lang w:val="uk-UA"/>
              </w:rPr>
              <w:t xml:space="preserve"> </w:t>
            </w:r>
            <w:r w:rsidR="002825E8"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>Дмитро</w:t>
            </w:r>
            <w:r w:rsidR="002825E8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>,</w:t>
            </w:r>
            <w:r w:rsidR="002825E8"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</w:t>
            </w:r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заступник </w:t>
            </w:r>
            <w:proofErr w:type="spellStart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Голови</w:t>
            </w:r>
            <w:proofErr w:type="spellEnd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Національного</w:t>
            </w:r>
            <w:proofErr w:type="spellEnd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агентства з </w:t>
            </w:r>
            <w:proofErr w:type="spellStart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питань</w:t>
            </w:r>
            <w:proofErr w:type="spellEnd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запобігання</w:t>
            </w:r>
            <w:proofErr w:type="spellEnd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="002825E8" w:rsidRPr="00220811"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  <w:t>корупції</w:t>
            </w:r>
            <w:proofErr w:type="spellEnd"/>
          </w:p>
          <w:p w14:paraId="4E3AD8AB" w14:textId="62066F14" w:rsidR="001C6B95" w:rsidRPr="00DF62A5" w:rsidRDefault="001C6B95" w:rsidP="002825E8">
            <w:pPr>
              <w:spacing w:before="120"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1C6B95" w:rsidRPr="008C68CF" w14:paraId="39D9DFF4" w14:textId="77777777" w:rsidTr="001C6B95">
        <w:trPr>
          <w:gridBefore w:val="1"/>
          <w:gridAfter w:val="1"/>
          <w:wBefore w:w="567" w:type="dxa"/>
          <w:wAfter w:w="411" w:type="dxa"/>
        </w:trPr>
        <w:tc>
          <w:tcPr>
            <w:tcW w:w="1842" w:type="dxa"/>
          </w:tcPr>
          <w:p w14:paraId="36C6F9C5" w14:textId="77777777" w:rsidR="001C6B95" w:rsidRPr="00DF62A5" w:rsidRDefault="001C6B95" w:rsidP="001C6B95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12:15-12:25</w:t>
            </w:r>
          </w:p>
        </w:tc>
        <w:tc>
          <w:tcPr>
            <w:tcW w:w="6809" w:type="dxa"/>
          </w:tcPr>
          <w:p w14:paraId="0A68C20D" w14:textId="77777777" w:rsidR="001C6B95" w:rsidRPr="00DF62A5" w:rsidRDefault="001C6B95" w:rsidP="002825E8">
            <w:pPr>
              <w:spacing w:line="276" w:lineRule="auto"/>
              <w:ind w:left="176" w:right="-96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DF62A5">
              <w:rPr>
                <w:rFonts w:ascii="Times New Roman" w:hAnsi="Times New Roman" w:cs="Times New Roman"/>
                <w:b/>
                <w:color w:val="FFFFFF" w:themeColor="background1"/>
                <w:sz w:val="23"/>
                <w:szCs w:val="23"/>
              </w:rPr>
              <w:t>ПІДБИТТЯ ПІДСУМКІВ</w:t>
            </w:r>
          </w:p>
          <w:p w14:paraId="5F28C351" w14:textId="570575AA" w:rsidR="001C6B95" w:rsidRPr="00DF62A5" w:rsidRDefault="001C6B95" w:rsidP="002825E8">
            <w:pPr>
              <w:spacing w:before="180" w:line="276" w:lineRule="auto"/>
              <w:ind w:left="177" w:right="-99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0"/>
                <w:szCs w:val="10"/>
              </w:rPr>
            </w:pPr>
            <w:proofErr w:type="spellStart"/>
            <w:r w:rsidRPr="00DF62A5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>Хавронюк</w:t>
            </w:r>
            <w:proofErr w:type="spellEnd"/>
            <w:r w:rsidRPr="00DF62A5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</w:rPr>
              <w:t xml:space="preserve"> Микола</w:t>
            </w:r>
            <w:r w:rsidR="002825E8">
              <w:rPr>
                <w:rFonts w:ascii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>Калмиков</w:t>
            </w:r>
            <w:proofErr w:type="spellEnd"/>
            <w:r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z w:val="23"/>
                <w:szCs w:val="23"/>
                <w:lang w:val="uk-UA"/>
              </w:rPr>
              <w:t xml:space="preserve"> </w:t>
            </w:r>
            <w:r w:rsidRPr="00DF62A5">
              <w:rPr>
                <w:rFonts w:ascii="Times New Roman" w:eastAsia="Times New Roman" w:hAnsi="Times New Roman" w:cs="Times New Roman"/>
                <w:b/>
                <w:i/>
                <w:color w:val="FFD966" w:themeColor="accent4" w:themeTint="99"/>
                <w:spacing w:val="-2"/>
                <w:sz w:val="23"/>
                <w:szCs w:val="23"/>
                <w:lang w:val="uk-UA"/>
              </w:rPr>
              <w:t>Дмитро</w:t>
            </w:r>
          </w:p>
        </w:tc>
      </w:tr>
    </w:tbl>
    <w:p w14:paraId="5CB37894" w14:textId="71845A22" w:rsidR="008C68CF" w:rsidRPr="008C68CF" w:rsidRDefault="008C68CF" w:rsidP="00B02EC1">
      <w:pPr>
        <w:rPr>
          <w:rFonts w:ascii="Times New Roman" w:hAnsi="Times New Roman" w:cs="Times New Roman"/>
        </w:rPr>
      </w:pPr>
    </w:p>
    <w:sectPr w:rsidR="008C68CF" w:rsidRPr="008C68CF" w:rsidSect="00B02EC1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38"/>
    <w:rsid w:val="000D1301"/>
    <w:rsid w:val="001740B9"/>
    <w:rsid w:val="001C6B95"/>
    <w:rsid w:val="00220811"/>
    <w:rsid w:val="002825E8"/>
    <w:rsid w:val="0029301F"/>
    <w:rsid w:val="003775E6"/>
    <w:rsid w:val="00452FDF"/>
    <w:rsid w:val="005F15AF"/>
    <w:rsid w:val="006913E7"/>
    <w:rsid w:val="007C6C38"/>
    <w:rsid w:val="008C68CF"/>
    <w:rsid w:val="00973376"/>
    <w:rsid w:val="00A170F8"/>
    <w:rsid w:val="00B02EC1"/>
    <w:rsid w:val="00B73567"/>
    <w:rsid w:val="00DF62A5"/>
    <w:rsid w:val="00F22660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B0AB"/>
  <w15:chartTrackingRefBased/>
  <w15:docId w15:val="{CE218875-AA11-4BD6-81E0-34F9E8C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C68CF"/>
    <w:pPr>
      <w:widowControl w:val="0"/>
      <w:autoSpaceDE w:val="0"/>
      <w:autoSpaceDN w:val="0"/>
      <w:spacing w:before="7" w:after="0" w:line="240" w:lineRule="auto"/>
      <w:ind w:left="705" w:right="115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8C68C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styleId="a6">
    <w:name w:val="annotation reference"/>
    <w:basedOn w:val="a0"/>
    <w:uiPriority w:val="99"/>
    <w:semiHidden/>
    <w:unhideWhenUsed/>
    <w:rsid w:val="008C68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68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Текст примітки Знак"/>
    <w:basedOn w:val="a0"/>
    <w:link w:val="a7"/>
    <w:uiPriority w:val="99"/>
    <w:semiHidden/>
    <w:rsid w:val="008C68C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C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C68CF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9301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ru-UA"/>
    </w:rPr>
  </w:style>
  <w:style w:type="character" w:customStyle="1" w:styleId="ac">
    <w:name w:val="Тема примітки Знак"/>
    <w:basedOn w:val="a8"/>
    <w:link w:val="ab"/>
    <w:uiPriority w:val="99"/>
    <w:semiHidden/>
    <w:rsid w:val="0029301F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1955-AB04-4EB0-BBE8-BC41A9D9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Зінич Алла Василівна</dc:creator>
  <cp:keywords/>
  <dc:description/>
  <cp:lastModifiedBy>Гладун Олександр  Зіновійович</cp:lastModifiedBy>
  <cp:revision>8</cp:revision>
  <cp:lastPrinted>2025-11-04T13:31:00Z</cp:lastPrinted>
  <dcterms:created xsi:type="dcterms:W3CDTF">2025-11-03T17:11:00Z</dcterms:created>
  <dcterms:modified xsi:type="dcterms:W3CDTF">2025-11-04T15:25:00Z</dcterms:modified>
</cp:coreProperties>
</file>