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CE27B" w14:textId="77777777" w:rsidR="00BA3628" w:rsidRPr="004A654E" w:rsidRDefault="00BA3628" w:rsidP="00BA3628">
      <w:pPr>
        <w:tabs>
          <w:tab w:val="left" w:pos="-3240"/>
          <w:tab w:val="left" w:pos="567"/>
          <w:tab w:val="left" w:pos="851"/>
        </w:tabs>
        <w:spacing w:after="0" w:line="240" w:lineRule="auto"/>
        <w:jc w:val="center"/>
        <w:rPr>
          <w:rFonts w:ascii="Times New Roman" w:hAnsi="Times New Roman"/>
          <w:b/>
          <w:sz w:val="28"/>
          <w:szCs w:val="28"/>
        </w:rPr>
      </w:pPr>
      <w:r w:rsidRPr="004A654E">
        <w:rPr>
          <w:rFonts w:ascii="Times New Roman" w:hAnsi="Times New Roman"/>
          <w:b/>
          <w:sz w:val="28"/>
          <w:szCs w:val="28"/>
        </w:rPr>
        <w:t xml:space="preserve">Обґрунтування </w:t>
      </w:r>
    </w:p>
    <w:p w14:paraId="01D96034" w14:textId="77777777" w:rsidR="00BA3628" w:rsidRPr="004A654E" w:rsidRDefault="00BA3628" w:rsidP="00BA3628">
      <w:pPr>
        <w:tabs>
          <w:tab w:val="left" w:pos="-3240"/>
          <w:tab w:val="left" w:pos="567"/>
          <w:tab w:val="left" w:pos="851"/>
        </w:tabs>
        <w:spacing w:after="0" w:line="240" w:lineRule="auto"/>
        <w:jc w:val="center"/>
        <w:rPr>
          <w:rFonts w:ascii="Times New Roman" w:hAnsi="Times New Roman"/>
          <w:b/>
          <w:sz w:val="28"/>
          <w:szCs w:val="28"/>
        </w:rPr>
      </w:pPr>
      <w:r w:rsidRPr="004A654E">
        <w:rPr>
          <w:rFonts w:ascii="Times New Roman" w:hAnsi="Times New Roman"/>
          <w:b/>
          <w:sz w:val="28"/>
          <w:szCs w:val="28"/>
          <w:shd w:val="clear" w:color="auto" w:fill="FFFFFF"/>
        </w:rPr>
        <w:t>технічних та якісних характеристик предмета закупівлі, розміру бюджетного призначення, очікуваної вартості предмета закупівлі</w:t>
      </w:r>
    </w:p>
    <w:p w14:paraId="0B4C645D" w14:textId="77777777" w:rsidR="00BA3628" w:rsidRDefault="00BA3628" w:rsidP="00BA3628">
      <w:pPr>
        <w:spacing w:after="0" w:line="240" w:lineRule="auto"/>
        <w:jc w:val="center"/>
        <w:rPr>
          <w:rFonts w:ascii="Times New Roman" w:eastAsiaTheme="minorHAnsi" w:hAnsi="Times New Roman"/>
          <w:sz w:val="24"/>
          <w:szCs w:val="24"/>
          <w:lang w:eastAsia="en-US"/>
        </w:rPr>
      </w:pPr>
      <w:r w:rsidRPr="00DB09E8">
        <w:rPr>
          <w:rFonts w:ascii="Times New Roman" w:eastAsiaTheme="minorHAnsi" w:hAnsi="Times New Roman"/>
          <w:sz w:val="24"/>
          <w:szCs w:val="24"/>
          <w:lang w:eastAsia="en-US"/>
        </w:rPr>
        <w:t xml:space="preserve">(відповідно до </w:t>
      </w:r>
      <w:r w:rsidRPr="000C1045">
        <w:rPr>
          <w:rFonts w:ascii="Times New Roman" w:eastAsiaTheme="minorHAnsi" w:hAnsi="Times New Roman"/>
          <w:sz w:val="24"/>
          <w:szCs w:val="24"/>
          <w:lang w:eastAsia="en-US"/>
        </w:rPr>
        <w:t>пункту 4</w:t>
      </w:r>
      <w:r w:rsidRPr="00627CC9">
        <w:rPr>
          <w:rFonts w:ascii="Times New Roman" w:hAnsi="Times New Roman"/>
          <w:sz w:val="20"/>
          <w:szCs w:val="20"/>
          <w:vertAlign w:val="superscript"/>
        </w:rPr>
        <w:t>1</w:t>
      </w:r>
      <w:r w:rsidRPr="00627CC9">
        <w:rPr>
          <w:rFonts w:ascii="Times New Roman" w:hAnsi="Times New Roman"/>
          <w:sz w:val="20"/>
          <w:szCs w:val="20"/>
        </w:rPr>
        <w:t xml:space="preserve"> </w:t>
      </w:r>
      <w:r w:rsidRPr="00DB09E8">
        <w:rPr>
          <w:rFonts w:ascii="Times New Roman" w:eastAsiaTheme="minorHAnsi" w:hAnsi="Times New Roman"/>
          <w:sz w:val="24"/>
          <w:szCs w:val="24"/>
          <w:lang w:eastAsia="en-US"/>
        </w:rPr>
        <w:t xml:space="preserve">постанови Кабінету Міністрів України від 11.10.2016 № 710 «Про ефективне використання державних коштів» (зі змінами)) </w:t>
      </w:r>
    </w:p>
    <w:p w14:paraId="0CB3037B" w14:textId="77777777" w:rsidR="00BA3628" w:rsidRPr="00627CC9" w:rsidRDefault="00BA3628" w:rsidP="00BA3628">
      <w:pPr>
        <w:tabs>
          <w:tab w:val="left" w:pos="-3240"/>
          <w:tab w:val="left" w:pos="567"/>
          <w:tab w:val="left" w:pos="851"/>
        </w:tabs>
        <w:spacing w:after="0" w:line="240" w:lineRule="auto"/>
        <w:jc w:val="center"/>
        <w:rPr>
          <w:rFonts w:ascii="Times New Roman" w:hAnsi="Times New Roman"/>
          <w:b/>
          <w:sz w:val="20"/>
          <w:szCs w:val="20"/>
        </w:rPr>
      </w:pPr>
      <w:r w:rsidRPr="00627CC9">
        <w:rPr>
          <w:rFonts w:ascii="Times New Roman" w:hAnsi="Times New Roman"/>
          <w:b/>
          <w:sz w:val="20"/>
          <w:szCs w:val="20"/>
        </w:rPr>
        <w:t xml:space="preserve"> </w:t>
      </w:r>
    </w:p>
    <w:p w14:paraId="4A9938ED" w14:textId="409E0265" w:rsidR="00BA3628" w:rsidRDefault="00BA3628" w:rsidP="00BA3628">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sidRPr="004A654E">
        <w:rPr>
          <w:rFonts w:ascii="Times New Roman" w:hAnsi="Times New Roman"/>
          <w:sz w:val="28"/>
          <w:szCs w:val="28"/>
        </w:rPr>
        <w:t>Національне агентство здійснює закупівлю</w:t>
      </w:r>
      <w:r>
        <w:rPr>
          <w:rFonts w:ascii="Times New Roman" w:hAnsi="Times New Roman"/>
          <w:sz w:val="28"/>
          <w:szCs w:val="28"/>
        </w:rPr>
        <w:t>:</w:t>
      </w:r>
      <w:r w:rsidRPr="00EA548C">
        <w:rPr>
          <w:rFonts w:ascii="Times New Roman" w:hAnsi="Times New Roman"/>
          <w:sz w:val="28"/>
          <w:szCs w:val="28"/>
        </w:rPr>
        <w:t xml:space="preserve"> </w:t>
      </w:r>
      <w:r w:rsidRPr="00963874">
        <w:rPr>
          <w:rFonts w:ascii="Times New Roman" w:eastAsia="Times New Roman" w:hAnsi="Times New Roman" w:cs="Times New Roman"/>
          <w:b/>
          <w:color w:val="000000" w:themeColor="text1"/>
          <w:sz w:val="24"/>
          <w:szCs w:val="24"/>
        </w:rPr>
        <w:t>електрична енергія</w:t>
      </w:r>
      <w:r w:rsidRPr="00EA548C">
        <w:rPr>
          <w:rFonts w:ascii="Times New Roman" w:hAnsi="Times New Roman"/>
          <w:sz w:val="28"/>
          <w:szCs w:val="28"/>
        </w:rPr>
        <w:t xml:space="preserve"> </w:t>
      </w:r>
      <w:r w:rsidRPr="00EA548C">
        <w:rPr>
          <w:rFonts w:ascii="Times New Roman" w:hAnsi="Times New Roman"/>
          <w:sz w:val="28"/>
          <w:szCs w:val="28"/>
        </w:rPr>
        <w:t xml:space="preserve">за ДК 021:2015 - </w:t>
      </w:r>
      <w:r w:rsidRPr="00963874">
        <w:rPr>
          <w:rFonts w:ascii="Times New Roman" w:eastAsia="Times New Roman" w:hAnsi="Times New Roman" w:cs="Times New Roman"/>
          <w:b/>
          <w:color w:val="000000" w:themeColor="text1"/>
          <w:sz w:val="24"/>
          <w:szCs w:val="24"/>
        </w:rPr>
        <w:t>09310000-5 Електрична енергія</w:t>
      </w:r>
      <w:r w:rsidRPr="00931E7C">
        <w:rPr>
          <w:rFonts w:ascii="Times New Roman" w:hAnsi="Times New Roman"/>
          <w:sz w:val="28"/>
          <w:szCs w:val="28"/>
        </w:rPr>
        <w:t xml:space="preserve"> </w:t>
      </w:r>
      <w:r w:rsidRPr="00931E7C">
        <w:rPr>
          <w:rFonts w:ascii="Times New Roman" w:hAnsi="Times New Roman"/>
          <w:sz w:val="28"/>
          <w:szCs w:val="28"/>
        </w:rPr>
        <w:t xml:space="preserve">відповідно до вимог </w:t>
      </w:r>
      <w:r>
        <w:rPr>
          <w:rFonts w:ascii="Times New Roman" w:hAnsi="Times New Roman"/>
          <w:sz w:val="28"/>
          <w:szCs w:val="28"/>
        </w:rPr>
        <w:t>Порядку</w:t>
      </w:r>
      <w:r w:rsidRPr="00931E7C">
        <w:rPr>
          <w:rFonts w:ascii="Times New Roman" w:hAnsi="Times New Roman"/>
          <w:sz w:val="28"/>
          <w:szCs w:val="28"/>
        </w:rPr>
        <w:t xml:space="preserve"> здійснення </w:t>
      </w:r>
      <w:proofErr w:type="spellStart"/>
      <w:r w:rsidRPr="00931E7C">
        <w:rPr>
          <w:rFonts w:ascii="Times New Roman" w:hAnsi="Times New Roman"/>
          <w:sz w:val="28"/>
          <w:szCs w:val="28"/>
        </w:rPr>
        <w:t>закупівель</w:t>
      </w:r>
      <w:proofErr w:type="spellEnd"/>
      <w:r w:rsidRPr="00931E7C">
        <w:rPr>
          <w:rFonts w:ascii="Times New Roman" w:hAnsi="Times New Roman"/>
          <w:sz w:val="28"/>
          <w:szCs w:val="28"/>
        </w:rPr>
        <w:t xml:space="preserve"> товарів, робіт і послуг у Національному агентстві</w:t>
      </w:r>
      <w:r>
        <w:rPr>
          <w:rFonts w:ascii="Times New Roman" w:hAnsi="Times New Roman"/>
          <w:sz w:val="28"/>
          <w:szCs w:val="28"/>
        </w:rPr>
        <w:t xml:space="preserve"> з питань запобігання корупції</w:t>
      </w:r>
      <w:r w:rsidRPr="00931E7C">
        <w:rPr>
          <w:rFonts w:ascii="Times New Roman" w:hAnsi="Times New Roman"/>
          <w:sz w:val="28"/>
          <w:szCs w:val="28"/>
        </w:rPr>
        <w:t xml:space="preserve">, затвердженого наказом Національного агентства від </w:t>
      </w:r>
      <w:r>
        <w:rPr>
          <w:rFonts w:ascii="Times New Roman" w:hAnsi="Times New Roman"/>
          <w:sz w:val="28"/>
          <w:szCs w:val="28"/>
        </w:rPr>
        <w:t>13</w:t>
      </w:r>
      <w:r w:rsidRPr="00931E7C">
        <w:rPr>
          <w:rFonts w:ascii="Times New Roman" w:hAnsi="Times New Roman"/>
          <w:sz w:val="28"/>
          <w:szCs w:val="28"/>
        </w:rPr>
        <w:t>.</w:t>
      </w:r>
      <w:r>
        <w:rPr>
          <w:rFonts w:ascii="Times New Roman" w:hAnsi="Times New Roman"/>
          <w:sz w:val="28"/>
          <w:szCs w:val="28"/>
        </w:rPr>
        <w:t>12</w:t>
      </w:r>
      <w:r w:rsidRPr="00931E7C">
        <w:rPr>
          <w:rFonts w:ascii="Times New Roman" w:hAnsi="Times New Roman"/>
          <w:sz w:val="28"/>
          <w:szCs w:val="28"/>
        </w:rPr>
        <w:t>.202</w:t>
      </w:r>
      <w:r>
        <w:rPr>
          <w:rFonts w:ascii="Times New Roman" w:hAnsi="Times New Roman"/>
          <w:sz w:val="28"/>
          <w:szCs w:val="28"/>
        </w:rPr>
        <w:t>3</w:t>
      </w:r>
      <w:r w:rsidRPr="00931E7C">
        <w:rPr>
          <w:rFonts w:ascii="Times New Roman" w:hAnsi="Times New Roman"/>
          <w:sz w:val="28"/>
          <w:szCs w:val="28"/>
        </w:rPr>
        <w:t xml:space="preserve"> №</w:t>
      </w:r>
      <w:r>
        <w:rPr>
          <w:rFonts w:ascii="Times New Roman" w:hAnsi="Times New Roman"/>
          <w:sz w:val="28"/>
          <w:szCs w:val="28"/>
          <w:lang w:val="en-US"/>
        </w:rPr>
        <w:t> </w:t>
      </w:r>
      <w:r w:rsidRPr="00F1668D">
        <w:rPr>
          <w:rFonts w:ascii="Times New Roman" w:hAnsi="Times New Roman"/>
          <w:sz w:val="28"/>
          <w:szCs w:val="28"/>
        </w:rPr>
        <w:t>2</w:t>
      </w:r>
      <w:r w:rsidRPr="00931E7C">
        <w:rPr>
          <w:rFonts w:ascii="Times New Roman" w:hAnsi="Times New Roman"/>
          <w:sz w:val="28"/>
          <w:szCs w:val="28"/>
        </w:rPr>
        <w:t>9</w:t>
      </w:r>
      <w:r>
        <w:rPr>
          <w:rFonts w:ascii="Times New Roman" w:hAnsi="Times New Roman"/>
          <w:sz w:val="28"/>
          <w:szCs w:val="28"/>
        </w:rPr>
        <w:t>4</w:t>
      </w:r>
      <w:r w:rsidRPr="00931E7C">
        <w:rPr>
          <w:rFonts w:ascii="Times New Roman" w:hAnsi="Times New Roman"/>
          <w:sz w:val="28"/>
          <w:szCs w:val="28"/>
        </w:rPr>
        <w:t>/2</w:t>
      </w:r>
      <w:r>
        <w:rPr>
          <w:rFonts w:ascii="Times New Roman" w:hAnsi="Times New Roman"/>
          <w:sz w:val="28"/>
          <w:szCs w:val="28"/>
        </w:rPr>
        <w:t>3</w:t>
      </w:r>
      <w:r w:rsidRPr="004A654E">
        <w:rPr>
          <w:rFonts w:ascii="Times New Roman" w:hAnsi="Times New Roman"/>
          <w:sz w:val="28"/>
          <w:szCs w:val="28"/>
        </w:rPr>
        <w:t>.</w:t>
      </w:r>
      <w:r>
        <w:rPr>
          <w:rFonts w:ascii="Times New Roman" w:hAnsi="Times New Roman"/>
          <w:sz w:val="24"/>
          <w:szCs w:val="24"/>
        </w:rPr>
        <w:t xml:space="preserve"> </w:t>
      </w:r>
    </w:p>
    <w:p w14:paraId="7329AFF8" w14:textId="77777777" w:rsidR="00BA3628" w:rsidRPr="00627CC9" w:rsidRDefault="00BA3628" w:rsidP="00BA3628">
      <w:pPr>
        <w:tabs>
          <w:tab w:val="left" w:pos="567"/>
        </w:tabs>
        <w:spacing w:after="0" w:line="240" w:lineRule="auto"/>
        <w:jc w:val="both"/>
        <w:rPr>
          <w:rFonts w:ascii="Times New Roman" w:hAnsi="Times New Roman"/>
          <w:i/>
          <w:sz w:val="16"/>
          <w:szCs w:val="16"/>
        </w:rPr>
      </w:pPr>
    </w:p>
    <w:p w14:paraId="2150A82B" w14:textId="77777777" w:rsidR="00BA3628" w:rsidRDefault="00BA3628" w:rsidP="00BA3628">
      <w:pPr>
        <w:tabs>
          <w:tab w:val="left" w:pos="567"/>
        </w:tabs>
        <w:spacing w:after="0" w:line="240" w:lineRule="auto"/>
        <w:ind w:left="567"/>
        <w:jc w:val="both"/>
        <w:rPr>
          <w:rFonts w:ascii="Times New Roman" w:hAnsi="Times New Roman"/>
          <w:b/>
          <w:sz w:val="24"/>
          <w:szCs w:val="24"/>
        </w:rPr>
      </w:pPr>
      <w:r w:rsidRPr="004A654E">
        <w:rPr>
          <w:rFonts w:ascii="Times New Roman" w:hAnsi="Times New Roman"/>
          <w:b/>
          <w:sz w:val="28"/>
          <w:szCs w:val="28"/>
        </w:rPr>
        <w:t>1. Обґрунтування розміру бюджетного призначення</w:t>
      </w:r>
    </w:p>
    <w:p w14:paraId="2E5042D4" w14:textId="47A6D9B6" w:rsidR="00BA3628" w:rsidRDefault="00BA3628" w:rsidP="00BA362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В межах </w:t>
      </w:r>
      <w:r w:rsidRPr="004A654E">
        <w:rPr>
          <w:rFonts w:ascii="Times New Roman" w:hAnsi="Times New Roman"/>
          <w:sz w:val="28"/>
          <w:szCs w:val="28"/>
        </w:rPr>
        <w:t>бюджетного призначення для предмета закупівлі</w:t>
      </w:r>
      <w:r>
        <w:rPr>
          <w:rFonts w:ascii="Times New Roman" w:hAnsi="Times New Roman"/>
          <w:sz w:val="24"/>
          <w:szCs w:val="24"/>
        </w:rPr>
        <w:t xml:space="preserve"> </w:t>
      </w:r>
      <w:r>
        <w:rPr>
          <w:rStyle w:val="cell"/>
          <w:rFonts w:ascii="Times New Roman" w:eastAsia="MS Gothic" w:hAnsi="Times New Roman"/>
          <w:sz w:val="28"/>
          <w:szCs w:val="28"/>
          <w:lang w:val="uk-UA"/>
        </w:rPr>
        <w:t>електрична енергія, що</w:t>
      </w:r>
      <w:r w:rsidRPr="00A87C6B">
        <w:rPr>
          <w:rFonts w:ascii="Times New Roman" w:hAnsi="Times New Roman"/>
          <w:sz w:val="24"/>
          <w:szCs w:val="24"/>
        </w:rPr>
        <w:t xml:space="preserve"> </w:t>
      </w:r>
      <w:r w:rsidRPr="004A654E">
        <w:rPr>
          <w:rFonts w:ascii="Times New Roman" w:hAnsi="Times New Roman"/>
          <w:sz w:val="28"/>
          <w:szCs w:val="28"/>
        </w:rPr>
        <w:t xml:space="preserve">відповідає розрахунку видатків до кошторису </w:t>
      </w:r>
      <w:r w:rsidRPr="008B5AE5">
        <w:rPr>
          <w:rFonts w:ascii="Times New Roman" w:hAnsi="Times New Roman"/>
          <w:sz w:val="28"/>
          <w:szCs w:val="28"/>
        </w:rPr>
        <w:t>на 202</w:t>
      </w:r>
      <w:r w:rsidRPr="00975607">
        <w:rPr>
          <w:rFonts w:ascii="Times New Roman" w:hAnsi="Times New Roman"/>
          <w:sz w:val="28"/>
          <w:szCs w:val="28"/>
        </w:rPr>
        <w:t>5</w:t>
      </w:r>
      <w:r w:rsidRPr="008B5AE5">
        <w:rPr>
          <w:rFonts w:ascii="Times New Roman" w:hAnsi="Times New Roman"/>
          <w:sz w:val="28"/>
          <w:szCs w:val="28"/>
        </w:rPr>
        <w:t xml:space="preserve"> рік </w:t>
      </w:r>
      <w:r>
        <w:rPr>
          <w:rFonts w:ascii="Times New Roman" w:hAnsi="Times New Roman"/>
          <w:sz w:val="28"/>
          <w:szCs w:val="28"/>
        </w:rPr>
        <w:t>Національного агентства</w:t>
      </w:r>
      <w:r w:rsidRPr="001B147D">
        <w:t xml:space="preserve"> </w:t>
      </w:r>
      <w:r w:rsidRPr="004A654E">
        <w:rPr>
          <w:rFonts w:ascii="Times New Roman" w:hAnsi="Times New Roman"/>
          <w:sz w:val="28"/>
          <w:szCs w:val="28"/>
        </w:rPr>
        <w:t xml:space="preserve">за КЕКВ </w:t>
      </w:r>
      <w:r w:rsidRPr="00975607">
        <w:rPr>
          <w:rFonts w:ascii="Times New Roman" w:hAnsi="Times New Roman"/>
          <w:sz w:val="28"/>
          <w:szCs w:val="28"/>
        </w:rPr>
        <w:t>22</w:t>
      </w:r>
      <w:r>
        <w:rPr>
          <w:rFonts w:ascii="Times New Roman" w:hAnsi="Times New Roman"/>
          <w:sz w:val="28"/>
          <w:szCs w:val="28"/>
          <w:lang w:val="uk-UA"/>
        </w:rPr>
        <w:t>73</w:t>
      </w:r>
      <w:r w:rsidRPr="00975607">
        <w:rPr>
          <w:rFonts w:ascii="Times New Roman" w:hAnsi="Times New Roman"/>
          <w:sz w:val="28"/>
          <w:szCs w:val="28"/>
        </w:rPr>
        <w:t>.</w:t>
      </w:r>
    </w:p>
    <w:p w14:paraId="58208440" w14:textId="77777777" w:rsidR="00BA3628" w:rsidRDefault="00BA3628" w:rsidP="00BA3628">
      <w:pPr>
        <w:tabs>
          <w:tab w:val="left" w:pos="567"/>
        </w:tabs>
        <w:spacing w:after="0" w:line="240" w:lineRule="auto"/>
        <w:ind w:firstLine="567"/>
        <w:jc w:val="both"/>
        <w:rPr>
          <w:rFonts w:ascii="Times New Roman" w:hAnsi="Times New Roman"/>
          <w:sz w:val="24"/>
          <w:szCs w:val="24"/>
        </w:rPr>
      </w:pPr>
    </w:p>
    <w:p w14:paraId="727E5ECB" w14:textId="77777777" w:rsidR="00BA3628" w:rsidRDefault="00BA3628" w:rsidP="00BA3628">
      <w:pPr>
        <w:autoSpaceDE w:val="0"/>
        <w:autoSpaceDN w:val="0"/>
        <w:adjustRightInd w:val="0"/>
        <w:spacing w:after="0" w:line="240" w:lineRule="auto"/>
        <w:ind w:firstLine="708"/>
        <w:jc w:val="both"/>
        <w:rPr>
          <w:rFonts w:ascii="Times New Roman" w:hAnsi="Times New Roman"/>
          <w:b/>
          <w:sz w:val="28"/>
          <w:szCs w:val="28"/>
        </w:rPr>
      </w:pPr>
      <w:r w:rsidRPr="004A654E">
        <w:rPr>
          <w:rFonts w:ascii="Times New Roman" w:hAnsi="Times New Roman"/>
          <w:b/>
          <w:sz w:val="28"/>
          <w:szCs w:val="28"/>
        </w:rPr>
        <w:t xml:space="preserve">2. Обґрунтування очікуваної вартості </w:t>
      </w:r>
    </w:p>
    <w:p w14:paraId="75077FE3" w14:textId="64FF8586" w:rsidR="00BA3628" w:rsidRPr="00BA3628" w:rsidRDefault="00BA3628" w:rsidP="00BA3628">
      <w:pPr>
        <w:autoSpaceDE w:val="0"/>
        <w:autoSpaceDN w:val="0"/>
        <w:adjustRightInd w:val="0"/>
        <w:spacing w:after="0" w:line="240" w:lineRule="auto"/>
        <w:ind w:firstLine="708"/>
        <w:jc w:val="both"/>
        <w:rPr>
          <w:rFonts w:ascii="Times New Roman" w:hAnsi="Times New Roman" w:cs="Times New Roman"/>
          <w:color w:val="000000"/>
          <w:sz w:val="28"/>
          <w:szCs w:val="28"/>
          <w:lang w:val="uk-UA"/>
        </w:rPr>
      </w:pPr>
      <w:r w:rsidRPr="00BA3628">
        <w:rPr>
          <w:rFonts w:ascii="Times New Roman" w:hAnsi="Times New Roman" w:cs="Times New Roman"/>
          <w:sz w:val="28"/>
          <w:szCs w:val="28"/>
        </w:rPr>
        <w:t>Для розрахунку очікуваного обсягу електричної енергії, який планується спожити у грудні</w:t>
      </w:r>
      <w:r w:rsidRPr="00BA3628">
        <w:rPr>
          <w:rFonts w:ascii="Times New Roman" w:hAnsi="Times New Roman" w:cs="Times New Roman"/>
          <w:sz w:val="28"/>
          <w:szCs w:val="28"/>
          <w:lang w:val="uk-UA"/>
        </w:rPr>
        <w:t xml:space="preserve"> </w:t>
      </w:r>
      <w:r w:rsidRPr="00BA3628">
        <w:rPr>
          <w:rFonts w:ascii="Times New Roman" w:hAnsi="Times New Roman" w:cs="Times New Roman"/>
          <w:sz w:val="28"/>
          <w:szCs w:val="28"/>
        </w:rPr>
        <w:t>2025 року, Управлінням проведено аналіз споживання електроенергії за липень – вересень 2025</w:t>
      </w:r>
      <w:r w:rsidRPr="00BA3628">
        <w:rPr>
          <w:rFonts w:ascii="Times New Roman" w:hAnsi="Times New Roman" w:cs="Times New Roman"/>
          <w:sz w:val="28"/>
          <w:szCs w:val="28"/>
          <w:lang w:val="uk-UA"/>
        </w:rPr>
        <w:t xml:space="preserve"> </w:t>
      </w:r>
      <w:r w:rsidRPr="00BA3628">
        <w:rPr>
          <w:rFonts w:ascii="Times New Roman" w:hAnsi="Times New Roman" w:cs="Times New Roman"/>
          <w:sz w:val="28"/>
          <w:szCs w:val="28"/>
        </w:rPr>
        <w:t xml:space="preserve">року та визначено орієнтовне (середнє) споживання за місяць. Так, протягом липня </w:t>
      </w:r>
      <w:r w:rsidRPr="00BA3628">
        <w:rPr>
          <w:rFonts w:ascii="Times New Roman" w:hAnsi="Times New Roman" w:cs="Times New Roman"/>
          <w:sz w:val="28"/>
          <w:szCs w:val="28"/>
        </w:rPr>
        <w:t>–</w:t>
      </w:r>
      <w:r w:rsidRPr="00BA3628">
        <w:rPr>
          <w:rFonts w:ascii="Times New Roman" w:hAnsi="Times New Roman" w:cs="Times New Roman"/>
          <w:sz w:val="28"/>
          <w:szCs w:val="28"/>
        </w:rPr>
        <w:t xml:space="preserve"> вересня</w:t>
      </w:r>
      <w:r w:rsidRPr="00BA3628">
        <w:rPr>
          <w:rFonts w:ascii="Times New Roman" w:hAnsi="Times New Roman" w:cs="Times New Roman"/>
          <w:sz w:val="28"/>
          <w:szCs w:val="28"/>
          <w:lang w:val="uk-UA"/>
        </w:rPr>
        <w:t xml:space="preserve"> </w:t>
      </w:r>
      <w:r w:rsidRPr="00BA3628">
        <w:rPr>
          <w:rFonts w:ascii="Times New Roman" w:hAnsi="Times New Roman" w:cs="Times New Roman"/>
          <w:sz w:val="28"/>
          <w:szCs w:val="28"/>
        </w:rPr>
        <w:t>2025 року спожито 184 764 </w:t>
      </w:r>
      <w:proofErr w:type="spellStart"/>
      <w:r w:rsidRPr="00BA3628">
        <w:rPr>
          <w:rFonts w:ascii="Times New Roman" w:hAnsi="Times New Roman" w:cs="Times New Roman"/>
          <w:sz w:val="28"/>
          <w:szCs w:val="28"/>
        </w:rPr>
        <w:t>кВт</w:t>
      </w:r>
      <w:r w:rsidRPr="00BA3628">
        <w:rPr>
          <w:rFonts w:ascii="Cambria Math" w:hAnsi="Cambria Math" w:cs="Cambria Math"/>
          <w:sz w:val="28"/>
          <w:szCs w:val="28"/>
        </w:rPr>
        <w:t>⋅</w:t>
      </w:r>
      <w:r w:rsidRPr="00BA3628">
        <w:rPr>
          <w:rFonts w:ascii="Times New Roman" w:hAnsi="Times New Roman" w:cs="Times New Roman"/>
          <w:sz w:val="28"/>
          <w:szCs w:val="28"/>
        </w:rPr>
        <w:t>год</w:t>
      </w:r>
      <w:proofErr w:type="spellEnd"/>
      <w:r w:rsidRPr="00BA3628">
        <w:rPr>
          <w:rFonts w:ascii="Times New Roman" w:hAnsi="Times New Roman" w:cs="Times New Roman"/>
          <w:sz w:val="28"/>
          <w:szCs w:val="28"/>
        </w:rPr>
        <w:t>, таким чином середньомісячне споживання за три місяці</w:t>
      </w:r>
      <w:r w:rsidRPr="00BA3628">
        <w:rPr>
          <w:rFonts w:ascii="Times New Roman" w:hAnsi="Times New Roman" w:cs="Times New Roman"/>
          <w:sz w:val="28"/>
          <w:szCs w:val="28"/>
          <w:lang w:val="uk-UA"/>
        </w:rPr>
        <w:t xml:space="preserve"> </w:t>
      </w:r>
      <w:r w:rsidRPr="00BA3628">
        <w:rPr>
          <w:rFonts w:ascii="Times New Roman" w:hAnsi="Times New Roman" w:cs="Times New Roman"/>
          <w:sz w:val="28"/>
          <w:szCs w:val="28"/>
        </w:rPr>
        <w:t xml:space="preserve">склало  61 588 </w:t>
      </w:r>
      <w:proofErr w:type="spellStart"/>
      <w:r w:rsidRPr="00BA3628">
        <w:rPr>
          <w:rFonts w:ascii="Times New Roman" w:hAnsi="Times New Roman" w:cs="Times New Roman"/>
          <w:sz w:val="28"/>
          <w:szCs w:val="28"/>
        </w:rPr>
        <w:t>кВт</w:t>
      </w:r>
      <w:r w:rsidRPr="00BA3628">
        <w:rPr>
          <w:rFonts w:ascii="Cambria Math" w:hAnsi="Cambria Math" w:cs="Cambria Math"/>
          <w:sz w:val="28"/>
          <w:szCs w:val="28"/>
        </w:rPr>
        <w:t>⋅</w:t>
      </w:r>
      <w:r w:rsidRPr="00BA3628">
        <w:rPr>
          <w:rFonts w:ascii="Times New Roman" w:hAnsi="Times New Roman" w:cs="Times New Roman"/>
          <w:sz w:val="28"/>
          <w:szCs w:val="28"/>
        </w:rPr>
        <w:t>год</w:t>
      </w:r>
      <w:proofErr w:type="spellEnd"/>
      <w:r w:rsidRPr="00BA3628">
        <w:rPr>
          <w:rFonts w:ascii="Times New Roman" w:hAnsi="Times New Roman" w:cs="Times New Roman"/>
          <w:sz w:val="28"/>
          <w:szCs w:val="28"/>
        </w:rPr>
        <w:t>. У зв’язку з  суттєвим  зниженням температури повітря та погіршенням погодних умов</w:t>
      </w:r>
      <w:r w:rsidRPr="00BA3628">
        <w:rPr>
          <w:rFonts w:ascii="Times New Roman" w:hAnsi="Times New Roman" w:cs="Times New Roman"/>
          <w:sz w:val="28"/>
          <w:szCs w:val="28"/>
          <w:lang w:val="uk-UA"/>
        </w:rPr>
        <w:t xml:space="preserve"> </w:t>
      </w:r>
      <w:r w:rsidRPr="00BA3628">
        <w:rPr>
          <w:rFonts w:ascii="Times New Roman" w:hAnsi="Times New Roman" w:cs="Times New Roman"/>
          <w:sz w:val="28"/>
          <w:szCs w:val="28"/>
        </w:rPr>
        <w:t>протягом першої половини жовтня станом на 15.10.2025 Національним агентством спожито</w:t>
      </w:r>
      <w:r>
        <w:rPr>
          <w:rFonts w:ascii="Times New Roman" w:hAnsi="Times New Roman" w:cs="Times New Roman"/>
          <w:sz w:val="28"/>
          <w:szCs w:val="28"/>
          <w:lang w:val="uk-UA"/>
        </w:rPr>
        <w:t xml:space="preserve"> </w:t>
      </w:r>
      <w:r w:rsidRPr="00BA3628">
        <w:rPr>
          <w:rFonts w:ascii="Times New Roman" w:hAnsi="Times New Roman" w:cs="Times New Roman"/>
          <w:sz w:val="28"/>
          <w:szCs w:val="28"/>
        </w:rPr>
        <w:t xml:space="preserve">майже 32 000 </w:t>
      </w:r>
      <w:proofErr w:type="spellStart"/>
      <w:r w:rsidRPr="00BA3628">
        <w:rPr>
          <w:rFonts w:ascii="Times New Roman" w:hAnsi="Times New Roman" w:cs="Times New Roman"/>
          <w:sz w:val="28"/>
          <w:szCs w:val="28"/>
        </w:rPr>
        <w:t>кВт</w:t>
      </w:r>
      <w:r w:rsidRPr="00BA3628">
        <w:rPr>
          <w:rFonts w:ascii="Cambria Math" w:hAnsi="Cambria Math" w:cs="Cambria Math"/>
          <w:sz w:val="28"/>
          <w:szCs w:val="28"/>
        </w:rPr>
        <w:t>⋅</w:t>
      </w:r>
      <w:r w:rsidRPr="00BA3628">
        <w:rPr>
          <w:rFonts w:ascii="Times New Roman" w:hAnsi="Times New Roman" w:cs="Times New Roman"/>
          <w:sz w:val="28"/>
          <w:szCs w:val="28"/>
        </w:rPr>
        <w:t>год</w:t>
      </w:r>
      <w:proofErr w:type="spellEnd"/>
      <w:r w:rsidRPr="00BA3628">
        <w:rPr>
          <w:rFonts w:ascii="Times New Roman" w:hAnsi="Times New Roman" w:cs="Times New Roman"/>
          <w:sz w:val="28"/>
          <w:szCs w:val="28"/>
        </w:rPr>
        <w:t>. Враховуючи зазначене та наближення холодних місяців осені і зими</w:t>
      </w:r>
      <w:r>
        <w:rPr>
          <w:rFonts w:ascii="Times New Roman" w:hAnsi="Times New Roman" w:cs="Times New Roman"/>
          <w:sz w:val="28"/>
          <w:szCs w:val="28"/>
          <w:lang w:val="uk-UA"/>
        </w:rPr>
        <w:t xml:space="preserve"> </w:t>
      </w:r>
      <w:r w:rsidRPr="00BA3628">
        <w:rPr>
          <w:rFonts w:ascii="Times New Roman" w:hAnsi="Times New Roman" w:cs="Times New Roman"/>
          <w:sz w:val="28"/>
          <w:szCs w:val="28"/>
        </w:rPr>
        <w:t xml:space="preserve">приймаємо очікуване споживання на грудень 2025 року 65 000,00 </w:t>
      </w:r>
      <w:proofErr w:type="spellStart"/>
      <w:r w:rsidRPr="00BA3628">
        <w:rPr>
          <w:rFonts w:ascii="Times New Roman" w:hAnsi="Times New Roman" w:cs="Times New Roman"/>
          <w:sz w:val="28"/>
          <w:szCs w:val="28"/>
        </w:rPr>
        <w:t>кВт</w:t>
      </w:r>
      <w:r w:rsidRPr="00BA3628">
        <w:rPr>
          <w:rFonts w:ascii="Cambria Math" w:hAnsi="Cambria Math" w:cs="Cambria Math"/>
          <w:sz w:val="28"/>
          <w:szCs w:val="28"/>
        </w:rPr>
        <w:t>⋅</w:t>
      </w:r>
      <w:r w:rsidRPr="00BA3628">
        <w:rPr>
          <w:rFonts w:ascii="Times New Roman" w:hAnsi="Times New Roman" w:cs="Times New Roman"/>
          <w:sz w:val="28"/>
          <w:szCs w:val="28"/>
        </w:rPr>
        <w:t>год</w:t>
      </w:r>
      <w:proofErr w:type="spellEnd"/>
      <w:r w:rsidRPr="00BA3628">
        <w:rPr>
          <w:rFonts w:ascii="Times New Roman" w:hAnsi="Times New Roman" w:cs="Times New Roman"/>
          <w:sz w:val="28"/>
          <w:szCs w:val="28"/>
          <w:lang w:val="uk-UA"/>
        </w:rPr>
        <w:t>.</w:t>
      </w:r>
    </w:p>
    <w:p w14:paraId="3BC22844" w14:textId="3701A848" w:rsidR="00BA3628" w:rsidRPr="00975607" w:rsidRDefault="00BA3628" w:rsidP="00BA3628">
      <w:pPr>
        <w:tabs>
          <w:tab w:val="left" w:pos="567"/>
        </w:tabs>
        <w:spacing w:after="0" w:line="240" w:lineRule="auto"/>
        <w:ind w:firstLine="567"/>
        <w:jc w:val="both"/>
        <w:rPr>
          <w:rFonts w:ascii="Times New Roman" w:hAnsi="Times New Roman"/>
          <w:b/>
          <w:sz w:val="28"/>
          <w:szCs w:val="28"/>
        </w:rPr>
      </w:pPr>
      <w:r w:rsidRPr="00975607">
        <w:rPr>
          <w:rFonts w:ascii="Times New Roman" w:hAnsi="Times New Roman"/>
          <w:b/>
          <w:sz w:val="28"/>
          <w:szCs w:val="28"/>
        </w:rPr>
        <w:t xml:space="preserve">За результатами розрахунків очікувана вартість закупівлі становить: </w:t>
      </w:r>
      <w:bookmarkStart w:id="0" w:name="_GoBack"/>
      <w:r w:rsidRPr="00BA3628">
        <w:rPr>
          <w:rStyle w:val="markedcontent"/>
          <w:rFonts w:ascii="Times New Roman" w:hAnsi="Times New Roman" w:cs="Times New Roman"/>
          <w:b/>
          <w:sz w:val="28"/>
          <w:szCs w:val="28"/>
          <w:shd w:val="clear" w:color="auto" w:fill="FFFFFF"/>
        </w:rPr>
        <w:t>441 500,67</w:t>
      </w:r>
      <w:r>
        <w:rPr>
          <w:rStyle w:val="markedcontent"/>
          <w:rFonts w:ascii="Times New Roman" w:hAnsi="Times New Roman" w:cs="Times New Roman"/>
          <w:b/>
          <w:sz w:val="24"/>
          <w:szCs w:val="24"/>
          <w:shd w:val="clear" w:color="auto" w:fill="FFFFFF"/>
          <w:lang w:val="uk-UA"/>
        </w:rPr>
        <w:t xml:space="preserve"> </w:t>
      </w:r>
      <w:bookmarkEnd w:id="0"/>
      <w:r w:rsidRPr="00975607">
        <w:rPr>
          <w:rFonts w:ascii="Times New Roman" w:hAnsi="Times New Roman"/>
          <w:b/>
          <w:sz w:val="28"/>
          <w:szCs w:val="28"/>
        </w:rPr>
        <w:t>грн з ПДВ.</w:t>
      </w:r>
    </w:p>
    <w:p w14:paraId="228F9BD6" w14:textId="77777777" w:rsidR="00BA3628" w:rsidRPr="005A718B" w:rsidRDefault="00BA3628" w:rsidP="00BA3628">
      <w:pPr>
        <w:tabs>
          <w:tab w:val="left" w:pos="567"/>
        </w:tabs>
        <w:spacing w:after="0" w:line="240" w:lineRule="auto"/>
        <w:ind w:firstLine="567"/>
        <w:jc w:val="both"/>
        <w:rPr>
          <w:rFonts w:ascii="Times New Roman" w:hAnsi="Times New Roman"/>
          <w:b/>
          <w:sz w:val="24"/>
          <w:szCs w:val="24"/>
        </w:rPr>
      </w:pPr>
    </w:p>
    <w:p w14:paraId="7A5A2021" w14:textId="77777777" w:rsidR="00BA3628" w:rsidRPr="004A654E" w:rsidRDefault="00BA3628" w:rsidP="00BA3628">
      <w:pPr>
        <w:tabs>
          <w:tab w:val="left" w:pos="567"/>
        </w:tabs>
        <w:spacing w:after="0" w:line="240" w:lineRule="auto"/>
        <w:ind w:firstLine="567"/>
        <w:jc w:val="both"/>
        <w:rPr>
          <w:rFonts w:ascii="Times New Roman" w:hAnsi="Times New Roman"/>
          <w:b/>
          <w:sz w:val="28"/>
          <w:szCs w:val="28"/>
        </w:rPr>
      </w:pPr>
      <w:r w:rsidRPr="004A654E">
        <w:rPr>
          <w:rFonts w:ascii="Times New Roman" w:hAnsi="Times New Roman"/>
          <w:b/>
          <w:sz w:val="28"/>
          <w:szCs w:val="28"/>
        </w:rPr>
        <w:t>3. Обґрунтування технічних та якісних характеристик предмета закупівлі</w:t>
      </w:r>
    </w:p>
    <w:p w14:paraId="6E8F8573" w14:textId="77777777" w:rsidR="00BA3628" w:rsidRPr="004A654E" w:rsidRDefault="00BA3628" w:rsidP="00BA3628">
      <w:pPr>
        <w:tabs>
          <w:tab w:val="left" w:pos="567"/>
        </w:tabs>
        <w:spacing w:after="0" w:line="240" w:lineRule="auto"/>
        <w:ind w:firstLine="567"/>
        <w:jc w:val="both"/>
        <w:rPr>
          <w:rFonts w:ascii="Times New Roman" w:hAnsi="Times New Roman"/>
          <w:b/>
          <w:sz w:val="28"/>
          <w:szCs w:val="28"/>
        </w:rPr>
      </w:pPr>
      <w:r w:rsidRPr="004A654E">
        <w:rPr>
          <w:rFonts w:ascii="Times New Roman" w:hAnsi="Times New Roman"/>
          <w:bCs/>
          <w:sz w:val="28"/>
          <w:szCs w:val="28"/>
        </w:rPr>
        <w:t xml:space="preserve">Технічні та якісні характеристики предмета закупівлі </w:t>
      </w:r>
      <w:r w:rsidRPr="004A654E">
        <w:rPr>
          <w:rFonts w:ascii="Times New Roman" w:hAnsi="Times New Roman"/>
          <w:color w:val="000000"/>
          <w:sz w:val="28"/>
          <w:szCs w:val="28"/>
        </w:rPr>
        <w:t>визначені відповідно до потреб замовника та з урахуванням вимог нормативних документів.</w:t>
      </w:r>
    </w:p>
    <w:p w14:paraId="1553CEB3" w14:textId="77777777" w:rsidR="00BA3628" w:rsidRDefault="00BA3628" w:rsidP="00BA3628">
      <w:pPr>
        <w:spacing w:after="0" w:line="240" w:lineRule="auto"/>
        <w:jc w:val="center"/>
        <w:rPr>
          <w:rFonts w:ascii="Times New Roman" w:eastAsia="Times New Roman" w:hAnsi="Times New Roman" w:cs="Times New Roman"/>
          <w:b/>
          <w:sz w:val="24"/>
          <w:szCs w:val="24"/>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11"/>
        <w:gridCol w:w="5698"/>
      </w:tblGrid>
      <w:tr w:rsidR="00BA3628" w14:paraId="2A6742D1" w14:textId="77777777" w:rsidTr="00BA3628">
        <w:trPr>
          <w:trHeight w:val="567"/>
          <w:jc w:val="center"/>
        </w:trPr>
        <w:tc>
          <w:tcPr>
            <w:tcW w:w="9809" w:type="dxa"/>
            <w:gridSpan w:val="2"/>
            <w:vAlign w:val="center"/>
          </w:tcPr>
          <w:p w14:paraId="4B2D7827" w14:textId="77777777" w:rsidR="00BA3628" w:rsidRPr="00107D76" w:rsidRDefault="00BA3628" w:rsidP="00DB1C3D">
            <w:pPr>
              <w:spacing w:after="40" w:line="240" w:lineRule="auto"/>
              <w:ind w:left="83" w:right="425" w:firstLine="88"/>
              <w:jc w:val="center"/>
              <w:rPr>
                <w:rFonts w:ascii="Times New Roman" w:eastAsia="Times New Roman" w:hAnsi="Times New Roman" w:cs="Times New Roman"/>
                <w:b/>
                <w:sz w:val="24"/>
                <w:szCs w:val="24"/>
              </w:rPr>
            </w:pPr>
            <w:r w:rsidRPr="00107D76">
              <w:rPr>
                <w:rFonts w:ascii="Times New Roman" w:eastAsia="Times New Roman" w:hAnsi="Times New Roman" w:cs="Times New Roman"/>
                <w:b/>
                <w:sz w:val="24"/>
                <w:szCs w:val="24"/>
              </w:rPr>
              <w:t>Інформація про Замовника</w:t>
            </w:r>
          </w:p>
        </w:tc>
      </w:tr>
      <w:tr w:rsidR="00BA3628" w14:paraId="425DC4E8" w14:textId="77777777" w:rsidTr="00BA3628">
        <w:trPr>
          <w:trHeight w:val="567"/>
          <w:jc w:val="center"/>
        </w:trPr>
        <w:tc>
          <w:tcPr>
            <w:tcW w:w="4111" w:type="dxa"/>
            <w:vAlign w:val="center"/>
          </w:tcPr>
          <w:p w14:paraId="567B0CD0" w14:textId="77777777" w:rsidR="00BA3628" w:rsidRPr="00107D76" w:rsidRDefault="00BA3628" w:rsidP="00BA3628">
            <w:pPr>
              <w:spacing w:after="40" w:line="240" w:lineRule="auto"/>
              <w:ind w:left="29" w:right="38"/>
              <w:rPr>
                <w:rFonts w:ascii="Times New Roman" w:eastAsia="Times New Roman" w:hAnsi="Times New Roman" w:cs="Times New Roman"/>
                <w:sz w:val="24"/>
                <w:szCs w:val="24"/>
              </w:rPr>
            </w:pPr>
            <w:r w:rsidRPr="00107D76">
              <w:rPr>
                <w:rFonts w:ascii="Times New Roman" w:eastAsia="Times New Roman" w:hAnsi="Times New Roman" w:cs="Times New Roman"/>
                <w:sz w:val="24"/>
                <w:szCs w:val="24"/>
              </w:rPr>
              <w:t>Найменування Замовника</w:t>
            </w:r>
          </w:p>
        </w:tc>
        <w:tc>
          <w:tcPr>
            <w:tcW w:w="5698" w:type="dxa"/>
            <w:vAlign w:val="center"/>
          </w:tcPr>
          <w:p w14:paraId="370B2A2D" w14:textId="61CB9C65" w:rsidR="00BA3628" w:rsidRPr="00EE3A09" w:rsidRDefault="00BA3628" w:rsidP="00BA3628">
            <w:pPr>
              <w:spacing w:after="40" w:line="240" w:lineRule="auto"/>
              <w:ind w:left="171" w:right="38" w:hanging="142"/>
              <w:jc w:val="both"/>
              <w:rPr>
                <w:rFonts w:ascii="Times New Roman" w:eastAsia="Times New Roman" w:hAnsi="Times New Roman" w:cs="Times New Roman"/>
                <w:sz w:val="24"/>
                <w:szCs w:val="24"/>
              </w:rPr>
            </w:pPr>
            <w:r w:rsidRPr="00EE3A09">
              <w:rPr>
                <w:rFonts w:ascii="Times New Roman" w:eastAsia="Times New Roman" w:hAnsi="Times New Roman" w:cs="Times New Roman"/>
                <w:sz w:val="24"/>
                <w:szCs w:val="24"/>
              </w:rPr>
              <w:t>Національне агентство</w:t>
            </w:r>
            <w:r>
              <w:rPr>
                <w:rFonts w:ascii="Times New Roman" w:eastAsia="Times New Roman" w:hAnsi="Times New Roman" w:cs="Times New Roman"/>
                <w:sz w:val="24"/>
                <w:szCs w:val="24"/>
                <w:lang w:val="uk-UA"/>
              </w:rPr>
              <w:t xml:space="preserve"> </w:t>
            </w:r>
            <w:r w:rsidRPr="00EE3A09">
              <w:rPr>
                <w:rFonts w:ascii="Times New Roman" w:eastAsia="Times New Roman" w:hAnsi="Times New Roman" w:cs="Times New Roman"/>
                <w:sz w:val="24"/>
                <w:szCs w:val="24"/>
              </w:rPr>
              <w:t>з питань запобігання корупції</w:t>
            </w:r>
          </w:p>
        </w:tc>
      </w:tr>
      <w:tr w:rsidR="00BA3628" w14:paraId="615F04F3" w14:textId="77777777" w:rsidTr="00BA3628">
        <w:trPr>
          <w:trHeight w:val="567"/>
          <w:jc w:val="center"/>
        </w:trPr>
        <w:tc>
          <w:tcPr>
            <w:tcW w:w="4111" w:type="dxa"/>
            <w:vAlign w:val="center"/>
          </w:tcPr>
          <w:p w14:paraId="2257D9D7" w14:textId="77777777" w:rsidR="00BA3628" w:rsidRPr="00107D76" w:rsidRDefault="00BA3628" w:rsidP="00BA3628">
            <w:pPr>
              <w:spacing w:after="40" w:line="240" w:lineRule="auto"/>
              <w:ind w:left="29" w:right="38"/>
              <w:rPr>
                <w:rFonts w:ascii="Times New Roman" w:eastAsia="Times New Roman" w:hAnsi="Times New Roman" w:cs="Times New Roman"/>
                <w:sz w:val="24"/>
                <w:szCs w:val="24"/>
              </w:rPr>
            </w:pPr>
            <w:r w:rsidRPr="00107D76">
              <w:rPr>
                <w:rFonts w:ascii="Times New Roman" w:eastAsia="Times New Roman" w:hAnsi="Times New Roman" w:cs="Times New Roman"/>
                <w:sz w:val="24"/>
                <w:szCs w:val="24"/>
              </w:rPr>
              <w:t>Код ЄДРПОУ Замовника</w:t>
            </w:r>
          </w:p>
        </w:tc>
        <w:tc>
          <w:tcPr>
            <w:tcW w:w="5698" w:type="dxa"/>
            <w:vAlign w:val="center"/>
          </w:tcPr>
          <w:p w14:paraId="1F4CD39E" w14:textId="77777777" w:rsidR="00BA3628" w:rsidRPr="00EE3A09" w:rsidRDefault="00BA3628" w:rsidP="00DB1C3D">
            <w:pPr>
              <w:spacing w:after="40" w:line="240" w:lineRule="auto"/>
              <w:ind w:left="171" w:right="38" w:hanging="142"/>
              <w:rPr>
                <w:rFonts w:ascii="Times New Roman" w:eastAsia="Times New Roman" w:hAnsi="Times New Roman" w:cs="Times New Roman"/>
                <w:sz w:val="24"/>
                <w:szCs w:val="24"/>
              </w:rPr>
            </w:pPr>
            <w:r w:rsidRPr="00EE3A09">
              <w:rPr>
                <w:rFonts w:ascii="Times New Roman" w:eastAsia="Times New Roman" w:hAnsi="Times New Roman" w:cs="Times New Roman"/>
                <w:sz w:val="24"/>
                <w:szCs w:val="24"/>
              </w:rPr>
              <w:t>40381452</w:t>
            </w:r>
          </w:p>
        </w:tc>
      </w:tr>
      <w:tr w:rsidR="00BA3628" w14:paraId="782F2B10" w14:textId="77777777" w:rsidTr="00BA3628">
        <w:trPr>
          <w:trHeight w:val="567"/>
          <w:jc w:val="center"/>
        </w:trPr>
        <w:tc>
          <w:tcPr>
            <w:tcW w:w="4111" w:type="dxa"/>
            <w:vAlign w:val="center"/>
          </w:tcPr>
          <w:p w14:paraId="154DD318" w14:textId="77777777" w:rsidR="00BA3628" w:rsidRPr="00107D76" w:rsidRDefault="00BA3628" w:rsidP="00BA3628">
            <w:pPr>
              <w:spacing w:after="40" w:line="240" w:lineRule="auto"/>
              <w:ind w:left="29" w:right="38"/>
              <w:rPr>
                <w:rFonts w:ascii="Times New Roman" w:eastAsia="Times New Roman" w:hAnsi="Times New Roman" w:cs="Times New Roman"/>
                <w:sz w:val="24"/>
                <w:szCs w:val="24"/>
              </w:rPr>
            </w:pPr>
            <w:r w:rsidRPr="00107D76">
              <w:rPr>
                <w:rFonts w:ascii="Times New Roman" w:eastAsia="Times New Roman" w:hAnsi="Times New Roman" w:cs="Times New Roman"/>
                <w:sz w:val="24"/>
                <w:szCs w:val="24"/>
              </w:rPr>
              <w:lastRenderedPageBreak/>
              <w:t>Місцезнаходження Замовника</w:t>
            </w:r>
          </w:p>
        </w:tc>
        <w:tc>
          <w:tcPr>
            <w:tcW w:w="5698" w:type="dxa"/>
            <w:vAlign w:val="center"/>
          </w:tcPr>
          <w:p w14:paraId="65A7FA03" w14:textId="77777777" w:rsidR="00BA3628" w:rsidRPr="00EE3A09" w:rsidRDefault="00BA3628" w:rsidP="00DB1C3D">
            <w:pPr>
              <w:spacing w:after="40" w:line="240" w:lineRule="auto"/>
              <w:ind w:left="171" w:right="38" w:hanging="142"/>
              <w:rPr>
                <w:rFonts w:ascii="Times New Roman" w:eastAsia="Times New Roman" w:hAnsi="Times New Roman" w:cs="Times New Roman"/>
                <w:sz w:val="24"/>
                <w:szCs w:val="24"/>
              </w:rPr>
            </w:pPr>
            <w:r w:rsidRPr="00EE3A09">
              <w:rPr>
                <w:rFonts w:ascii="Times New Roman" w:eastAsia="Times New Roman" w:hAnsi="Times New Roman" w:cs="Times New Roman"/>
                <w:sz w:val="24"/>
                <w:szCs w:val="24"/>
              </w:rPr>
              <w:t>01103, м. Київ, бульвар Миколи Міхновського, 28</w:t>
            </w:r>
          </w:p>
        </w:tc>
      </w:tr>
      <w:tr w:rsidR="00BA3628" w14:paraId="5BDD36E1" w14:textId="77777777" w:rsidTr="00BA3628">
        <w:trPr>
          <w:trHeight w:val="567"/>
          <w:jc w:val="center"/>
        </w:trPr>
        <w:tc>
          <w:tcPr>
            <w:tcW w:w="9809" w:type="dxa"/>
            <w:gridSpan w:val="2"/>
            <w:vAlign w:val="center"/>
          </w:tcPr>
          <w:p w14:paraId="2AE2DA4B" w14:textId="77777777" w:rsidR="00BA3628" w:rsidRDefault="00BA3628" w:rsidP="00BA3628">
            <w:pPr>
              <w:pStyle w:val="afd"/>
              <w:ind w:left="29" w:firstLine="0"/>
              <w:jc w:val="center"/>
            </w:pPr>
            <w:r>
              <w:rPr>
                <w:rFonts w:ascii="Times New Roman" w:eastAsia="Times New Roman" w:hAnsi="Times New Roman" w:cs="Times New Roman"/>
                <w:b/>
                <w:sz w:val="24"/>
                <w:szCs w:val="24"/>
              </w:rPr>
              <w:t>Інформація про предмет закупівлі</w:t>
            </w:r>
          </w:p>
        </w:tc>
      </w:tr>
      <w:tr w:rsidR="00BA3628" w14:paraId="6D68CAF4" w14:textId="77777777" w:rsidTr="00BA3628">
        <w:trPr>
          <w:trHeight w:val="567"/>
          <w:jc w:val="center"/>
        </w:trPr>
        <w:tc>
          <w:tcPr>
            <w:tcW w:w="4111" w:type="dxa"/>
            <w:vAlign w:val="center"/>
          </w:tcPr>
          <w:p w14:paraId="508F307A" w14:textId="77777777" w:rsidR="00BA3628" w:rsidRDefault="00BA3628" w:rsidP="00BA3628">
            <w:pPr>
              <w:spacing w:after="40" w:line="240" w:lineRule="auto"/>
              <w:ind w:left="29" w:right="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 закупівлі </w:t>
            </w:r>
          </w:p>
          <w:p w14:paraId="204390E3" w14:textId="77777777" w:rsidR="00BA3628" w:rsidRDefault="00BA3628" w:rsidP="00BA3628">
            <w:pPr>
              <w:spacing w:after="40" w:line="240" w:lineRule="auto"/>
              <w:ind w:left="29" w:right="38"/>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 ДК 021:2015</w:t>
            </w:r>
          </w:p>
          <w:p w14:paraId="5B1A22C3" w14:textId="77777777" w:rsidR="00BA3628" w:rsidRPr="00107D76" w:rsidRDefault="00BA3628" w:rsidP="00BA3628">
            <w:pPr>
              <w:spacing w:after="40" w:line="240" w:lineRule="auto"/>
              <w:ind w:left="29" w:right="38"/>
              <w:rPr>
                <w:rFonts w:ascii="Times New Roman" w:eastAsia="Times New Roman" w:hAnsi="Times New Roman" w:cs="Times New Roman"/>
                <w:sz w:val="24"/>
                <w:szCs w:val="24"/>
              </w:rPr>
            </w:pPr>
          </w:p>
        </w:tc>
        <w:tc>
          <w:tcPr>
            <w:tcW w:w="5698" w:type="dxa"/>
            <w:vAlign w:val="center"/>
          </w:tcPr>
          <w:p w14:paraId="14B48BED" w14:textId="77777777" w:rsidR="00BA3628" w:rsidRPr="00963874" w:rsidRDefault="00BA3628" w:rsidP="00DB1C3D">
            <w:pPr>
              <w:pStyle w:val="afd"/>
              <w:rPr>
                <w:b/>
              </w:rPr>
            </w:pPr>
            <w:r w:rsidRPr="00963874">
              <w:rPr>
                <w:rFonts w:ascii="Times New Roman" w:eastAsia="Times New Roman" w:hAnsi="Times New Roman" w:cs="Times New Roman"/>
                <w:b/>
                <w:color w:val="000000" w:themeColor="text1"/>
                <w:sz w:val="24"/>
                <w:szCs w:val="24"/>
              </w:rPr>
              <w:t>09310000-5 Електрична енергія</w:t>
            </w:r>
          </w:p>
        </w:tc>
      </w:tr>
      <w:tr w:rsidR="00BA3628" w14:paraId="281F9B5E" w14:textId="77777777" w:rsidTr="00BA3628">
        <w:trPr>
          <w:trHeight w:val="567"/>
          <w:jc w:val="center"/>
        </w:trPr>
        <w:tc>
          <w:tcPr>
            <w:tcW w:w="4111" w:type="dxa"/>
            <w:vAlign w:val="center"/>
          </w:tcPr>
          <w:p w14:paraId="683ED3E5" w14:textId="77777777" w:rsidR="00BA3628" w:rsidRPr="00D72901" w:rsidRDefault="00BA3628" w:rsidP="00BA3628">
            <w:pPr>
              <w:spacing w:after="40" w:line="240" w:lineRule="auto"/>
              <w:ind w:left="29" w:right="38"/>
              <w:rPr>
                <w:rFonts w:ascii="Times New Roman" w:eastAsia="Times New Roman" w:hAnsi="Times New Roman" w:cs="Times New Roman"/>
                <w:sz w:val="24"/>
                <w:szCs w:val="24"/>
              </w:rPr>
            </w:pPr>
            <w:r w:rsidRPr="00D72901">
              <w:rPr>
                <w:rFonts w:ascii="Times New Roman" w:eastAsia="Times New Roman" w:hAnsi="Times New Roman" w:cs="Times New Roman"/>
                <w:sz w:val="24"/>
                <w:szCs w:val="24"/>
              </w:rPr>
              <w:t>Очікувана вартість закупівлі, грн. з ПДВ</w:t>
            </w:r>
          </w:p>
        </w:tc>
        <w:tc>
          <w:tcPr>
            <w:tcW w:w="5698" w:type="dxa"/>
            <w:vAlign w:val="center"/>
          </w:tcPr>
          <w:p w14:paraId="4D53EFB4" w14:textId="56B6E2FF" w:rsidR="00BA3628" w:rsidRPr="00012319" w:rsidRDefault="00BA3628" w:rsidP="00DB1C3D">
            <w:pPr>
              <w:pStyle w:val="afd"/>
              <w:rPr>
                <w:sz w:val="24"/>
                <w:szCs w:val="24"/>
              </w:rPr>
            </w:pPr>
            <w:r w:rsidRPr="007905A8">
              <w:rPr>
                <w:rStyle w:val="markedcontent"/>
                <w:rFonts w:ascii="Times New Roman" w:hAnsi="Times New Roman" w:cs="Times New Roman"/>
                <w:b/>
                <w:sz w:val="24"/>
                <w:szCs w:val="24"/>
                <w:shd w:val="clear" w:color="auto" w:fill="FFFFFF"/>
              </w:rPr>
              <w:t>441 500,67 грн</w:t>
            </w:r>
            <w:r>
              <w:rPr>
                <w:rStyle w:val="markedcontent"/>
                <w:rFonts w:ascii="Times New Roman" w:hAnsi="Times New Roman" w:cs="Times New Roman"/>
                <w:b/>
                <w:sz w:val="24"/>
                <w:szCs w:val="24"/>
                <w:shd w:val="clear" w:color="auto" w:fill="FFFFFF"/>
              </w:rPr>
              <w:t xml:space="preserve"> в межах кошторисних призначень на 2025 рік</w:t>
            </w:r>
          </w:p>
        </w:tc>
      </w:tr>
      <w:tr w:rsidR="00BA3628" w14:paraId="49D2C570" w14:textId="77777777" w:rsidTr="00BA3628">
        <w:trPr>
          <w:trHeight w:val="567"/>
          <w:jc w:val="center"/>
        </w:trPr>
        <w:tc>
          <w:tcPr>
            <w:tcW w:w="4111" w:type="dxa"/>
            <w:vAlign w:val="center"/>
          </w:tcPr>
          <w:p w14:paraId="5F9829DB" w14:textId="77777777" w:rsidR="00BA3628" w:rsidRDefault="00BA3628" w:rsidP="00BA3628">
            <w:pPr>
              <w:spacing w:after="40" w:line="240" w:lineRule="auto"/>
              <w:ind w:left="29" w:right="38"/>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товару</w:t>
            </w:r>
          </w:p>
          <w:p w14:paraId="6B8AA60D" w14:textId="77777777" w:rsidR="00BA3628" w:rsidRPr="00107D76" w:rsidRDefault="00BA3628" w:rsidP="00BA3628">
            <w:pPr>
              <w:spacing w:after="40" w:line="240" w:lineRule="auto"/>
              <w:ind w:left="29" w:right="38"/>
              <w:rPr>
                <w:rFonts w:ascii="Times New Roman" w:eastAsia="Times New Roman" w:hAnsi="Times New Roman" w:cs="Times New Roman"/>
                <w:sz w:val="24"/>
                <w:szCs w:val="24"/>
              </w:rPr>
            </w:pPr>
          </w:p>
        </w:tc>
        <w:tc>
          <w:tcPr>
            <w:tcW w:w="5698" w:type="dxa"/>
            <w:vAlign w:val="center"/>
          </w:tcPr>
          <w:p w14:paraId="4111255A" w14:textId="77777777" w:rsidR="00BA3628" w:rsidRPr="00963874" w:rsidRDefault="00BA3628" w:rsidP="00DB1C3D">
            <w:pPr>
              <w:pStyle w:val="afd"/>
              <w:rPr>
                <w:b/>
              </w:rPr>
            </w:pPr>
            <w:r w:rsidRPr="00963874">
              <w:rPr>
                <w:rFonts w:ascii="Times New Roman" w:eastAsia="Times New Roman" w:hAnsi="Times New Roman" w:cs="Times New Roman"/>
                <w:b/>
                <w:color w:val="000000" w:themeColor="text1"/>
                <w:sz w:val="24"/>
                <w:szCs w:val="24"/>
              </w:rPr>
              <w:t>електрична енергія</w:t>
            </w:r>
          </w:p>
        </w:tc>
      </w:tr>
      <w:tr w:rsidR="00BA3628" w14:paraId="78C06398" w14:textId="77777777" w:rsidTr="00BA3628">
        <w:trPr>
          <w:trHeight w:val="422"/>
          <w:jc w:val="center"/>
        </w:trPr>
        <w:tc>
          <w:tcPr>
            <w:tcW w:w="4111" w:type="dxa"/>
            <w:vAlign w:val="center"/>
          </w:tcPr>
          <w:p w14:paraId="35ED2810" w14:textId="77777777" w:rsidR="00BA3628" w:rsidRDefault="00BA3628" w:rsidP="00BA3628">
            <w:pPr>
              <w:spacing w:after="40" w:line="240" w:lineRule="auto"/>
              <w:ind w:left="29" w:right="38"/>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товару,</w:t>
            </w:r>
            <w:r w:rsidRPr="00075182">
              <w:rPr>
                <w:color w:val="000000"/>
                <w:sz w:val="24"/>
                <w:szCs w:val="24"/>
              </w:rPr>
              <w:t xml:space="preserve"> </w:t>
            </w:r>
            <w:r w:rsidRPr="00520480">
              <w:rPr>
                <w:rFonts w:ascii="Times New Roman" w:hAnsi="Times New Roman" w:cs="Times New Roman"/>
                <w:color w:val="000000"/>
                <w:sz w:val="24"/>
                <w:szCs w:val="24"/>
              </w:rPr>
              <w:t>кВт*год</w:t>
            </w:r>
          </w:p>
        </w:tc>
        <w:tc>
          <w:tcPr>
            <w:tcW w:w="5698" w:type="dxa"/>
            <w:vAlign w:val="center"/>
          </w:tcPr>
          <w:p w14:paraId="6626C780" w14:textId="77777777" w:rsidR="00BA3628" w:rsidRPr="00963874" w:rsidRDefault="00BA3628" w:rsidP="00DB1C3D">
            <w:pPr>
              <w:ind w:firstLine="318"/>
              <w:rPr>
                <w:rFonts w:ascii="Times New Roman" w:hAnsi="Times New Roman" w:cs="Times New Roman"/>
                <w:b/>
                <w:sz w:val="24"/>
                <w:szCs w:val="24"/>
              </w:rPr>
            </w:pPr>
            <w:r w:rsidRPr="004E768C">
              <w:rPr>
                <w:rFonts w:ascii="Times New Roman" w:hAnsi="Times New Roman" w:cs="Times New Roman"/>
                <w:b/>
                <w:sz w:val="24"/>
                <w:szCs w:val="24"/>
              </w:rPr>
              <w:t>65</w:t>
            </w:r>
            <w:r>
              <w:rPr>
                <w:rFonts w:ascii="Times New Roman" w:hAnsi="Times New Roman" w:cs="Times New Roman"/>
                <w:b/>
                <w:sz w:val="24"/>
                <w:szCs w:val="24"/>
              </w:rPr>
              <w:t xml:space="preserve"> 000</w:t>
            </w:r>
          </w:p>
        </w:tc>
      </w:tr>
      <w:tr w:rsidR="00BA3628" w14:paraId="7CF5F987" w14:textId="77777777" w:rsidTr="00BA3628">
        <w:trPr>
          <w:trHeight w:val="567"/>
          <w:jc w:val="center"/>
        </w:trPr>
        <w:tc>
          <w:tcPr>
            <w:tcW w:w="9809" w:type="dxa"/>
            <w:gridSpan w:val="2"/>
            <w:vAlign w:val="center"/>
          </w:tcPr>
          <w:p w14:paraId="07B9C638" w14:textId="77777777" w:rsidR="00BA3628" w:rsidRDefault="00BA3628" w:rsidP="00BA3628">
            <w:pPr>
              <w:spacing w:after="40" w:line="240" w:lineRule="auto"/>
              <w:ind w:left="29" w:right="425"/>
              <w:jc w:val="center"/>
            </w:pPr>
            <w:r>
              <w:rPr>
                <w:rFonts w:ascii="Times New Roman" w:eastAsia="Times New Roman" w:hAnsi="Times New Roman" w:cs="Times New Roman"/>
                <w:b/>
                <w:sz w:val="24"/>
                <w:szCs w:val="24"/>
              </w:rPr>
              <w:t>Умови поставки та оплати</w:t>
            </w:r>
          </w:p>
        </w:tc>
      </w:tr>
      <w:tr w:rsidR="00BA3628" w14:paraId="1249686A" w14:textId="77777777" w:rsidTr="00BA3628">
        <w:trPr>
          <w:trHeight w:val="567"/>
          <w:jc w:val="center"/>
        </w:trPr>
        <w:tc>
          <w:tcPr>
            <w:tcW w:w="4111" w:type="dxa"/>
            <w:vAlign w:val="center"/>
          </w:tcPr>
          <w:p w14:paraId="0372B02D" w14:textId="77777777" w:rsidR="00BA3628" w:rsidRDefault="00BA3628" w:rsidP="00BA3628">
            <w:pPr>
              <w:spacing w:after="40" w:line="240" w:lineRule="auto"/>
              <w:ind w:left="29" w:right="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 </w:t>
            </w:r>
            <w:r w:rsidRPr="0041140C">
              <w:rPr>
                <w:rFonts w:ascii="Times New Roman" w:eastAsia="Times New Roman" w:hAnsi="Times New Roman" w:cs="Times New Roman"/>
                <w:sz w:val="24"/>
                <w:szCs w:val="24"/>
              </w:rPr>
              <w:t>поставки</w:t>
            </w:r>
            <w:r w:rsidRPr="007648E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w:t>
            </w:r>
          </w:p>
        </w:tc>
        <w:tc>
          <w:tcPr>
            <w:tcW w:w="5698" w:type="dxa"/>
            <w:vAlign w:val="center"/>
          </w:tcPr>
          <w:p w14:paraId="61DD52D6" w14:textId="77777777" w:rsidR="00BA3628" w:rsidRPr="00107D76" w:rsidRDefault="00BA3628" w:rsidP="00DB1C3D">
            <w:pPr>
              <w:spacing w:after="40" w:line="240" w:lineRule="auto"/>
              <w:ind w:left="171" w:right="38" w:hanging="142"/>
              <w:rPr>
                <w:rFonts w:ascii="Times New Roman" w:eastAsia="Times New Roman" w:hAnsi="Times New Roman" w:cs="Times New Roman"/>
                <w:sz w:val="24"/>
                <w:szCs w:val="24"/>
              </w:rPr>
            </w:pPr>
            <w:r w:rsidRPr="00107D76">
              <w:rPr>
                <w:rFonts w:ascii="Times New Roman" w:eastAsia="Times New Roman" w:hAnsi="Times New Roman" w:cs="Times New Roman"/>
                <w:sz w:val="24"/>
                <w:szCs w:val="24"/>
              </w:rPr>
              <w:t>Місце поставки електричної енергії:</w:t>
            </w:r>
          </w:p>
          <w:p w14:paraId="02BFC732" w14:textId="77777777" w:rsidR="00BA3628" w:rsidRPr="0065184F" w:rsidRDefault="00BA3628" w:rsidP="00DB1C3D">
            <w:pPr>
              <w:spacing w:after="40" w:line="240" w:lineRule="auto"/>
              <w:ind w:left="171" w:right="38" w:hanging="142"/>
              <w:rPr>
                <w:rFonts w:ascii="Times New Roman" w:eastAsia="Times New Roman" w:hAnsi="Times New Roman" w:cs="Times New Roman"/>
                <w:b/>
                <w:sz w:val="24"/>
                <w:szCs w:val="24"/>
              </w:rPr>
            </w:pPr>
            <w:r w:rsidRPr="0065184F">
              <w:rPr>
                <w:rFonts w:ascii="Times New Roman" w:eastAsia="Times New Roman" w:hAnsi="Times New Roman" w:cs="Times New Roman"/>
                <w:b/>
                <w:sz w:val="24"/>
                <w:szCs w:val="24"/>
              </w:rPr>
              <w:t>01103, м. Київ, бульвар Миколи Міхновського, 28</w:t>
            </w:r>
          </w:p>
        </w:tc>
      </w:tr>
      <w:tr w:rsidR="00BA3628" w14:paraId="0F1EAC5B" w14:textId="77777777" w:rsidTr="00BA3628">
        <w:trPr>
          <w:trHeight w:val="567"/>
          <w:jc w:val="center"/>
        </w:trPr>
        <w:tc>
          <w:tcPr>
            <w:tcW w:w="4111" w:type="dxa"/>
            <w:tcBorders>
              <w:bottom w:val="single" w:sz="4" w:space="0" w:color="auto"/>
            </w:tcBorders>
            <w:vAlign w:val="center"/>
          </w:tcPr>
          <w:p w14:paraId="2537542C" w14:textId="77777777" w:rsidR="00BA3628" w:rsidRPr="007648E6" w:rsidRDefault="00BA3628" w:rsidP="00BA3628">
            <w:pPr>
              <w:spacing w:after="40" w:line="240" w:lineRule="auto"/>
              <w:ind w:left="29" w:right="38"/>
              <w:rPr>
                <w:rFonts w:ascii="Times New Roman" w:eastAsia="Times New Roman" w:hAnsi="Times New Roman" w:cs="Times New Roman"/>
                <w:sz w:val="24"/>
                <w:szCs w:val="24"/>
                <w:lang w:val="en-US"/>
              </w:rPr>
            </w:pPr>
            <w:r w:rsidRPr="0041140C">
              <w:rPr>
                <w:rFonts w:ascii="Times New Roman" w:eastAsia="Times New Roman" w:hAnsi="Times New Roman" w:cs="Times New Roman"/>
                <w:sz w:val="24"/>
                <w:szCs w:val="24"/>
              </w:rPr>
              <w:t xml:space="preserve">Строки </w:t>
            </w:r>
            <w:r>
              <w:rPr>
                <w:rFonts w:ascii="Times New Roman" w:eastAsia="Times New Roman" w:hAnsi="Times New Roman" w:cs="Times New Roman"/>
                <w:sz w:val="24"/>
                <w:szCs w:val="24"/>
              </w:rPr>
              <w:t>поставки</w:t>
            </w:r>
            <w:r>
              <w:rPr>
                <w:rFonts w:ascii="Times New Roman" w:eastAsia="Times New Roman" w:hAnsi="Times New Roman" w:cs="Times New Roman"/>
                <w:sz w:val="24"/>
                <w:szCs w:val="24"/>
                <w:lang w:val="en-US"/>
              </w:rPr>
              <w:t>*</w:t>
            </w:r>
          </w:p>
        </w:tc>
        <w:tc>
          <w:tcPr>
            <w:tcW w:w="5698" w:type="dxa"/>
            <w:tcBorders>
              <w:bottom w:val="single" w:sz="4" w:space="0" w:color="auto"/>
            </w:tcBorders>
            <w:vAlign w:val="center"/>
          </w:tcPr>
          <w:p w14:paraId="56A4E62A" w14:textId="77777777" w:rsidR="00BA3628" w:rsidRPr="00963874" w:rsidRDefault="00BA3628" w:rsidP="00DB1C3D">
            <w:pPr>
              <w:pStyle w:val="afd"/>
              <w:ind w:firstLine="0"/>
              <w:rPr>
                <w:rFonts w:ascii="Times New Roman" w:eastAsia="Times New Roman" w:hAnsi="Times New Roman" w:cs="Times New Roman"/>
                <w:sz w:val="24"/>
                <w:szCs w:val="24"/>
                <w:lang w:val="ru-RU"/>
              </w:rPr>
            </w:pPr>
            <w:bookmarkStart w:id="1" w:name="_Hlk179197867"/>
            <w:r>
              <w:rPr>
                <w:rFonts w:ascii="Times New Roman" w:hAnsi="Times New Roman" w:cs="Times New Roman"/>
                <w:sz w:val="24"/>
                <w:szCs w:val="24"/>
                <w:shd w:val="clear" w:color="auto" w:fill="FFFFFF"/>
              </w:rPr>
              <w:t>з 01.12.2025</w:t>
            </w:r>
            <w:bookmarkEnd w:id="1"/>
            <w:r>
              <w:rPr>
                <w:rFonts w:ascii="Times New Roman" w:hAnsi="Times New Roman" w:cs="Times New Roman"/>
                <w:sz w:val="24"/>
                <w:szCs w:val="24"/>
                <w:shd w:val="clear" w:color="auto" w:fill="FFFFFF"/>
              </w:rPr>
              <w:t xml:space="preserve"> по 31.12.2025 включно</w:t>
            </w:r>
          </w:p>
        </w:tc>
      </w:tr>
      <w:tr w:rsidR="00BA3628" w14:paraId="3E7910D7" w14:textId="77777777" w:rsidTr="00BA3628">
        <w:trPr>
          <w:trHeight w:val="1843"/>
          <w:jc w:val="center"/>
        </w:trPr>
        <w:tc>
          <w:tcPr>
            <w:tcW w:w="4111" w:type="dxa"/>
            <w:tcBorders>
              <w:top w:val="single" w:sz="4" w:space="0" w:color="auto"/>
              <w:bottom w:val="single" w:sz="4" w:space="0" w:color="auto"/>
              <w:right w:val="single" w:sz="4" w:space="0" w:color="auto"/>
            </w:tcBorders>
            <w:vAlign w:val="center"/>
          </w:tcPr>
          <w:p w14:paraId="26C6E365" w14:textId="77777777" w:rsidR="00BA3628" w:rsidRPr="007648E6" w:rsidRDefault="00BA3628" w:rsidP="00BA3628">
            <w:pPr>
              <w:spacing w:after="40" w:line="240" w:lineRule="auto"/>
              <w:ind w:left="29" w:right="38"/>
              <w:rPr>
                <w:rFonts w:ascii="Times New Roman" w:eastAsia="Times New Roman" w:hAnsi="Times New Roman" w:cs="Times New Roman"/>
                <w:sz w:val="24"/>
                <w:szCs w:val="24"/>
                <w:lang w:val="en-US"/>
              </w:rPr>
            </w:pPr>
            <w:r w:rsidRPr="0041140C">
              <w:rPr>
                <w:rFonts w:ascii="Times New Roman" w:eastAsia="Times New Roman" w:hAnsi="Times New Roman" w:cs="Times New Roman"/>
                <w:sz w:val="24"/>
                <w:szCs w:val="24"/>
              </w:rPr>
              <w:t>Спосіб оплати</w:t>
            </w:r>
            <w:r>
              <w:rPr>
                <w:rFonts w:ascii="Times New Roman" w:eastAsia="Times New Roman" w:hAnsi="Times New Roman" w:cs="Times New Roman"/>
                <w:sz w:val="24"/>
                <w:szCs w:val="24"/>
                <w:lang w:val="en-US"/>
              </w:rPr>
              <w:t>*</w:t>
            </w:r>
          </w:p>
        </w:tc>
        <w:tc>
          <w:tcPr>
            <w:tcW w:w="5698" w:type="dxa"/>
            <w:tcBorders>
              <w:top w:val="single" w:sz="4" w:space="0" w:color="auto"/>
              <w:left w:val="single" w:sz="4" w:space="0" w:color="auto"/>
              <w:bottom w:val="single" w:sz="4" w:space="0" w:color="auto"/>
              <w:right w:val="single" w:sz="4" w:space="0" w:color="auto"/>
            </w:tcBorders>
            <w:vAlign w:val="center"/>
          </w:tcPr>
          <w:p w14:paraId="370E6658" w14:textId="77777777" w:rsidR="00BA3628" w:rsidRPr="00107D76" w:rsidRDefault="00BA3628" w:rsidP="00DB1C3D">
            <w:pPr>
              <w:pStyle w:val="afb"/>
              <w:spacing w:before="0" w:beforeAutospacing="0" w:after="0" w:afterAutospacing="0"/>
              <w:jc w:val="both"/>
              <w:rPr>
                <w:sz w:val="22"/>
                <w:szCs w:val="22"/>
              </w:rPr>
            </w:pPr>
            <w:r w:rsidRPr="00BE48BA">
              <w:rPr>
                <w:b/>
                <w:sz w:val="22"/>
                <w:szCs w:val="22"/>
                <w:lang w:val="ru-RU"/>
              </w:rPr>
              <w:t>П</w:t>
            </w:r>
            <w:proofErr w:type="spellStart"/>
            <w:r w:rsidRPr="00BE48BA">
              <w:rPr>
                <w:b/>
                <w:sz w:val="22"/>
                <w:szCs w:val="22"/>
              </w:rPr>
              <w:t>опередня</w:t>
            </w:r>
            <w:proofErr w:type="spellEnd"/>
            <w:r w:rsidRPr="00BE48BA">
              <w:rPr>
                <w:b/>
                <w:sz w:val="22"/>
                <w:szCs w:val="22"/>
              </w:rPr>
              <w:t xml:space="preserve"> оплата</w:t>
            </w:r>
            <w:r w:rsidRPr="002366C6">
              <w:rPr>
                <w:sz w:val="22"/>
                <w:szCs w:val="22"/>
              </w:rPr>
              <w:t xml:space="preserve"> – за грудень 202</w:t>
            </w:r>
            <w:r>
              <w:rPr>
                <w:sz w:val="22"/>
                <w:szCs w:val="22"/>
              </w:rPr>
              <w:t>5</w:t>
            </w:r>
            <w:r w:rsidRPr="002366C6">
              <w:rPr>
                <w:sz w:val="22"/>
                <w:szCs w:val="22"/>
              </w:rPr>
              <w:t xml:space="preserve"> року</w:t>
            </w:r>
            <w:r>
              <w:rPr>
                <w:sz w:val="22"/>
                <w:szCs w:val="22"/>
              </w:rPr>
              <w:t xml:space="preserve"> </w:t>
            </w:r>
            <w:r>
              <w:rPr>
                <w:sz w:val="22"/>
                <w:szCs w:val="22"/>
                <w:lang w:val="ru-RU"/>
              </w:rPr>
              <w:t>(</w:t>
            </w:r>
            <w:r w:rsidRPr="00457329">
              <w:rPr>
                <w:sz w:val="22"/>
                <w:szCs w:val="22"/>
              </w:rPr>
              <w:t xml:space="preserve">на підставі рахунка-розшифровки, наданого Постачальником </w:t>
            </w:r>
            <w:r w:rsidRPr="00457329">
              <w:rPr>
                <w:color w:val="000000"/>
                <w:sz w:val="22"/>
                <w:szCs w:val="22"/>
              </w:rPr>
              <w:t>до 10 грудня 202</w:t>
            </w:r>
            <w:r>
              <w:rPr>
                <w:color w:val="000000"/>
                <w:sz w:val="22"/>
                <w:szCs w:val="22"/>
              </w:rPr>
              <w:t>5</w:t>
            </w:r>
            <w:r w:rsidRPr="00457329">
              <w:rPr>
                <w:color w:val="000000"/>
                <w:sz w:val="22"/>
                <w:szCs w:val="22"/>
              </w:rPr>
              <w:t xml:space="preserve"> року у розмірі 100% місячної вартості Товару</w:t>
            </w:r>
            <w:r>
              <w:rPr>
                <w:color w:val="000000"/>
                <w:sz w:val="22"/>
                <w:szCs w:val="22"/>
              </w:rPr>
              <w:t xml:space="preserve">, протягом </w:t>
            </w:r>
            <w:r>
              <w:rPr>
                <w:sz w:val="22"/>
                <w:szCs w:val="22"/>
              </w:rPr>
              <w:t xml:space="preserve">5 (п’яти) робочих днів після його отримання </w:t>
            </w:r>
          </w:p>
        </w:tc>
      </w:tr>
    </w:tbl>
    <w:p w14:paraId="4587DDE6" w14:textId="77777777" w:rsidR="00BA3628" w:rsidRDefault="00BA3628" w:rsidP="00BA3628">
      <w:pPr>
        <w:tabs>
          <w:tab w:val="left" w:pos="993"/>
        </w:tabs>
        <w:spacing w:after="0" w:line="240" w:lineRule="auto"/>
        <w:jc w:val="both"/>
        <w:rPr>
          <w:rFonts w:ascii="Times New Roman" w:eastAsia="Times New Roman" w:hAnsi="Times New Roman" w:cs="Times New Roman"/>
          <w:sz w:val="24"/>
          <w:szCs w:val="24"/>
        </w:rPr>
      </w:pPr>
    </w:p>
    <w:p w14:paraId="59095359" w14:textId="77777777" w:rsidR="00E1106C" w:rsidRDefault="00E1106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E9ABA6D"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        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70EEBE83"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Закону України «Про ринок електричної енергії» від 13.04.2017 № 2019-VШ;</w:t>
      </w:r>
    </w:p>
    <w:p w14:paraId="120F9C68"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Правилам роздрібного ринку електричної енергії (Постанова НКРЕКП від 14.03.2018 № 312);</w:t>
      </w:r>
    </w:p>
    <w:p w14:paraId="7BEFFC26"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Кодексу систем передачі електричної енергії (Постанова НКРЕКП від 14.03.2018 № 309);</w:t>
      </w:r>
    </w:p>
    <w:p w14:paraId="40A92AC0"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Кодексу систем розподілу електричної енергії (Постанова НКРЕКП від 14.03.2018 № 310);</w:t>
      </w:r>
    </w:p>
    <w:p w14:paraId="34D9E5C9"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Кодексу комерційного обліку електричної енергії (Постанова НКРЕКП від 14.03.2018 № 311);</w:t>
      </w:r>
    </w:p>
    <w:p w14:paraId="26512849"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Ліцензійним умовам провадження господарської діяльності з постачання електричної енергії споживачу (Постанова НКРЕКП від 27.12.2017 № 1469);</w:t>
      </w:r>
    </w:p>
    <w:p w14:paraId="12835150"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Ліцензійним умовам провадження господарської діяльності з розподілу електричної енергії (Постанова НКРЕКП від 27.12.2017 року № 1470).</w:t>
      </w:r>
    </w:p>
    <w:p w14:paraId="52D326E7"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098858A4" w14:textId="77777777" w:rsidR="00E1106C" w:rsidRDefault="00E1106C">
      <w:pPr>
        <w:spacing w:after="0" w:line="240" w:lineRule="auto"/>
        <w:rPr>
          <w:rFonts w:ascii="Times New Roman" w:eastAsia="Times New Roman" w:hAnsi="Times New Roman" w:cs="Times New Roman"/>
          <w:color w:val="000000"/>
          <w:sz w:val="24"/>
          <w:szCs w:val="24"/>
        </w:rPr>
      </w:pPr>
    </w:p>
    <w:p w14:paraId="4EBD548F"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5061C8A4" w14:textId="77777777" w:rsidR="00E1106C" w:rsidRDefault="00E1106C">
      <w:pPr>
        <w:spacing w:after="0" w:line="240" w:lineRule="auto"/>
        <w:rPr>
          <w:rFonts w:ascii="Times New Roman" w:eastAsia="Times New Roman" w:hAnsi="Times New Roman" w:cs="Times New Roman"/>
          <w:color w:val="000000"/>
          <w:sz w:val="24"/>
          <w:szCs w:val="24"/>
        </w:rPr>
      </w:pPr>
    </w:p>
    <w:p w14:paraId="525B1B7C"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0C3A5112"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України від 14.08.2014 № 1644-VII «Про санкції»;</w:t>
      </w:r>
    </w:p>
    <w:p w14:paraId="3444DE08"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1069F1D"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Закон України від 16.04.1991 № 959-XII «Про зовнішньоекономічну діяльність»;</w:t>
      </w:r>
    </w:p>
    <w:p w14:paraId="0612FCF2"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r>
        <w:rPr>
          <w:rFonts w:ascii="Times New Roman" w:eastAsia="Times New Roman" w:hAnsi="Times New Roman" w:cs="Times New Roman"/>
          <w:sz w:val="24"/>
          <w:szCs w:val="24"/>
        </w:rPr>
        <w:t>дію</w:t>
      </w:r>
      <w:r>
        <w:rPr>
          <w:rFonts w:ascii="Times New Roman" w:eastAsia="Times New Roman" w:hAnsi="Times New Roman" w:cs="Times New Roman"/>
          <w:color w:val="000000"/>
          <w:sz w:val="24"/>
          <w:szCs w:val="24"/>
        </w:rPr>
        <w:t xml:space="preserve"> указами Президента України відповідно до статті 5 Закону України «Про санкції». </w:t>
      </w:r>
    </w:p>
    <w:p w14:paraId="217E887D"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Постанова КМУ від 30.12.2015 № 1147 «Про заборону ввезення на митну територію України товарів, що походять з Російської Федерації»;</w:t>
      </w:r>
    </w:p>
    <w:p w14:paraId="0E46DC36"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Постанова КМУ від 30.12.2015 № 1146 «Про ставки ввізного мита стосовно товарів, що походять з Російської Федерації»;</w:t>
      </w:r>
    </w:p>
    <w:p w14:paraId="4F7AAAF4" w14:textId="77777777" w:rsidR="00E1106C" w:rsidRDefault="00825A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Розпорядження КМУ від 11.09.2014 № 829-р «Про пропозиції щодо застосування персональних спеціальних економічних та інших обмежувальних заходів»;</w:t>
      </w:r>
    </w:p>
    <w:p w14:paraId="2FFD3A58" w14:textId="77777777" w:rsidR="00E1106C" w:rsidRDefault="00825AE3" w:rsidP="00457E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14:paraId="20B4046F" w14:textId="77777777" w:rsidR="00E1106C" w:rsidRDefault="00825AE3" w:rsidP="00457E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інші нормативно-правові акти щодо запровадження спеціальних економічних та інших обмежувальних заходів.</w:t>
      </w:r>
    </w:p>
    <w:p w14:paraId="351ACE39" w14:textId="77777777" w:rsidR="00E1106C" w:rsidRDefault="00E1106C" w:rsidP="00457E4C">
      <w:pPr>
        <w:spacing w:after="0" w:line="240" w:lineRule="auto"/>
        <w:jc w:val="both"/>
        <w:rPr>
          <w:rFonts w:ascii="Times New Roman" w:eastAsia="Times New Roman" w:hAnsi="Times New Roman" w:cs="Times New Roman"/>
          <w:sz w:val="24"/>
          <w:szCs w:val="24"/>
        </w:rPr>
      </w:pPr>
    </w:p>
    <w:p w14:paraId="60662783" w14:textId="77777777" w:rsidR="00E1106C" w:rsidRDefault="00825AE3" w:rsidP="00457E4C">
      <w:pPr>
        <w:spacing w:after="0" w:line="240" w:lineRule="auto"/>
        <w:jc w:val="both"/>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Фактична ціна за одиницю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xml:space="preserve">) з ПДВ для споживача групи А за розрахунковий місяць розраховується за формулою:   </w:t>
      </w:r>
    </w:p>
    <w:p w14:paraId="4A06BF61" w14:textId="77777777" w:rsidR="00E1106C" w:rsidRDefault="00E1106C" w:rsidP="00457E4C">
      <w:pPr>
        <w:spacing w:after="0" w:line="240" w:lineRule="auto"/>
        <w:jc w:val="both"/>
        <w:rPr>
          <w:rFonts w:ascii="Times New Roman" w:eastAsia="Times New Roman" w:hAnsi="Times New Roman" w:cs="Times New Roman"/>
          <w:sz w:val="24"/>
          <w:szCs w:val="24"/>
        </w:rPr>
      </w:pPr>
    </w:p>
    <w:p w14:paraId="7FE8D090"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Цф</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Цз</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Тпер</w:t>
      </w:r>
      <w:proofErr w:type="spellEnd"/>
      <w:r>
        <w:rPr>
          <w:rFonts w:ascii="Times New Roman" w:eastAsia="Times New Roman" w:hAnsi="Times New Roman" w:cs="Times New Roman"/>
          <w:sz w:val="24"/>
          <w:szCs w:val="24"/>
        </w:rPr>
        <w:t xml:space="preserve"> + V)×1.2, де                                                                                   Формула №1                                               </w:t>
      </w:r>
    </w:p>
    <w:p w14:paraId="21962CD6" w14:textId="77777777" w:rsidR="00E1106C" w:rsidRDefault="00E1106C" w:rsidP="00457E4C">
      <w:pPr>
        <w:spacing w:after="0" w:line="240" w:lineRule="auto"/>
        <w:jc w:val="both"/>
        <w:rPr>
          <w:rFonts w:ascii="Times New Roman" w:eastAsia="Times New Roman" w:hAnsi="Times New Roman" w:cs="Times New Roman"/>
          <w:sz w:val="24"/>
          <w:szCs w:val="24"/>
        </w:rPr>
      </w:pPr>
    </w:p>
    <w:p w14:paraId="1942BF6C" w14:textId="77777777"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Цз</w:t>
      </w:r>
      <w:proofErr w:type="spellEnd"/>
      <w:r>
        <w:rPr>
          <w:rFonts w:ascii="Times New Roman" w:eastAsia="Times New Roman" w:hAnsi="Times New Roman" w:cs="Times New Roman"/>
          <w:sz w:val="24"/>
          <w:szCs w:val="24"/>
        </w:rPr>
        <w:t xml:space="preserve"> – ціна закупівлі електричної енергії на ринку «на добу наперед» за розрахунковий місяць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яка визначається за формулою:</w:t>
      </w:r>
    </w:p>
    <w:p w14:paraId="30B6561F"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12AC77" w14:textId="77777777" w:rsidR="00E1106C" w:rsidRDefault="00C47C2E" w:rsidP="00457E4C">
      <w:pPr>
        <w:jc w:val="both"/>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Ц</m:t>
              </m:r>
            </m:e>
            <m:sub>
              <m:r>
                <w:rPr>
                  <w:rFonts w:ascii="Cambria Math" w:eastAsia="Cambria Math" w:hAnsi="Cambria Math" w:cs="Cambria Math"/>
                  <w:sz w:val="24"/>
                  <w:szCs w:val="24"/>
                </w:rPr>
                <m:t>з</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м</m:t>
                  </m: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t>
                  </m:r>
                  <m:r>
                    <w:rPr>
                      <w:rFonts w:ascii="Cambria Math" w:eastAsia="Cambria Math" w:hAnsi="Cambria Math" w:cs="Cambria Math"/>
                      <w:sz w:val="24"/>
                      <w:szCs w:val="24"/>
                    </w:rPr>
                    <m:t>N</m:t>
                  </m:r>
                </m:e>
                <m:sub>
                  <m:r>
                    <w:rPr>
                      <w:rFonts w:ascii="Cambria Math" w:eastAsia="Cambria Math" w:hAnsi="Cambria Math" w:cs="Cambria Math"/>
                      <w:sz w:val="24"/>
                      <w:szCs w:val="24"/>
                    </w:rPr>
                    <m:t>і,г</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Ц</m:t>
                  </m:r>
                </m:e>
                <m:sub>
                  <m:r>
                    <w:rPr>
                      <w:rFonts w:ascii="Cambria Math" w:eastAsia="Cambria Math" w:hAnsi="Cambria Math" w:cs="Cambria Math"/>
                      <w:sz w:val="24"/>
                      <w:szCs w:val="24"/>
                    </w:rPr>
                    <m:t>рдн</m:t>
                  </m:r>
                </m:sub>
              </m:sSub>
              <m:r>
                <w:rPr>
                  <w:rFonts w:ascii="Cambria Math" w:eastAsia="Cambria Math" w:hAnsi="Cambria Math" w:cs="Cambria Math"/>
                  <w:sz w:val="24"/>
                  <w:szCs w:val="24"/>
                </w:rPr>
                <m:t xml:space="preserve">) </m:t>
              </m:r>
            </m:num>
            <m:den>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м</m:t>
                  </m: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і,г</m:t>
                  </m:r>
                </m:sub>
              </m:sSub>
            </m:den>
          </m:f>
        </m:oMath>
      </m:oMathPara>
    </w:p>
    <w:p w14:paraId="0D6F3CD5" w14:textId="77777777" w:rsidR="00E1106C" w:rsidRDefault="00E1106C" w:rsidP="00457E4C">
      <w:pPr>
        <w:spacing w:after="0" w:line="240" w:lineRule="auto"/>
        <w:jc w:val="both"/>
        <w:rPr>
          <w:rFonts w:ascii="Times New Roman" w:eastAsia="Times New Roman" w:hAnsi="Times New Roman" w:cs="Times New Roman"/>
          <w:sz w:val="24"/>
          <w:szCs w:val="24"/>
        </w:rPr>
      </w:pPr>
    </w:p>
    <w:p w14:paraId="7F7D648F"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 година;</w:t>
      </w:r>
    </w:p>
    <w:p w14:paraId="0887B019"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 – місяць;</w:t>
      </w:r>
    </w:p>
    <w:p w14:paraId="587B6328" w14:textId="77777777"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Ni,г</w:t>
      </w:r>
      <w:proofErr w:type="spellEnd"/>
      <w:r>
        <w:rPr>
          <w:rFonts w:ascii="Times New Roman" w:eastAsia="Times New Roman" w:hAnsi="Times New Roman" w:cs="Times New Roman"/>
          <w:sz w:val="24"/>
          <w:szCs w:val="24"/>
        </w:rPr>
        <w:t xml:space="preserve"> – погодинний фактичний обсяг споживання електричної енергії відповідному розрахунковому періоді (календарний місяць),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w:t>
      </w:r>
    </w:p>
    <w:p w14:paraId="1097D897" w14:textId="77777777"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Црдн</w:t>
      </w:r>
      <w:proofErr w:type="spellEnd"/>
      <w:r>
        <w:rPr>
          <w:rFonts w:ascii="Times New Roman" w:eastAsia="Times New Roman" w:hAnsi="Times New Roman" w:cs="Times New Roman"/>
          <w:sz w:val="24"/>
          <w:szCs w:val="24"/>
        </w:rPr>
        <w:t xml:space="preserve"> – погодинна ціна РДН, яка формується оператором ринку та публікується на його </w:t>
      </w:r>
      <w:proofErr w:type="spellStart"/>
      <w:r>
        <w:rPr>
          <w:rFonts w:ascii="Times New Roman" w:eastAsia="Times New Roman" w:hAnsi="Times New Roman" w:cs="Times New Roman"/>
          <w:sz w:val="24"/>
          <w:szCs w:val="24"/>
        </w:rPr>
        <w:t>вебсайті</w:t>
      </w:r>
      <w:proofErr w:type="spellEnd"/>
      <w:r>
        <w:rPr>
          <w:rFonts w:ascii="Times New Roman" w:eastAsia="Times New Roman" w:hAnsi="Times New Roman" w:cs="Times New Roman"/>
          <w:sz w:val="24"/>
          <w:szCs w:val="24"/>
        </w:rPr>
        <w:t xml:space="preserve"> (без ПДВ), грн/кВт. Год;</w:t>
      </w:r>
    </w:p>
    <w:p w14:paraId="2C5CD147" w14:textId="77777777"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Тпер</w:t>
      </w:r>
      <w:proofErr w:type="spellEnd"/>
      <w:r>
        <w:rPr>
          <w:rFonts w:ascii="Times New Roman" w:eastAsia="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w:t>
      </w:r>
    </w:p>
    <w:p w14:paraId="7FD56203"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eastAsia="Times New Roman" w:hAnsi="Times New Roman" w:cs="Times New Roman"/>
          <w:sz w:val="24"/>
          <w:szCs w:val="24"/>
        </w:rPr>
        <w:t>кВт.год</w:t>
      </w:r>
      <w:proofErr w:type="spellEnd"/>
    </w:p>
    <w:p w14:paraId="381E0966"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Вартість за розрахунковий період розраховується відповідно до формули:</w:t>
      </w:r>
    </w:p>
    <w:p w14:paraId="735B4EB7"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  </w:t>
      </w:r>
      <w:proofErr w:type="spellStart"/>
      <w:r>
        <w:rPr>
          <w:rFonts w:ascii="Times New Roman" w:eastAsia="Times New Roman" w:hAnsi="Times New Roman" w:cs="Times New Roman"/>
          <w:sz w:val="24"/>
          <w:szCs w:val="24"/>
        </w:rPr>
        <w:t>Цф</w:t>
      </w:r>
      <w:proofErr w:type="spellEnd"/>
      <w:r>
        <w:rPr>
          <w:rFonts w:ascii="Times New Roman" w:eastAsia="Times New Roman" w:hAnsi="Times New Roman" w:cs="Times New Roman"/>
          <w:sz w:val="24"/>
          <w:szCs w:val="24"/>
        </w:rPr>
        <w:t>*W</w:t>
      </w:r>
    </w:p>
    <w:p w14:paraId="10E7B952" w14:textId="77777777" w:rsidR="00E1106C" w:rsidRDefault="00E1106C" w:rsidP="00457E4C">
      <w:pPr>
        <w:spacing w:after="0" w:line="240" w:lineRule="auto"/>
        <w:jc w:val="both"/>
        <w:rPr>
          <w:rFonts w:ascii="Times New Roman" w:eastAsia="Times New Roman" w:hAnsi="Times New Roman" w:cs="Times New Roman"/>
          <w:sz w:val="24"/>
          <w:szCs w:val="24"/>
        </w:rPr>
      </w:pPr>
    </w:p>
    <w:p w14:paraId="24BD3590" w14:textId="77777777" w:rsidR="00E1106C" w:rsidRDefault="00825AE3" w:rsidP="00457E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вартість за розрахунковий період</w:t>
      </w:r>
    </w:p>
    <w:p w14:paraId="09BCA6B0" w14:textId="77777777" w:rsidR="00E1106C" w:rsidRDefault="00825AE3" w:rsidP="00457E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xml:space="preserve">; </w:t>
      </w:r>
    </w:p>
    <w:p w14:paraId="25536B75" w14:textId="77777777" w:rsidR="00E1106C" w:rsidRDefault="00825AE3" w:rsidP="00457E4C">
      <w:pPr>
        <w:spacing w:after="0" w:line="240" w:lineRule="auto"/>
        <w:jc w:val="both"/>
        <w:rPr>
          <w:rFonts w:ascii="Times New Roman" w:eastAsia="Times New Roman" w:hAnsi="Times New Roman" w:cs="Times New Roman"/>
          <w:sz w:val="24"/>
          <w:szCs w:val="24"/>
        </w:rPr>
      </w:pPr>
      <w:r>
        <w:rPr>
          <w:b/>
          <w:color w:val="000000"/>
        </w:rPr>
        <w:t> </w:t>
      </w:r>
      <w:r>
        <w:rPr>
          <w:rFonts w:ascii="Times New Roman" w:eastAsia="Times New Roman" w:hAnsi="Times New Roman" w:cs="Times New Roman"/>
          <w:sz w:val="24"/>
          <w:szCs w:val="24"/>
        </w:rPr>
        <w:t>Фактична ціна за одиницю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з ПДВ для споживача групи Б за розрахунковий місяць розраховується за формулою:   </w:t>
      </w:r>
    </w:p>
    <w:p w14:paraId="0C4E1FDA" w14:textId="77777777" w:rsidR="00E1106C" w:rsidRDefault="00E1106C" w:rsidP="00457E4C">
      <w:pPr>
        <w:spacing w:after="0" w:line="240" w:lineRule="auto"/>
        <w:jc w:val="both"/>
        <w:rPr>
          <w:rFonts w:ascii="Times New Roman" w:eastAsia="Times New Roman" w:hAnsi="Times New Roman" w:cs="Times New Roman"/>
          <w:sz w:val="24"/>
          <w:szCs w:val="24"/>
        </w:rPr>
      </w:pPr>
    </w:p>
    <w:p w14:paraId="2C28B873" w14:textId="77777777"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Цф</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Цсз</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Тпер</w:t>
      </w:r>
      <w:proofErr w:type="spellEnd"/>
      <w:r>
        <w:rPr>
          <w:rFonts w:ascii="Times New Roman" w:eastAsia="Times New Roman" w:hAnsi="Times New Roman" w:cs="Times New Roman"/>
          <w:sz w:val="24"/>
          <w:szCs w:val="24"/>
        </w:rPr>
        <w:t xml:space="preserve"> + V)×1.2, де                                                                                 Формула №2</w:t>
      </w:r>
    </w:p>
    <w:p w14:paraId="3138EDD8" w14:textId="77777777" w:rsidR="00E1106C" w:rsidRDefault="00E1106C" w:rsidP="00457E4C">
      <w:pPr>
        <w:spacing w:after="0" w:line="240" w:lineRule="auto"/>
        <w:jc w:val="both"/>
        <w:rPr>
          <w:rFonts w:ascii="Times New Roman" w:eastAsia="Times New Roman" w:hAnsi="Times New Roman" w:cs="Times New Roman"/>
          <w:sz w:val="24"/>
          <w:szCs w:val="24"/>
        </w:rPr>
      </w:pPr>
    </w:p>
    <w:p w14:paraId="700937AE" w14:textId="77777777"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Цсз</w:t>
      </w:r>
      <w:proofErr w:type="spellEnd"/>
      <w:r>
        <w:rPr>
          <w:rFonts w:ascii="Times New Roman" w:eastAsia="Times New Roman" w:hAnsi="Times New Roman" w:cs="Times New Roman"/>
          <w:sz w:val="24"/>
          <w:szCs w:val="24"/>
        </w:rPr>
        <w:t xml:space="preserve"> – середньозважена ціна РДН за розрахунковий період (календарний місяць) , яка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xml:space="preserve">,  що формується оператором ринку та публікується на його </w:t>
      </w:r>
      <w:proofErr w:type="spellStart"/>
      <w:r>
        <w:rPr>
          <w:rFonts w:ascii="Times New Roman" w:eastAsia="Times New Roman" w:hAnsi="Times New Roman" w:cs="Times New Roman"/>
          <w:sz w:val="24"/>
          <w:szCs w:val="24"/>
        </w:rPr>
        <w:t>вебсайті</w:t>
      </w:r>
      <w:proofErr w:type="spellEnd"/>
      <w:r>
        <w:rPr>
          <w:rFonts w:ascii="Times New Roman" w:eastAsia="Times New Roman" w:hAnsi="Times New Roman" w:cs="Times New Roman"/>
          <w:sz w:val="24"/>
          <w:szCs w:val="24"/>
        </w:rPr>
        <w:t xml:space="preserve"> за посиланням </w:t>
      </w:r>
      <w:hyperlink r:id="rId7">
        <w:r>
          <w:rPr>
            <w:rFonts w:ascii="Times New Roman" w:eastAsia="Times New Roman" w:hAnsi="Times New Roman" w:cs="Times New Roman"/>
            <w:sz w:val="24"/>
            <w:szCs w:val="24"/>
          </w:rPr>
          <w:t>https://www.oree.com.ua/</w:t>
        </w:r>
      </w:hyperlink>
      <w:r>
        <w:rPr>
          <w:rFonts w:ascii="Times New Roman" w:eastAsia="Times New Roman" w:hAnsi="Times New Roman" w:cs="Times New Roman"/>
          <w:sz w:val="24"/>
          <w:szCs w:val="24"/>
        </w:rPr>
        <w:t>                                           </w:t>
      </w:r>
    </w:p>
    <w:p w14:paraId="2CAA019A" w14:textId="77777777" w:rsidR="00E1106C" w:rsidRDefault="00825AE3" w:rsidP="00457E4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Тпер</w:t>
      </w:r>
      <w:proofErr w:type="spellEnd"/>
      <w:r>
        <w:rPr>
          <w:rFonts w:ascii="Times New Roman" w:eastAsia="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w:t>
      </w:r>
    </w:p>
    <w:p w14:paraId="110C404C"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w:t>
      </w:r>
    </w:p>
    <w:p w14:paraId="1E0B64CD"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Вартість за розрахунковий період розраховується відповідно до формули:</w:t>
      </w:r>
    </w:p>
    <w:p w14:paraId="3626C100" w14:textId="77777777" w:rsidR="00E1106C" w:rsidRDefault="00825AE3" w:rsidP="00457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  </w:t>
      </w:r>
      <w:proofErr w:type="spellStart"/>
      <w:r>
        <w:rPr>
          <w:rFonts w:ascii="Times New Roman" w:eastAsia="Times New Roman" w:hAnsi="Times New Roman" w:cs="Times New Roman"/>
          <w:sz w:val="24"/>
          <w:szCs w:val="24"/>
        </w:rPr>
        <w:t>Цф</w:t>
      </w:r>
      <w:proofErr w:type="spellEnd"/>
      <w:r>
        <w:rPr>
          <w:rFonts w:ascii="Times New Roman" w:eastAsia="Times New Roman" w:hAnsi="Times New Roman" w:cs="Times New Roman"/>
          <w:sz w:val="24"/>
          <w:szCs w:val="24"/>
        </w:rPr>
        <w:t>*W</w:t>
      </w:r>
    </w:p>
    <w:p w14:paraId="07C6DD24" w14:textId="77777777" w:rsidR="00E1106C" w:rsidRDefault="00E1106C" w:rsidP="00457E4C">
      <w:pPr>
        <w:spacing w:after="0" w:line="240" w:lineRule="auto"/>
        <w:jc w:val="both"/>
        <w:rPr>
          <w:rFonts w:ascii="Times New Roman" w:eastAsia="Times New Roman" w:hAnsi="Times New Roman" w:cs="Times New Roman"/>
          <w:sz w:val="24"/>
          <w:szCs w:val="24"/>
        </w:rPr>
      </w:pPr>
    </w:p>
    <w:p w14:paraId="731E7422" w14:textId="77777777" w:rsidR="00E1106C" w:rsidRDefault="00825AE3" w:rsidP="00457E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вартість за розрахунковий період</w:t>
      </w:r>
    </w:p>
    <w:p w14:paraId="725A362F" w14:textId="77777777" w:rsidR="00E1106C" w:rsidRDefault="00825AE3" w:rsidP="00457E4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 фактичний обсяг споживання електричної енергії по об’єкту/-там Споживача за розрахунковий період (календарний місяць), </w:t>
      </w:r>
      <w:proofErr w:type="spellStart"/>
      <w:r>
        <w:rPr>
          <w:rFonts w:ascii="Times New Roman" w:eastAsia="Times New Roman" w:hAnsi="Times New Roman" w:cs="Times New Roman"/>
          <w:sz w:val="24"/>
          <w:szCs w:val="24"/>
        </w:rPr>
        <w:t>кВт.год</w:t>
      </w:r>
      <w:proofErr w:type="spellEnd"/>
      <w:r>
        <w:rPr>
          <w:rFonts w:ascii="Times New Roman" w:eastAsia="Times New Roman" w:hAnsi="Times New Roman" w:cs="Times New Roman"/>
          <w:sz w:val="24"/>
          <w:szCs w:val="24"/>
        </w:rPr>
        <w:t xml:space="preserve">; </w:t>
      </w:r>
    </w:p>
    <w:p w14:paraId="09DD9067" w14:textId="77777777" w:rsidR="00E1106C" w:rsidRDefault="00E1106C" w:rsidP="00457E4C">
      <w:pPr>
        <w:jc w:val="both"/>
        <w:rPr>
          <w:color w:val="FF0000"/>
        </w:rPr>
      </w:pPr>
    </w:p>
    <w:p w14:paraId="13F9857B" w14:textId="77777777" w:rsidR="00E1106C" w:rsidRDefault="00825AE3" w:rsidP="00457E4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Фактична</w:t>
      </w:r>
      <w:r>
        <w:rPr>
          <w:rFonts w:ascii="Times New Roman" w:eastAsia="Times New Roman" w:hAnsi="Times New Roman" w:cs="Times New Roman"/>
          <w:color w:val="000000"/>
          <w:sz w:val="24"/>
          <w:szCs w:val="24"/>
        </w:rPr>
        <w:t xml:space="preserve"> ціна за 1 кВт*год для споживачів, які мають об’єкти групи площадок вимірювання А та Б розраховується наступним чином. Об’єкти групи А розрахову</w:t>
      </w:r>
      <w:r>
        <w:rPr>
          <w:rFonts w:ascii="Times New Roman" w:eastAsia="Times New Roman" w:hAnsi="Times New Roman" w:cs="Times New Roman"/>
          <w:sz w:val="24"/>
          <w:szCs w:val="24"/>
        </w:rPr>
        <w:t>ю</w:t>
      </w:r>
      <w:r>
        <w:rPr>
          <w:rFonts w:ascii="Times New Roman" w:eastAsia="Times New Roman" w:hAnsi="Times New Roman" w:cs="Times New Roman"/>
          <w:color w:val="000000"/>
          <w:sz w:val="24"/>
          <w:szCs w:val="24"/>
        </w:rPr>
        <w:t>ться відповідно до формули № 1, об’єкти групи Б розрахову</w:t>
      </w:r>
      <w:r>
        <w:rPr>
          <w:rFonts w:ascii="Times New Roman" w:eastAsia="Times New Roman" w:hAnsi="Times New Roman" w:cs="Times New Roman"/>
          <w:sz w:val="24"/>
          <w:szCs w:val="24"/>
        </w:rPr>
        <w:t>ю</w:t>
      </w:r>
      <w:r>
        <w:rPr>
          <w:rFonts w:ascii="Times New Roman" w:eastAsia="Times New Roman" w:hAnsi="Times New Roman" w:cs="Times New Roman"/>
          <w:color w:val="000000"/>
          <w:sz w:val="24"/>
          <w:szCs w:val="24"/>
        </w:rPr>
        <w:t xml:space="preserve">ться відповідно до формули № 2.  Загальна сума розраховується шляхом </w:t>
      </w:r>
      <w:r>
        <w:rPr>
          <w:rFonts w:ascii="Times New Roman" w:eastAsia="Times New Roman" w:hAnsi="Times New Roman" w:cs="Times New Roman"/>
          <w:sz w:val="24"/>
          <w:szCs w:val="24"/>
        </w:rPr>
        <w:t>додавання загальної суми по об’єктам групи площадок вимірювання А та Б.</w:t>
      </w:r>
    </w:p>
    <w:p w14:paraId="66826CCA" w14:textId="77777777" w:rsidR="00E1106C" w:rsidRDefault="00E1106C" w:rsidP="00457E4C">
      <w:pPr>
        <w:spacing w:after="0"/>
        <w:ind w:left="-142"/>
        <w:jc w:val="both"/>
        <w:rPr>
          <w:rFonts w:ascii="Times New Roman" w:eastAsia="Times New Roman" w:hAnsi="Times New Roman" w:cs="Times New Roman"/>
          <w:sz w:val="24"/>
          <w:szCs w:val="24"/>
        </w:rPr>
      </w:pPr>
    </w:p>
    <w:p w14:paraId="3494688F" w14:textId="77777777" w:rsidR="00E1106C" w:rsidRDefault="00E1106C" w:rsidP="00457E4C">
      <w:pPr>
        <w:spacing w:after="0"/>
        <w:ind w:left="-142"/>
        <w:jc w:val="both"/>
        <w:rPr>
          <w:rFonts w:ascii="Times New Roman" w:eastAsia="Times New Roman" w:hAnsi="Times New Roman" w:cs="Times New Roman"/>
          <w:sz w:val="24"/>
          <w:szCs w:val="24"/>
        </w:rPr>
      </w:pPr>
    </w:p>
    <w:p w14:paraId="3C7C145C" w14:textId="77777777" w:rsidR="00E1106C" w:rsidRDefault="00825AE3" w:rsidP="00457E4C">
      <w:pPr>
        <w:spacing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об’єкта, ЕІС-код(и) площадки (площадок) комерційного обліку:</w:t>
      </w:r>
    </w:p>
    <w:p w14:paraId="7F25E22A" w14:textId="77777777" w:rsidR="00E1106C" w:rsidRDefault="00E1106C">
      <w:pPr>
        <w:ind w:left="-142"/>
        <w:rPr>
          <w:rFonts w:ascii="Times New Roman" w:eastAsia="Times New Roman" w:hAnsi="Times New Roman" w:cs="Times New Roman"/>
          <w:sz w:val="24"/>
          <w:szCs w:val="24"/>
        </w:rPr>
      </w:pPr>
    </w:p>
    <w:tbl>
      <w:tblPr>
        <w:tblStyle w:val="af9"/>
        <w:tblW w:w="14943" w:type="dxa"/>
        <w:tblInd w:w="256" w:type="dxa"/>
        <w:tblLayout w:type="fixed"/>
        <w:tblLook w:val="0400" w:firstRow="0" w:lastRow="0" w:firstColumn="0" w:lastColumn="0" w:noHBand="0" w:noVBand="1"/>
      </w:tblPr>
      <w:tblGrid>
        <w:gridCol w:w="1006"/>
        <w:gridCol w:w="4268"/>
        <w:gridCol w:w="1026"/>
        <w:gridCol w:w="6885"/>
        <w:gridCol w:w="1758"/>
      </w:tblGrid>
      <w:tr w:rsidR="00457E4C" w14:paraId="4B47023A" w14:textId="77777777" w:rsidTr="00DC0FF5">
        <w:trPr>
          <w:trHeight w:val="831"/>
        </w:trPr>
        <w:tc>
          <w:tcPr>
            <w:tcW w:w="1006" w:type="dxa"/>
            <w:tcBorders>
              <w:top w:val="single" w:sz="8" w:space="0" w:color="000000"/>
              <w:left w:val="single" w:sz="8" w:space="0" w:color="000000"/>
              <w:bottom w:val="single" w:sz="8" w:space="0" w:color="000000"/>
              <w:right w:val="single" w:sz="8" w:space="0" w:color="000000"/>
            </w:tcBorders>
            <w:vAlign w:val="center"/>
          </w:tcPr>
          <w:p w14:paraId="6B624FCE" w14:textId="77777777"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t>№</w:t>
            </w:r>
          </w:p>
        </w:tc>
        <w:tc>
          <w:tcPr>
            <w:tcW w:w="4268" w:type="dxa"/>
            <w:tcBorders>
              <w:top w:val="single" w:sz="8" w:space="0" w:color="000000"/>
              <w:left w:val="nil"/>
              <w:bottom w:val="single" w:sz="8" w:space="0" w:color="000000"/>
              <w:right w:val="single" w:sz="8" w:space="0" w:color="000000"/>
            </w:tcBorders>
            <w:vAlign w:val="center"/>
          </w:tcPr>
          <w:p w14:paraId="359C7711" w14:textId="77777777"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t>ЕІС-код(и) площадки(</w:t>
            </w:r>
            <w:proofErr w:type="spellStart"/>
            <w:r w:rsidRPr="00586491">
              <w:rPr>
                <w:rFonts w:ascii="Times New Roman" w:eastAsia="Times New Roman" w:hAnsi="Times New Roman" w:cs="Times New Roman"/>
                <w:color w:val="000000"/>
                <w:sz w:val="20"/>
                <w:szCs w:val="20"/>
              </w:rPr>
              <w:t>ок</w:t>
            </w:r>
            <w:proofErr w:type="spellEnd"/>
            <w:r w:rsidRPr="00586491">
              <w:rPr>
                <w:rFonts w:ascii="Times New Roman" w:eastAsia="Times New Roman" w:hAnsi="Times New Roman" w:cs="Times New Roman"/>
                <w:color w:val="000000"/>
                <w:sz w:val="20"/>
                <w:szCs w:val="20"/>
              </w:rPr>
              <w:t>) комерційного обліку споживача</w:t>
            </w:r>
          </w:p>
        </w:tc>
        <w:tc>
          <w:tcPr>
            <w:tcW w:w="1026" w:type="dxa"/>
            <w:tcBorders>
              <w:top w:val="single" w:sz="8" w:space="0" w:color="000000"/>
              <w:left w:val="nil"/>
              <w:bottom w:val="single" w:sz="8" w:space="0" w:color="000000"/>
              <w:right w:val="single" w:sz="8" w:space="0" w:color="000000"/>
            </w:tcBorders>
            <w:vAlign w:val="center"/>
          </w:tcPr>
          <w:p w14:paraId="4E9089F0" w14:textId="77777777"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t>Клас напруги</w:t>
            </w:r>
          </w:p>
        </w:tc>
        <w:tc>
          <w:tcPr>
            <w:tcW w:w="6885" w:type="dxa"/>
            <w:tcBorders>
              <w:top w:val="single" w:sz="8" w:space="0" w:color="000000"/>
              <w:left w:val="nil"/>
              <w:bottom w:val="single" w:sz="8" w:space="0" w:color="000000"/>
              <w:right w:val="single" w:sz="8" w:space="0" w:color="000000"/>
            </w:tcBorders>
            <w:vAlign w:val="center"/>
          </w:tcPr>
          <w:p w14:paraId="1A088FF6" w14:textId="77777777"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t xml:space="preserve">Адреса встановлення </w:t>
            </w:r>
            <w:r w:rsidRPr="00586491">
              <w:rPr>
                <w:rFonts w:ascii="Times New Roman" w:eastAsia="Times New Roman" w:hAnsi="Times New Roman" w:cs="Times New Roman"/>
                <w:sz w:val="20"/>
                <w:szCs w:val="20"/>
              </w:rPr>
              <w:t>площадки</w:t>
            </w:r>
            <w:r w:rsidRPr="00586491">
              <w:rPr>
                <w:rFonts w:ascii="Times New Roman" w:eastAsia="Times New Roman" w:hAnsi="Times New Roman" w:cs="Times New Roman"/>
                <w:color w:val="000000"/>
                <w:sz w:val="20"/>
                <w:szCs w:val="20"/>
              </w:rPr>
              <w:t xml:space="preserve"> комерційного обліку</w:t>
            </w:r>
          </w:p>
        </w:tc>
        <w:tc>
          <w:tcPr>
            <w:tcW w:w="1758" w:type="dxa"/>
            <w:tcBorders>
              <w:top w:val="single" w:sz="8" w:space="0" w:color="000000"/>
              <w:left w:val="nil"/>
              <w:bottom w:val="single" w:sz="8" w:space="0" w:color="000000"/>
              <w:right w:val="single" w:sz="8" w:space="0" w:color="000000"/>
            </w:tcBorders>
            <w:vAlign w:val="center"/>
          </w:tcPr>
          <w:p w14:paraId="558786B0" w14:textId="77777777" w:rsidR="00457E4C" w:rsidRPr="00586491" w:rsidRDefault="00457E4C" w:rsidP="00DC0FF5">
            <w:pPr>
              <w:spacing w:after="0" w:line="240" w:lineRule="auto"/>
              <w:jc w:val="center"/>
              <w:rPr>
                <w:rFonts w:ascii="Times New Roman" w:eastAsia="Times New Roman" w:hAnsi="Times New Roman" w:cs="Times New Roman"/>
                <w:color w:val="000000"/>
                <w:sz w:val="20"/>
                <w:szCs w:val="20"/>
              </w:rPr>
            </w:pPr>
            <w:r w:rsidRPr="00586491">
              <w:rPr>
                <w:rFonts w:ascii="Times New Roman" w:eastAsia="Times New Roman" w:hAnsi="Times New Roman" w:cs="Times New Roman"/>
                <w:color w:val="000000"/>
                <w:sz w:val="20"/>
                <w:szCs w:val="20"/>
              </w:rPr>
              <w:t>Заявлений обсяг споживання електричної енергії, кВт.*год.</w:t>
            </w:r>
          </w:p>
        </w:tc>
      </w:tr>
      <w:tr w:rsidR="00457E4C" w14:paraId="38A6BA53" w14:textId="77777777" w:rsidTr="00457E4C">
        <w:trPr>
          <w:trHeight w:val="831"/>
        </w:trPr>
        <w:tc>
          <w:tcPr>
            <w:tcW w:w="1006" w:type="dxa"/>
            <w:tcBorders>
              <w:top w:val="single" w:sz="8" w:space="0" w:color="000000"/>
              <w:left w:val="single" w:sz="8" w:space="0" w:color="000000"/>
              <w:bottom w:val="single" w:sz="8" w:space="0" w:color="000000"/>
              <w:right w:val="single" w:sz="8" w:space="0" w:color="000000"/>
            </w:tcBorders>
            <w:vAlign w:val="center"/>
          </w:tcPr>
          <w:p w14:paraId="7E2D414F" w14:textId="77777777" w:rsidR="00457E4C" w:rsidRPr="00457E4C" w:rsidRDefault="00457E4C" w:rsidP="00457E4C">
            <w:pPr>
              <w:spacing w:after="0" w:line="240" w:lineRule="auto"/>
              <w:jc w:val="center"/>
              <w:rPr>
                <w:rFonts w:ascii="Times New Roman" w:eastAsia="Times New Roman" w:hAnsi="Times New Roman" w:cs="Times New Roman"/>
                <w:color w:val="000000"/>
                <w:sz w:val="20"/>
                <w:szCs w:val="20"/>
                <w:lang w:val="uk-UA"/>
              </w:rPr>
            </w:pPr>
            <w:r w:rsidRPr="00457E4C">
              <w:rPr>
                <w:rFonts w:ascii="Times New Roman" w:eastAsia="Times New Roman" w:hAnsi="Times New Roman" w:cs="Times New Roman"/>
                <w:color w:val="000000"/>
                <w:sz w:val="20"/>
                <w:szCs w:val="20"/>
                <w:lang w:val="uk-UA"/>
              </w:rPr>
              <w:t>1.</w:t>
            </w:r>
          </w:p>
        </w:tc>
        <w:tc>
          <w:tcPr>
            <w:tcW w:w="4268" w:type="dxa"/>
            <w:tcBorders>
              <w:top w:val="single" w:sz="8" w:space="0" w:color="000000"/>
              <w:left w:val="nil"/>
              <w:bottom w:val="single" w:sz="8" w:space="0" w:color="000000"/>
              <w:right w:val="single" w:sz="8" w:space="0" w:color="000000"/>
            </w:tcBorders>
            <w:vAlign w:val="center"/>
          </w:tcPr>
          <w:p w14:paraId="1CE2D237" w14:textId="77777777" w:rsidR="00457E4C" w:rsidRPr="00457E4C" w:rsidRDefault="00457E4C" w:rsidP="00457E4C">
            <w:pPr>
              <w:spacing w:after="0" w:line="240" w:lineRule="auto"/>
              <w:jc w:val="center"/>
              <w:rPr>
                <w:rFonts w:ascii="Times New Roman" w:eastAsia="Times New Roman" w:hAnsi="Times New Roman" w:cs="Times New Roman"/>
                <w:color w:val="000000"/>
                <w:sz w:val="20"/>
                <w:szCs w:val="20"/>
                <w:highlight w:val="yellow"/>
              </w:rPr>
            </w:pPr>
            <w:r w:rsidRPr="00457E4C">
              <w:rPr>
                <w:rFonts w:ascii="Times New Roman" w:hAnsi="Times New Roman" w:cs="Times New Roman"/>
                <w:sz w:val="20"/>
                <w:szCs w:val="20"/>
              </w:rPr>
              <w:t>62Z7365741043778</w:t>
            </w:r>
          </w:p>
        </w:tc>
        <w:tc>
          <w:tcPr>
            <w:tcW w:w="1026" w:type="dxa"/>
            <w:tcBorders>
              <w:top w:val="single" w:sz="8" w:space="0" w:color="000000"/>
              <w:left w:val="nil"/>
              <w:bottom w:val="single" w:sz="8" w:space="0" w:color="000000"/>
              <w:right w:val="single" w:sz="8" w:space="0" w:color="000000"/>
            </w:tcBorders>
            <w:vAlign w:val="center"/>
          </w:tcPr>
          <w:p w14:paraId="44A75229" w14:textId="77777777" w:rsidR="00457E4C" w:rsidRPr="00457E4C" w:rsidRDefault="00457E4C" w:rsidP="00457E4C">
            <w:pPr>
              <w:spacing w:after="0" w:line="240" w:lineRule="auto"/>
              <w:jc w:val="center"/>
              <w:rPr>
                <w:rFonts w:ascii="Times New Roman" w:eastAsia="Times New Roman" w:hAnsi="Times New Roman" w:cs="Times New Roman"/>
                <w:color w:val="000000"/>
                <w:sz w:val="20"/>
                <w:szCs w:val="20"/>
              </w:rPr>
            </w:pPr>
            <w:r w:rsidRPr="00457E4C">
              <w:rPr>
                <w:rFonts w:ascii="Times New Roman" w:eastAsia="Times New Roman" w:hAnsi="Times New Roman" w:cs="Times New Roman"/>
                <w:color w:val="000000"/>
                <w:sz w:val="20"/>
                <w:szCs w:val="20"/>
                <w:lang w:val="uk-UA"/>
              </w:rPr>
              <w:t>2 клас</w:t>
            </w:r>
          </w:p>
        </w:tc>
        <w:tc>
          <w:tcPr>
            <w:tcW w:w="6885" w:type="dxa"/>
            <w:tcBorders>
              <w:top w:val="single" w:sz="8" w:space="0" w:color="000000"/>
              <w:left w:val="nil"/>
              <w:bottom w:val="single" w:sz="8" w:space="0" w:color="000000"/>
              <w:right w:val="single" w:sz="8" w:space="0" w:color="000000"/>
            </w:tcBorders>
            <w:vAlign w:val="center"/>
          </w:tcPr>
          <w:p w14:paraId="6207C1FD" w14:textId="77777777" w:rsidR="00457E4C" w:rsidRPr="00457E4C" w:rsidRDefault="00457E4C" w:rsidP="00457E4C">
            <w:pPr>
              <w:spacing w:after="0" w:line="240" w:lineRule="auto"/>
              <w:jc w:val="center"/>
              <w:rPr>
                <w:rFonts w:ascii="Times New Roman" w:eastAsia="Times New Roman" w:hAnsi="Times New Roman" w:cs="Times New Roman"/>
                <w:color w:val="000000"/>
                <w:sz w:val="20"/>
                <w:szCs w:val="20"/>
                <w:highlight w:val="yellow"/>
              </w:rPr>
            </w:pPr>
            <w:r w:rsidRPr="00457E4C">
              <w:rPr>
                <w:rFonts w:ascii="Times New Roman" w:hAnsi="Times New Roman" w:cs="Times New Roman"/>
                <w:sz w:val="20"/>
                <w:szCs w:val="20"/>
              </w:rPr>
              <w:t>36788015</w:t>
            </w:r>
            <w:r w:rsidRPr="00457E4C">
              <w:rPr>
                <w:rFonts w:ascii="Times New Roman" w:hAnsi="Times New Roman" w:cs="Times New Roman"/>
                <w:sz w:val="20"/>
                <w:szCs w:val="20"/>
                <w:lang w:val="uk-UA"/>
              </w:rPr>
              <w:t xml:space="preserve">, </w:t>
            </w:r>
            <w:r w:rsidRPr="00457E4C">
              <w:rPr>
                <w:rFonts w:ascii="Times New Roman" w:hAnsi="Times New Roman" w:cs="Times New Roman"/>
                <w:sz w:val="20"/>
                <w:szCs w:val="20"/>
              </w:rPr>
              <w:t xml:space="preserve">м. Київ, </w:t>
            </w:r>
            <w:proofErr w:type="spellStart"/>
            <w:r w:rsidRPr="00457E4C">
              <w:rPr>
                <w:rFonts w:ascii="Times New Roman" w:hAnsi="Times New Roman" w:cs="Times New Roman"/>
                <w:sz w:val="20"/>
                <w:szCs w:val="20"/>
              </w:rPr>
              <w:t>бул</w:t>
            </w:r>
            <w:proofErr w:type="spellEnd"/>
            <w:r w:rsidRPr="00457E4C">
              <w:rPr>
                <w:rFonts w:ascii="Times New Roman" w:hAnsi="Times New Roman" w:cs="Times New Roman"/>
                <w:sz w:val="20"/>
                <w:szCs w:val="20"/>
              </w:rPr>
              <w:t>. Міхновського Миколи 28</w:t>
            </w:r>
          </w:p>
        </w:tc>
        <w:tc>
          <w:tcPr>
            <w:tcW w:w="1758" w:type="dxa"/>
            <w:tcBorders>
              <w:top w:val="single" w:sz="8" w:space="0" w:color="000000"/>
              <w:left w:val="nil"/>
              <w:bottom w:val="single" w:sz="8" w:space="0" w:color="000000"/>
              <w:right w:val="single" w:sz="8" w:space="0" w:color="000000"/>
            </w:tcBorders>
            <w:vAlign w:val="center"/>
          </w:tcPr>
          <w:p w14:paraId="5EA9F19B" w14:textId="77777777" w:rsidR="00457E4C" w:rsidRPr="00457E4C" w:rsidRDefault="00457E4C" w:rsidP="00457E4C">
            <w:pPr>
              <w:spacing w:after="0" w:line="240" w:lineRule="auto"/>
              <w:jc w:val="center"/>
              <w:rPr>
                <w:rFonts w:ascii="Times New Roman" w:eastAsia="Times New Roman" w:hAnsi="Times New Roman" w:cs="Times New Roman"/>
                <w:color w:val="000000"/>
                <w:sz w:val="20"/>
                <w:szCs w:val="20"/>
                <w:lang w:val="uk-UA"/>
              </w:rPr>
            </w:pPr>
            <w:r w:rsidRPr="00457E4C">
              <w:rPr>
                <w:rFonts w:ascii="Times New Roman" w:eastAsia="Times New Roman" w:hAnsi="Times New Roman" w:cs="Times New Roman"/>
                <w:color w:val="000000"/>
                <w:sz w:val="20"/>
                <w:szCs w:val="20"/>
                <w:lang w:val="uk-UA"/>
              </w:rPr>
              <w:t>65 000</w:t>
            </w:r>
          </w:p>
        </w:tc>
      </w:tr>
      <w:tr w:rsidR="00E1106C" w14:paraId="0DCF558D" w14:textId="77777777">
        <w:trPr>
          <w:trHeight w:val="315"/>
        </w:trPr>
        <w:tc>
          <w:tcPr>
            <w:tcW w:w="13185" w:type="dxa"/>
            <w:gridSpan w:val="4"/>
            <w:tcBorders>
              <w:top w:val="nil"/>
              <w:left w:val="single" w:sz="8" w:space="0" w:color="000000"/>
              <w:bottom w:val="single" w:sz="8" w:space="0" w:color="000000"/>
              <w:right w:val="single" w:sz="8" w:space="0" w:color="000000"/>
            </w:tcBorders>
            <w:vAlign w:val="center"/>
          </w:tcPr>
          <w:p w14:paraId="6F46D505" w14:textId="77777777" w:rsidR="00E1106C" w:rsidRPr="00586491" w:rsidRDefault="00825AE3">
            <w:pPr>
              <w:spacing w:after="0" w:line="240" w:lineRule="auto"/>
              <w:jc w:val="center"/>
              <w:rPr>
                <w:rFonts w:ascii="Times New Roman" w:eastAsia="Times New Roman" w:hAnsi="Times New Roman" w:cs="Times New Roman"/>
                <w:b/>
                <w:color w:val="000000"/>
                <w:sz w:val="20"/>
                <w:szCs w:val="20"/>
              </w:rPr>
            </w:pPr>
            <w:r w:rsidRPr="00586491">
              <w:rPr>
                <w:rFonts w:ascii="Times New Roman" w:eastAsia="Times New Roman" w:hAnsi="Times New Roman" w:cs="Times New Roman"/>
                <w:b/>
                <w:color w:val="000000"/>
                <w:sz w:val="20"/>
                <w:szCs w:val="20"/>
              </w:rPr>
              <w:t xml:space="preserve">ВСЬОГО </w:t>
            </w:r>
          </w:p>
        </w:tc>
        <w:tc>
          <w:tcPr>
            <w:tcW w:w="1758" w:type="dxa"/>
            <w:tcBorders>
              <w:top w:val="nil"/>
              <w:left w:val="nil"/>
              <w:bottom w:val="single" w:sz="8" w:space="0" w:color="000000"/>
              <w:right w:val="single" w:sz="8" w:space="0" w:color="000000"/>
            </w:tcBorders>
            <w:vAlign w:val="center"/>
          </w:tcPr>
          <w:p w14:paraId="0B671CFA" w14:textId="77777777" w:rsidR="00E1106C" w:rsidRPr="00586491" w:rsidRDefault="00586491">
            <w:pPr>
              <w:spacing w:after="0" w:line="240" w:lineRule="auto"/>
              <w:jc w:val="center"/>
              <w:rPr>
                <w:rFonts w:ascii="Times New Roman" w:eastAsia="Times New Roman" w:hAnsi="Times New Roman" w:cs="Times New Roman"/>
                <w:b/>
                <w:color w:val="000000"/>
                <w:sz w:val="20"/>
                <w:szCs w:val="20"/>
                <w:lang w:val="uk-UA"/>
              </w:rPr>
            </w:pPr>
            <w:r>
              <w:rPr>
                <w:rFonts w:ascii="Times New Roman" w:eastAsia="Times New Roman" w:hAnsi="Times New Roman" w:cs="Times New Roman"/>
                <w:b/>
                <w:color w:val="000000"/>
                <w:sz w:val="20"/>
                <w:szCs w:val="20"/>
                <w:lang w:val="uk-UA"/>
              </w:rPr>
              <w:t>65 000</w:t>
            </w:r>
          </w:p>
        </w:tc>
      </w:tr>
    </w:tbl>
    <w:p w14:paraId="6611B493" w14:textId="77777777" w:rsidR="00E1106C" w:rsidRDefault="00E1106C">
      <w:pPr>
        <w:spacing w:after="0"/>
        <w:ind w:left="-142"/>
        <w:rPr>
          <w:rFonts w:ascii="Times New Roman" w:eastAsia="Times New Roman" w:hAnsi="Times New Roman" w:cs="Times New Roman"/>
          <w:sz w:val="24"/>
          <w:szCs w:val="24"/>
        </w:rPr>
      </w:pPr>
    </w:p>
    <w:p w14:paraId="504947A3" w14:textId="77777777" w:rsidR="00E1106C" w:rsidRDefault="00E1106C">
      <w:pPr>
        <w:spacing w:after="0"/>
        <w:ind w:left="-142"/>
        <w:rPr>
          <w:rFonts w:ascii="Times New Roman" w:eastAsia="Times New Roman" w:hAnsi="Times New Roman" w:cs="Times New Roman"/>
          <w:sz w:val="24"/>
          <w:szCs w:val="24"/>
        </w:rPr>
      </w:pPr>
    </w:p>
    <w:p w14:paraId="264E290F" w14:textId="77777777" w:rsidR="00E1106C" w:rsidRDefault="00E1106C">
      <w:pPr>
        <w:spacing w:after="0"/>
        <w:ind w:left="-142"/>
        <w:rPr>
          <w:rFonts w:ascii="Times New Roman" w:eastAsia="Times New Roman" w:hAnsi="Times New Roman" w:cs="Times New Roman"/>
          <w:sz w:val="24"/>
          <w:szCs w:val="24"/>
        </w:rPr>
      </w:pPr>
    </w:p>
    <w:sectPr w:rsidR="00E1106C">
      <w:headerReference w:type="default" r:id="rId8"/>
      <w:pgSz w:w="16838" w:h="11906" w:orient="landscape"/>
      <w:pgMar w:top="992" w:right="567" w:bottom="709"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19EC6" w14:textId="77777777" w:rsidR="00C47C2E" w:rsidRDefault="00C47C2E">
      <w:pPr>
        <w:spacing w:after="0" w:line="240" w:lineRule="auto"/>
      </w:pPr>
      <w:r>
        <w:separator/>
      </w:r>
    </w:p>
  </w:endnote>
  <w:endnote w:type="continuationSeparator" w:id="0">
    <w:p w14:paraId="4399EC0A" w14:textId="77777777" w:rsidR="00C47C2E" w:rsidRDefault="00C4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65781" w14:textId="77777777" w:rsidR="00C47C2E" w:rsidRDefault="00C47C2E">
      <w:pPr>
        <w:spacing w:after="0" w:line="240" w:lineRule="auto"/>
      </w:pPr>
      <w:r>
        <w:separator/>
      </w:r>
    </w:p>
  </w:footnote>
  <w:footnote w:type="continuationSeparator" w:id="0">
    <w:p w14:paraId="03AA442B" w14:textId="77777777" w:rsidR="00C47C2E" w:rsidRDefault="00C47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E58B" w14:textId="77777777" w:rsidR="00E1106C" w:rsidRDefault="00E1106C">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6C"/>
    <w:rsid w:val="002C7C9A"/>
    <w:rsid w:val="00457E4C"/>
    <w:rsid w:val="00586491"/>
    <w:rsid w:val="00825AE3"/>
    <w:rsid w:val="008945BA"/>
    <w:rsid w:val="008D2FA8"/>
    <w:rsid w:val="00911614"/>
    <w:rsid w:val="009E1200"/>
    <w:rsid w:val="009F5E43"/>
    <w:rsid w:val="00AB6371"/>
    <w:rsid w:val="00BA3628"/>
    <w:rsid w:val="00BC7E82"/>
    <w:rsid w:val="00C47C2E"/>
    <w:rsid w:val="00E07332"/>
    <w:rsid w:val="00E1106C"/>
    <w:rsid w:val="00E13097"/>
    <w:rsid w:val="00EF486E"/>
    <w:rsid w:val="00F4400A"/>
    <w:rsid w:val="00FA60A2"/>
    <w:rsid w:val="00FB6D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76B6"/>
  <w15:docId w15:val="{484573A1-3381-4C0B-BDC6-1F8B5911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 Normal"/>
    <w:tblPr>
      <w:tblCellMar>
        <w:top w:w="0" w:type="dxa"/>
        <w:left w:w="0" w:type="dxa"/>
        <w:bottom w:w="0" w:type="dxa"/>
        <w:right w:w="0"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left w:w="115" w:type="dxa"/>
        <w:right w:w="115" w:type="dxa"/>
      </w:tblCellMar>
    </w:tblPr>
  </w:style>
  <w:style w:type="paragraph" w:styleId="a8">
    <w:name w:val="Balloon Text"/>
    <w:link w:val="a9"/>
    <w:uiPriority w:val="99"/>
    <w:semiHidden/>
    <w:unhideWhenUsed/>
    <w:rsid w:val="00A61674"/>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A61674"/>
    <w:rPr>
      <w:rFonts w:ascii="Tahoma" w:hAnsi="Tahoma" w:cs="Tahoma"/>
      <w:sz w:val="16"/>
      <w:szCs w:val="16"/>
    </w:r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CellMar>
        <w:left w:w="115" w:type="dxa"/>
        <w:right w:w="115" w:type="dxa"/>
      </w:tblCellMar>
    </w:tblPr>
  </w:style>
  <w:style w:type="paragraph" w:styleId="af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Pr>
  </w:style>
  <w:style w:type="table" w:customStyle="1" w:styleId="afa">
    <w:basedOn w:val="TableNormal3"/>
    <w:tblPr>
      <w:tblStyleRowBandSize w:val="1"/>
      <w:tblStyleColBandSize w:val="1"/>
      <w:tblCellMar>
        <w:left w:w="115" w:type="dxa"/>
        <w:right w:w="115" w:type="dxa"/>
      </w:tblCellMar>
    </w:tblPr>
  </w:style>
  <w:style w:type="paragraph" w:styleId="afb">
    <w:name w:val="Normal (Web)"/>
    <w:aliases w:val="Обычный (Web)"/>
    <w:basedOn w:val="a"/>
    <w:link w:val="afc"/>
    <w:uiPriority w:val="99"/>
    <w:unhideWhenUsed/>
    <w:qFormat/>
    <w:rsid w:val="00BA3628"/>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afd">
    <w:name w:val="No Spacing"/>
    <w:uiPriority w:val="1"/>
    <w:qFormat/>
    <w:rsid w:val="00BA3628"/>
    <w:pPr>
      <w:spacing w:after="0" w:line="240" w:lineRule="auto"/>
      <w:ind w:firstLine="318"/>
      <w:jc w:val="both"/>
    </w:pPr>
    <w:rPr>
      <w:lang w:val="uk-UA" w:eastAsia="en-US"/>
    </w:rPr>
  </w:style>
  <w:style w:type="character" w:customStyle="1" w:styleId="afc">
    <w:name w:val="Звичайний (веб) Знак"/>
    <w:aliases w:val="Обычный (Web) Знак"/>
    <w:link w:val="afb"/>
    <w:uiPriority w:val="99"/>
    <w:rsid w:val="00BA3628"/>
    <w:rPr>
      <w:rFonts w:ascii="Times New Roman" w:eastAsia="Times New Roman" w:hAnsi="Times New Roman" w:cs="Times New Roman"/>
      <w:sz w:val="24"/>
      <w:szCs w:val="24"/>
      <w:lang w:val="uk-UA" w:eastAsia="ru-RU"/>
    </w:rPr>
  </w:style>
  <w:style w:type="character" w:customStyle="1" w:styleId="markedcontent">
    <w:name w:val="markedcontent"/>
    <w:basedOn w:val="a0"/>
    <w:rsid w:val="00BA3628"/>
  </w:style>
  <w:style w:type="character" w:customStyle="1" w:styleId="cell">
    <w:name w:val="cell"/>
    <w:qFormat/>
    <w:rsid w:val="00BA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PWJ5ImoYlkcJ9BsNuWhK5xxqg==">CgMxLjAyDmguYjZid3N0bWdyczZmOABqJgoUc3VnZ2VzdC52bDRiZHJucG5razcSDkFsaW5hIENodWxpbmRhaiYKFHN1Z2dlc3QuZXQwOTdodDh0NDVkEg5PbGVuYSBVc2Vpbm92YXIhMWJkOTRjSjN3aXI1NHF1RmMxb0hYQXpNWVh3bUtHRzAx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8032</Characters>
  <Application>Microsoft Office Word</Application>
  <DocSecurity>0</DocSecurity>
  <Lines>66</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Чайковська Світлана Сергіївна</cp:lastModifiedBy>
  <cp:revision>2</cp:revision>
  <dcterms:created xsi:type="dcterms:W3CDTF">2025-10-31T08:18:00Z</dcterms:created>
  <dcterms:modified xsi:type="dcterms:W3CDTF">2025-10-31T08:18:00Z</dcterms:modified>
</cp:coreProperties>
</file>