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5FB" w:rsidRDefault="003205FB" w:rsidP="003205FB">
      <w:pPr>
        <w:tabs>
          <w:tab w:val="left" w:pos="-3240"/>
          <w:tab w:val="left" w:pos="567"/>
          <w:tab w:val="left" w:pos="851"/>
        </w:tabs>
        <w:spacing w:after="0" w:line="240" w:lineRule="auto"/>
        <w:jc w:val="center"/>
        <w:rPr>
          <w:rFonts w:ascii="Times New Roman" w:hAnsi="Times New Roman"/>
          <w:b/>
          <w:sz w:val="24"/>
          <w:szCs w:val="24"/>
        </w:rPr>
      </w:pPr>
      <w:r w:rsidRPr="00BE5FD4">
        <w:rPr>
          <w:rFonts w:ascii="Times New Roman" w:hAnsi="Times New Roman"/>
          <w:b/>
          <w:sz w:val="24"/>
          <w:szCs w:val="24"/>
        </w:rPr>
        <w:t>Обґрунтування</w:t>
      </w:r>
    </w:p>
    <w:p w:rsidR="003205FB" w:rsidRPr="00BE5FD4" w:rsidRDefault="003205FB" w:rsidP="003205FB">
      <w:pPr>
        <w:tabs>
          <w:tab w:val="left" w:pos="-3240"/>
          <w:tab w:val="left" w:pos="567"/>
          <w:tab w:val="left" w:pos="851"/>
        </w:tabs>
        <w:spacing w:after="0" w:line="240" w:lineRule="auto"/>
        <w:jc w:val="center"/>
        <w:rPr>
          <w:rFonts w:ascii="Times New Roman" w:hAnsi="Times New Roman"/>
          <w:b/>
          <w:sz w:val="24"/>
          <w:szCs w:val="24"/>
        </w:rPr>
      </w:pPr>
      <w:r w:rsidRPr="00BE5FD4">
        <w:rPr>
          <w:rFonts w:ascii="Times New Roman" w:hAnsi="Times New Roman"/>
          <w:b/>
          <w:sz w:val="24"/>
          <w:szCs w:val="24"/>
          <w:shd w:val="clear" w:color="auto" w:fill="FFFFFF"/>
        </w:rPr>
        <w:t>технічних та якісних характеристик предмета закупівлі, розміру бюджетного призначення, очікуваної вартості предмета закупівлі</w:t>
      </w:r>
    </w:p>
    <w:p w:rsidR="003205FB" w:rsidRDefault="003205FB" w:rsidP="003205FB">
      <w:pPr>
        <w:pBdr>
          <w:top w:val="nil"/>
          <w:left w:val="nil"/>
          <w:bottom w:val="nil"/>
          <w:right w:val="nil"/>
          <w:between w:val="nil"/>
        </w:pBdr>
        <w:spacing w:after="0" w:line="240" w:lineRule="auto"/>
        <w:jc w:val="center"/>
        <w:rPr>
          <w:rFonts w:ascii="Times New Roman" w:hAnsi="Times New Roman"/>
          <w:sz w:val="20"/>
          <w:szCs w:val="20"/>
        </w:rPr>
      </w:pPr>
      <w:r w:rsidRPr="00627CC9">
        <w:rPr>
          <w:rFonts w:ascii="Times New Roman" w:hAnsi="Times New Roman"/>
          <w:sz w:val="20"/>
          <w:szCs w:val="20"/>
        </w:rPr>
        <w:t>(відповідно до пункту 4</w:t>
      </w:r>
      <w:r w:rsidRPr="00627CC9">
        <w:rPr>
          <w:rFonts w:ascii="Times New Roman" w:hAnsi="Times New Roman"/>
          <w:sz w:val="20"/>
          <w:szCs w:val="20"/>
          <w:vertAlign w:val="superscript"/>
        </w:rPr>
        <w:t>1</w:t>
      </w:r>
      <w:r w:rsidRPr="00627CC9">
        <w:rPr>
          <w:rFonts w:ascii="Times New Roman" w:hAnsi="Times New Roman"/>
          <w:sz w:val="20"/>
          <w:szCs w:val="20"/>
        </w:rPr>
        <w:t xml:space="preserve"> постанови Кабінету Міністрів України від 11.10.2016 № 710 «Про ефективне використання державних коштів»)</w:t>
      </w:r>
    </w:p>
    <w:p w:rsidR="003205FB" w:rsidRDefault="003205FB" w:rsidP="003205FB">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E1106C" w:rsidRDefault="00825AE3" w:rsidP="003205FB">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Назва предмету закупівлі</w:t>
      </w:r>
      <w:r>
        <w:rPr>
          <w:rFonts w:ascii="Times New Roman" w:eastAsia="Times New Roman" w:hAnsi="Times New Roman" w:cs="Times New Roman"/>
          <w:b/>
          <w:sz w:val="24"/>
          <w:szCs w:val="24"/>
        </w:rPr>
        <w:t>: Електрична енергія</w:t>
      </w:r>
    </w:p>
    <w:p w:rsidR="00E1106C" w:rsidRDefault="00825AE3">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Код за ДК 021:2015 предмету закупівлі:</w:t>
      </w:r>
      <w:r>
        <w:rPr>
          <w:rFonts w:ascii="Times New Roman" w:eastAsia="Times New Roman" w:hAnsi="Times New Roman" w:cs="Times New Roman"/>
          <w:b/>
          <w:sz w:val="24"/>
          <w:szCs w:val="24"/>
        </w:rPr>
        <w:t xml:space="preserve"> 09310000-5</w:t>
      </w:r>
      <w:r w:rsidR="00457E4C">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rPr>
        <w:t xml:space="preserve"> Електрична енергія</w:t>
      </w:r>
    </w:p>
    <w:p w:rsidR="00E1106C" w:rsidRDefault="00825AE3">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НОМЕНКЛАТУРНІ ПОЗИЦІЇ:</w:t>
      </w:r>
    </w:p>
    <w:tbl>
      <w:tblPr>
        <w:tblStyle w:val="af7"/>
        <w:tblW w:w="11199"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10"/>
        <w:gridCol w:w="4242"/>
        <w:gridCol w:w="2850"/>
        <w:gridCol w:w="1305"/>
        <w:gridCol w:w="2092"/>
      </w:tblGrid>
      <w:tr w:rsidR="00E1106C" w:rsidTr="003205FB">
        <w:trPr>
          <w:trHeight w:val="284"/>
          <w:jc w:val="center"/>
        </w:trPr>
        <w:tc>
          <w:tcPr>
            <w:tcW w:w="710" w:type="dxa"/>
            <w:tcBorders>
              <w:top w:val="single" w:sz="4" w:space="0" w:color="000000"/>
              <w:left w:val="single" w:sz="4" w:space="0" w:color="000000"/>
              <w:bottom w:val="single" w:sz="4" w:space="0" w:color="000000"/>
            </w:tcBorders>
            <w:vAlign w:val="center"/>
          </w:tcPr>
          <w:p w:rsidR="00E1106C" w:rsidRDefault="00825AE3">
            <w:pPr>
              <w:pBdr>
                <w:top w:val="nil"/>
                <w:left w:val="nil"/>
                <w:bottom w:val="nil"/>
                <w:right w:val="nil"/>
                <w:between w:val="nil"/>
              </w:pBdr>
              <w:spacing w:after="0" w:line="240" w:lineRule="auto"/>
              <w:ind w:right="18"/>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242" w:type="dxa"/>
            <w:tcBorders>
              <w:top w:val="single" w:sz="4" w:space="0" w:color="000000"/>
              <w:left w:val="single" w:sz="4" w:space="0" w:color="000000"/>
              <w:bottom w:val="single" w:sz="4" w:space="0" w:color="000000"/>
            </w:tcBorders>
            <w:vAlign w:val="center"/>
          </w:tcPr>
          <w:p w:rsidR="00E1106C" w:rsidRDefault="00825AE3">
            <w:pPr>
              <w:pBdr>
                <w:top w:val="nil"/>
                <w:left w:val="nil"/>
                <w:bottom w:val="nil"/>
                <w:right w:val="nil"/>
                <w:between w:val="nil"/>
              </w:pBdr>
              <w:spacing w:after="0" w:line="240" w:lineRule="auto"/>
              <w:ind w:right="18"/>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 товару</w:t>
            </w:r>
          </w:p>
        </w:tc>
        <w:tc>
          <w:tcPr>
            <w:tcW w:w="2850" w:type="dxa"/>
            <w:tcBorders>
              <w:top w:val="single" w:sz="4" w:space="0" w:color="000000"/>
              <w:left w:val="single" w:sz="4" w:space="0" w:color="000000"/>
              <w:bottom w:val="single" w:sz="4" w:space="0" w:color="000000"/>
              <w:right w:val="single" w:sz="4" w:space="0" w:color="000000"/>
            </w:tcBorders>
            <w:vAlign w:val="center"/>
          </w:tcPr>
          <w:p w:rsidR="00E1106C" w:rsidRDefault="00825AE3">
            <w:pPr>
              <w:spacing w:after="0" w:line="240" w:lineRule="auto"/>
              <w:ind w:right="18"/>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 за ДК 021:2015</w:t>
            </w:r>
          </w:p>
        </w:tc>
        <w:tc>
          <w:tcPr>
            <w:tcW w:w="1305" w:type="dxa"/>
            <w:tcBorders>
              <w:top w:val="single" w:sz="4" w:space="0" w:color="000000"/>
              <w:left w:val="single" w:sz="4" w:space="0" w:color="000000"/>
              <w:bottom w:val="single" w:sz="4" w:space="0" w:color="000000"/>
              <w:right w:val="single" w:sz="4" w:space="0" w:color="000000"/>
            </w:tcBorders>
            <w:vAlign w:val="center"/>
          </w:tcPr>
          <w:p w:rsidR="00E1106C" w:rsidRDefault="00825AE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Кількість товару</w:t>
            </w:r>
          </w:p>
        </w:tc>
        <w:tc>
          <w:tcPr>
            <w:tcW w:w="2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106C" w:rsidRDefault="00825AE3">
            <w:pPr>
              <w:spacing w:after="0" w:line="240" w:lineRule="auto"/>
              <w:ind w:right="51"/>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Одиниця виміру</w:t>
            </w:r>
          </w:p>
        </w:tc>
      </w:tr>
      <w:tr w:rsidR="00E1106C" w:rsidTr="003205FB">
        <w:trPr>
          <w:trHeight w:val="764"/>
          <w:jc w:val="center"/>
        </w:trPr>
        <w:tc>
          <w:tcPr>
            <w:tcW w:w="710" w:type="dxa"/>
            <w:tcBorders>
              <w:top w:val="single" w:sz="4" w:space="0" w:color="000000"/>
              <w:left w:val="single" w:sz="4" w:space="0" w:color="000000"/>
              <w:bottom w:val="single" w:sz="4" w:space="0" w:color="000000"/>
            </w:tcBorders>
            <w:vAlign w:val="center"/>
          </w:tcPr>
          <w:p w:rsidR="00E1106C" w:rsidRDefault="00825AE3">
            <w:pPr>
              <w:pBdr>
                <w:top w:val="nil"/>
                <w:left w:val="nil"/>
                <w:bottom w:val="nil"/>
                <w:right w:val="nil"/>
                <w:between w:val="nil"/>
              </w:pBdr>
              <w:spacing w:after="0" w:line="240" w:lineRule="auto"/>
              <w:ind w:left="83" w:right="18"/>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42" w:type="dxa"/>
            <w:tcBorders>
              <w:top w:val="single" w:sz="4" w:space="0" w:color="000000"/>
              <w:left w:val="single" w:sz="4" w:space="0" w:color="000000"/>
              <w:bottom w:val="single" w:sz="4" w:space="0" w:color="000000"/>
            </w:tcBorders>
            <w:vAlign w:val="center"/>
          </w:tcPr>
          <w:p w:rsidR="00E1106C" w:rsidRDefault="00825AE3">
            <w:pPr>
              <w:pBdr>
                <w:top w:val="nil"/>
                <w:left w:val="nil"/>
                <w:bottom w:val="nil"/>
                <w:right w:val="nil"/>
                <w:between w:val="nil"/>
              </w:pBdr>
              <w:spacing w:after="0" w:line="240" w:lineRule="auto"/>
              <w:ind w:right="18"/>
              <w:rPr>
                <w:rFonts w:ascii="Times New Roman" w:eastAsia="Times New Roman" w:hAnsi="Times New Roman" w:cs="Times New Roman"/>
                <w:sz w:val="24"/>
                <w:szCs w:val="24"/>
              </w:rPr>
            </w:pPr>
            <w:r>
              <w:rPr>
                <w:rFonts w:ascii="Times New Roman" w:eastAsia="Times New Roman" w:hAnsi="Times New Roman" w:cs="Times New Roman"/>
                <w:b/>
                <w:sz w:val="24"/>
                <w:szCs w:val="24"/>
              </w:rPr>
              <w:t>Електрична енергія</w:t>
            </w:r>
          </w:p>
        </w:tc>
        <w:tc>
          <w:tcPr>
            <w:tcW w:w="2850" w:type="dxa"/>
            <w:tcBorders>
              <w:top w:val="single" w:sz="4" w:space="0" w:color="000000"/>
              <w:left w:val="single" w:sz="4" w:space="0" w:color="000000"/>
              <w:bottom w:val="single" w:sz="4" w:space="0" w:color="000000"/>
              <w:right w:val="single" w:sz="4" w:space="0" w:color="000000"/>
            </w:tcBorders>
            <w:vAlign w:val="center"/>
          </w:tcPr>
          <w:p w:rsidR="00E1106C" w:rsidRDefault="00825AE3">
            <w:pPr>
              <w:spacing w:after="0" w:line="240" w:lineRule="auto"/>
              <w:ind w:right="18"/>
              <w:rPr>
                <w:rFonts w:ascii="Times New Roman" w:eastAsia="Times New Roman" w:hAnsi="Times New Roman" w:cs="Times New Roman"/>
                <w:sz w:val="24"/>
                <w:szCs w:val="24"/>
              </w:rPr>
            </w:pPr>
            <w:r>
              <w:rPr>
                <w:rFonts w:ascii="Times New Roman" w:eastAsia="Times New Roman" w:hAnsi="Times New Roman" w:cs="Times New Roman"/>
                <w:sz w:val="24"/>
                <w:szCs w:val="24"/>
              </w:rPr>
              <w:t>09310000-5</w:t>
            </w:r>
            <w:r w:rsidR="00457E4C">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 xml:space="preserve"> Електрична енергія</w:t>
            </w:r>
          </w:p>
        </w:tc>
        <w:tc>
          <w:tcPr>
            <w:tcW w:w="1305" w:type="dxa"/>
            <w:tcBorders>
              <w:top w:val="single" w:sz="4" w:space="0" w:color="000000"/>
              <w:left w:val="single" w:sz="4" w:space="0" w:color="000000"/>
              <w:bottom w:val="single" w:sz="4" w:space="0" w:color="000000"/>
              <w:right w:val="single" w:sz="4" w:space="0" w:color="000000"/>
            </w:tcBorders>
            <w:vAlign w:val="center"/>
          </w:tcPr>
          <w:p w:rsidR="00E1106C" w:rsidRPr="008D2FA8" w:rsidRDefault="00233F78">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i/>
                <w:sz w:val="24"/>
                <w:szCs w:val="24"/>
                <w:lang w:val="ru-RU"/>
              </w:rPr>
              <w:t>550 920</w:t>
            </w:r>
          </w:p>
        </w:tc>
        <w:tc>
          <w:tcPr>
            <w:tcW w:w="2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106C" w:rsidRDefault="00825AE3">
            <w:pPr>
              <w:spacing w:after="0" w:line="240" w:lineRule="auto"/>
              <w:ind w:right="59"/>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кВт*год</w:t>
            </w:r>
          </w:p>
        </w:tc>
      </w:tr>
    </w:tbl>
    <w:p w:rsidR="00E1106C" w:rsidRDefault="00E1106C">
      <w:pPr>
        <w:pBdr>
          <w:top w:val="nil"/>
          <w:left w:val="nil"/>
          <w:bottom w:val="nil"/>
          <w:right w:val="nil"/>
          <w:between w:val="nil"/>
        </w:pBdr>
        <w:spacing w:after="0" w:line="240" w:lineRule="auto"/>
        <w:rPr>
          <w:rFonts w:ascii="Times New Roman" w:eastAsia="Times New Roman" w:hAnsi="Times New Roman" w:cs="Times New Roman"/>
          <w:b/>
          <w:sz w:val="24"/>
          <w:szCs w:val="24"/>
        </w:rPr>
      </w:pPr>
    </w:p>
    <w:p w:rsidR="00E1106C" w:rsidRDefault="00825AE3">
      <w:pPr>
        <w:spacing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ВИМОГИ ЗАМОВНИКА ДО ТОВАРУ:</w:t>
      </w:r>
    </w:p>
    <w:tbl>
      <w:tblPr>
        <w:tblStyle w:val="af8"/>
        <w:tblW w:w="114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6804"/>
      </w:tblGrid>
      <w:tr w:rsidR="00E1106C" w:rsidTr="003205FB">
        <w:trPr>
          <w:trHeight w:val="425"/>
          <w:jc w:val="center"/>
        </w:trPr>
        <w:tc>
          <w:tcPr>
            <w:tcW w:w="4678" w:type="dxa"/>
            <w:vAlign w:val="center"/>
          </w:tcPr>
          <w:p w:rsidR="00E1106C" w:rsidRDefault="00825AE3">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Назва вимоги</w:t>
            </w:r>
          </w:p>
        </w:tc>
        <w:tc>
          <w:tcPr>
            <w:tcW w:w="6804" w:type="dxa"/>
            <w:vAlign w:val="center"/>
          </w:tcPr>
          <w:p w:rsidR="00E1106C" w:rsidRDefault="00825AE3">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Технічні параметри</w:t>
            </w:r>
          </w:p>
        </w:tc>
      </w:tr>
      <w:tr w:rsidR="00E1106C" w:rsidTr="003205FB">
        <w:trPr>
          <w:trHeight w:val="425"/>
          <w:jc w:val="center"/>
        </w:trPr>
        <w:tc>
          <w:tcPr>
            <w:tcW w:w="4678" w:type="dxa"/>
            <w:vAlign w:val="center"/>
          </w:tcPr>
          <w:p w:rsidR="00E1106C" w:rsidRDefault="00825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Строк постачання</w:t>
            </w:r>
          </w:p>
        </w:tc>
        <w:tc>
          <w:tcPr>
            <w:tcW w:w="6804" w:type="dxa"/>
            <w:vAlign w:val="center"/>
          </w:tcPr>
          <w:p w:rsidR="00E1106C" w:rsidRDefault="00F14091">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Протягом 21 дня з дати підписання договору по 31.10.2026 (включно)</w:t>
            </w:r>
          </w:p>
        </w:tc>
      </w:tr>
      <w:tr w:rsidR="00E1106C" w:rsidTr="003205FB">
        <w:trPr>
          <w:trHeight w:val="425"/>
          <w:jc w:val="center"/>
        </w:trPr>
        <w:tc>
          <w:tcPr>
            <w:tcW w:w="4678" w:type="dxa"/>
            <w:vAlign w:val="center"/>
          </w:tcPr>
          <w:p w:rsidR="00E1106C" w:rsidRDefault="00825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 розташування об’єкта Замовника</w:t>
            </w:r>
          </w:p>
        </w:tc>
        <w:tc>
          <w:tcPr>
            <w:tcW w:w="6804" w:type="dxa"/>
            <w:vAlign w:val="center"/>
          </w:tcPr>
          <w:p w:rsidR="00E1106C" w:rsidRPr="008D2FA8" w:rsidRDefault="008D2FA8">
            <w:pPr>
              <w:spacing w:after="0" w:line="240" w:lineRule="auto"/>
              <w:jc w:val="both"/>
              <w:rPr>
                <w:rFonts w:ascii="Times New Roman" w:eastAsia="Times New Roman" w:hAnsi="Times New Roman" w:cs="Times New Roman"/>
                <w:sz w:val="24"/>
                <w:szCs w:val="24"/>
              </w:rPr>
            </w:pPr>
            <w:r w:rsidRPr="008D2FA8">
              <w:rPr>
                <w:rFonts w:ascii="Times New Roman" w:hAnsi="Times New Roman" w:cs="Times New Roman"/>
                <w:sz w:val="24"/>
                <w:szCs w:val="24"/>
              </w:rPr>
              <w:t>Україна, 01103, м. Київ,</w:t>
            </w:r>
            <w:r>
              <w:rPr>
                <w:rFonts w:ascii="Times New Roman" w:hAnsi="Times New Roman" w:cs="Times New Roman"/>
                <w:sz w:val="24"/>
                <w:szCs w:val="24"/>
                <w:lang w:val="uk-UA"/>
              </w:rPr>
              <w:t xml:space="preserve"> </w:t>
            </w:r>
            <w:proofErr w:type="spellStart"/>
            <w:r w:rsidRPr="008D2FA8">
              <w:rPr>
                <w:rFonts w:ascii="Times New Roman" w:hAnsi="Times New Roman" w:cs="Times New Roman"/>
                <w:sz w:val="24"/>
                <w:szCs w:val="24"/>
              </w:rPr>
              <w:t>бульв</w:t>
            </w:r>
            <w:proofErr w:type="spellEnd"/>
            <w:r>
              <w:rPr>
                <w:rFonts w:ascii="Times New Roman" w:hAnsi="Times New Roman" w:cs="Times New Roman"/>
                <w:sz w:val="24"/>
                <w:szCs w:val="24"/>
                <w:lang w:val="uk-UA"/>
              </w:rPr>
              <w:t>ар</w:t>
            </w:r>
            <w:r w:rsidRPr="008D2FA8">
              <w:rPr>
                <w:rFonts w:ascii="Times New Roman" w:hAnsi="Times New Roman" w:cs="Times New Roman"/>
                <w:sz w:val="24"/>
                <w:szCs w:val="24"/>
              </w:rPr>
              <w:t xml:space="preserve"> Миколи Міхновського, 28</w:t>
            </w:r>
          </w:p>
        </w:tc>
      </w:tr>
      <w:tr w:rsidR="00E1106C" w:rsidTr="003205FB">
        <w:trPr>
          <w:trHeight w:val="425"/>
          <w:jc w:val="center"/>
        </w:trPr>
        <w:tc>
          <w:tcPr>
            <w:tcW w:w="4678" w:type="dxa"/>
            <w:vAlign w:val="center"/>
          </w:tcPr>
          <w:p w:rsidR="00E1106C" w:rsidRDefault="00825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 напруги</w:t>
            </w:r>
          </w:p>
        </w:tc>
        <w:tc>
          <w:tcPr>
            <w:tcW w:w="6804" w:type="dxa"/>
            <w:vAlign w:val="center"/>
          </w:tcPr>
          <w:p w:rsidR="00E1106C" w:rsidRDefault="00825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r>
      <w:tr w:rsidR="00E1106C" w:rsidTr="003205FB">
        <w:trPr>
          <w:trHeight w:val="425"/>
          <w:jc w:val="center"/>
        </w:trPr>
        <w:tc>
          <w:tcPr>
            <w:tcW w:w="4678" w:type="dxa"/>
            <w:vAlign w:val="center"/>
          </w:tcPr>
          <w:p w:rsidR="00E1106C" w:rsidRDefault="00825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Група площадок вимірювання</w:t>
            </w:r>
          </w:p>
        </w:tc>
        <w:tc>
          <w:tcPr>
            <w:tcW w:w="6804" w:type="dxa"/>
            <w:vAlign w:val="center"/>
          </w:tcPr>
          <w:p w:rsidR="00E1106C" w:rsidRPr="00323F53" w:rsidRDefault="00825AE3">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група</w:t>
            </w:r>
            <w:r>
              <w:rPr>
                <w:rFonts w:ascii="Times New Roman" w:eastAsia="Times New Roman" w:hAnsi="Times New Roman" w:cs="Times New Roman"/>
                <w:sz w:val="24"/>
                <w:szCs w:val="24"/>
                <w:highlight w:val="white"/>
              </w:rPr>
              <w:t xml:space="preserve"> </w:t>
            </w:r>
            <w:r w:rsidR="00323F53">
              <w:rPr>
                <w:rFonts w:ascii="Times New Roman" w:eastAsia="Times New Roman" w:hAnsi="Times New Roman" w:cs="Times New Roman"/>
                <w:sz w:val="24"/>
                <w:szCs w:val="24"/>
                <w:highlight w:val="white"/>
                <w:lang w:val="uk-UA"/>
              </w:rPr>
              <w:t>а</w:t>
            </w:r>
          </w:p>
        </w:tc>
      </w:tr>
      <w:tr w:rsidR="00E1106C" w:rsidTr="003205FB">
        <w:trPr>
          <w:trHeight w:val="425"/>
          <w:jc w:val="center"/>
        </w:trPr>
        <w:tc>
          <w:tcPr>
            <w:tcW w:w="4678" w:type="dxa"/>
            <w:vAlign w:val="center"/>
          </w:tcPr>
          <w:p w:rsidR="00E1106C" w:rsidRDefault="00825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Інтелектуальні лічильники з передачею даних на площадках комерційного обліку групи «а» встановлено</w:t>
            </w:r>
          </w:p>
        </w:tc>
        <w:tc>
          <w:tcPr>
            <w:tcW w:w="6804" w:type="dxa"/>
            <w:vAlign w:val="center"/>
          </w:tcPr>
          <w:p w:rsidR="00E1106C" w:rsidRPr="008D2FA8" w:rsidRDefault="003C2142">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так</w:t>
            </w:r>
          </w:p>
        </w:tc>
      </w:tr>
      <w:tr w:rsidR="00E1106C" w:rsidTr="003205FB">
        <w:trPr>
          <w:trHeight w:val="425"/>
          <w:jc w:val="center"/>
        </w:trPr>
        <w:tc>
          <w:tcPr>
            <w:tcW w:w="4678" w:type="dxa"/>
            <w:vAlign w:val="center"/>
          </w:tcPr>
          <w:p w:rsidR="00E1106C" w:rsidRDefault="00825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тариф входить оплата оператору системи розподілу</w:t>
            </w:r>
          </w:p>
        </w:tc>
        <w:tc>
          <w:tcPr>
            <w:tcW w:w="6804" w:type="dxa"/>
            <w:vAlign w:val="center"/>
          </w:tcPr>
          <w:p w:rsidR="00E1106C" w:rsidRDefault="00825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ні</w:t>
            </w:r>
          </w:p>
        </w:tc>
      </w:tr>
      <w:tr w:rsidR="00E1106C" w:rsidTr="003205FB">
        <w:trPr>
          <w:trHeight w:val="416"/>
          <w:jc w:val="center"/>
        </w:trPr>
        <w:tc>
          <w:tcPr>
            <w:tcW w:w="4678" w:type="dxa"/>
            <w:vAlign w:val="center"/>
          </w:tcPr>
          <w:p w:rsidR="00E1106C" w:rsidRDefault="00825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оплати</w:t>
            </w:r>
          </w:p>
        </w:tc>
        <w:tc>
          <w:tcPr>
            <w:tcW w:w="6804" w:type="dxa"/>
            <w:vAlign w:val="center"/>
          </w:tcPr>
          <w:p w:rsidR="00E1106C" w:rsidRPr="00233F78" w:rsidRDefault="003C2142" w:rsidP="00233F78">
            <w:pPr>
              <w:pStyle w:val="afb"/>
              <w:spacing w:before="0" w:beforeAutospacing="0" w:after="0" w:afterAutospacing="0"/>
              <w:jc w:val="both"/>
              <w:rPr>
                <w:sz w:val="22"/>
                <w:szCs w:val="22"/>
                <w:lang w:val="uk-UA"/>
              </w:rPr>
            </w:pPr>
            <w:r w:rsidRPr="00F26DC4">
              <w:rPr>
                <w:b/>
                <w:sz w:val="22"/>
                <w:szCs w:val="22"/>
                <w:lang w:val="uk-UA"/>
              </w:rPr>
              <w:t>Післяплата</w:t>
            </w:r>
            <w:r w:rsidRPr="00F26DC4">
              <w:rPr>
                <w:sz w:val="22"/>
                <w:szCs w:val="22"/>
                <w:lang w:val="uk-UA"/>
              </w:rPr>
              <w:t xml:space="preserve"> – </w:t>
            </w:r>
            <w:r>
              <w:rPr>
                <w:sz w:val="22"/>
                <w:szCs w:val="22"/>
                <w:lang w:val="uk-UA"/>
              </w:rPr>
              <w:t xml:space="preserve">січень - </w:t>
            </w:r>
            <w:r w:rsidR="00233F78">
              <w:rPr>
                <w:sz w:val="22"/>
                <w:szCs w:val="22"/>
                <w:lang w:val="uk-UA"/>
              </w:rPr>
              <w:t>жовтень</w:t>
            </w:r>
            <w:r w:rsidRPr="00F26DC4">
              <w:rPr>
                <w:sz w:val="22"/>
                <w:szCs w:val="22"/>
                <w:lang w:val="uk-UA"/>
              </w:rPr>
              <w:t xml:space="preserve"> 202</w:t>
            </w:r>
            <w:r>
              <w:rPr>
                <w:sz w:val="22"/>
                <w:szCs w:val="22"/>
                <w:lang w:val="uk-UA"/>
              </w:rPr>
              <w:t>6</w:t>
            </w:r>
            <w:r w:rsidRPr="00F26DC4">
              <w:rPr>
                <w:sz w:val="22"/>
                <w:szCs w:val="22"/>
                <w:lang w:val="uk-UA"/>
              </w:rPr>
              <w:t xml:space="preserve"> року</w:t>
            </w:r>
            <w:r w:rsidRPr="00F26DC4">
              <w:rPr>
                <w:color w:val="000000"/>
                <w:lang w:val="uk-UA"/>
              </w:rPr>
              <w:t xml:space="preserve">, </w:t>
            </w:r>
            <w:r w:rsidRPr="00F26DC4">
              <w:rPr>
                <w:color w:val="000000"/>
                <w:sz w:val="22"/>
                <w:szCs w:val="22"/>
                <w:lang w:val="uk-UA"/>
              </w:rPr>
              <w:t xml:space="preserve">протягом 10 (десяти) робочих днів після підписання </w:t>
            </w:r>
            <w:proofErr w:type="spellStart"/>
            <w:r w:rsidRPr="00F26DC4">
              <w:rPr>
                <w:color w:val="000000"/>
                <w:sz w:val="22"/>
                <w:szCs w:val="22"/>
                <w:lang w:val="uk-UA"/>
              </w:rPr>
              <w:t>Акта</w:t>
            </w:r>
            <w:proofErr w:type="spellEnd"/>
            <w:r w:rsidRPr="00F26DC4">
              <w:rPr>
                <w:color w:val="000000"/>
                <w:sz w:val="22"/>
                <w:szCs w:val="22"/>
                <w:lang w:val="uk-UA"/>
              </w:rPr>
              <w:t xml:space="preserve"> приймання-передачі Товару (електричної енергії) Сторонами</w:t>
            </w:r>
            <w:r w:rsidRPr="00F26DC4">
              <w:rPr>
                <w:sz w:val="22"/>
                <w:szCs w:val="22"/>
                <w:lang w:val="uk-UA"/>
              </w:rPr>
              <w:t xml:space="preserve"> </w:t>
            </w:r>
          </w:p>
        </w:tc>
      </w:tr>
      <w:tr w:rsidR="00E1106C" w:rsidTr="003205FB">
        <w:trPr>
          <w:trHeight w:val="425"/>
          <w:jc w:val="center"/>
        </w:trPr>
        <w:tc>
          <w:tcPr>
            <w:tcW w:w="4678" w:type="dxa"/>
            <w:vAlign w:val="center"/>
          </w:tcPr>
          <w:p w:rsidR="00E1106C" w:rsidRDefault="00825A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ОСР</w:t>
            </w:r>
          </w:p>
        </w:tc>
        <w:tc>
          <w:tcPr>
            <w:tcW w:w="6804" w:type="dxa"/>
            <w:vAlign w:val="center"/>
          </w:tcPr>
          <w:p w:rsidR="00E1106C" w:rsidRPr="008D2FA8" w:rsidRDefault="008D2FA8">
            <w:pPr>
              <w:spacing w:after="0" w:line="240" w:lineRule="auto"/>
              <w:jc w:val="both"/>
              <w:rPr>
                <w:rFonts w:ascii="Times New Roman" w:eastAsia="Times New Roman" w:hAnsi="Times New Roman" w:cs="Times New Roman"/>
                <w:sz w:val="24"/>
                <w:szCs w:val="24"/>
                <w:lang w:val="uk-UA"/>
              </w:rPr>
            </w:pPr>
            <w:r w:rsidRPr="008D2FA8">
              <w:rPr>
                <w:rFonts w:ascii="Times New Roman" w:eastAsia="Times New Roman" w:hAnsi="Times New Roman" w:cs="Times New Roman"/>
                <w:sz w:val="24"/>
                <w:szCs w:val="24"/>
                <w:lang w:val="uk-UA"/>
              </w:rPr>
              <w:t>ПРАТ «</w:t>
            </w:r>
            <w:r w:rsidRPr="008D2FA8">
              <w:rPr>
                <w:rFonts w:ascii="Times New Roman" w:hAnsi="Times New Roman" w:cs="Times New Roman"/>
                <w:sz w:val="24"/>
                <w:szCs w:val="24"/>
              </w:rPr>
              <w:t>ДТЕК Київські електромережі</w:t>
            </w:r>
            <w:r w:rsidRPr="008D2FA8">
              <w:rPr>
                <w:rFonts w:ascii="Times New Roman" w:hAnsi="Times New Roman" w:cs="Times New Roman"/>
                <w:sz w:val="24"/>
                <w:szCs w:val="24"/>
                <w:lang w:val="uk-UA"/>
              </w:rPr>
              <w:t>»</w:t>
            </w:r>
          </w:p>
        </w:tc>
      </w:tr>
    </w:tbl>
    <w:p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Закону України «Про ринок електричної енергії» від 13.04.2017 № 2019-VШ;</w:t>
      </w:r>
    </w:p>
    <w:p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Правилам роздрібного ринку електричної енергії (Постанова НКРЕКП від 14.03.2018 № 312);</w:t>
      </w:r>
    </w:p>
    <w:p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Кодексу систем передачі (Постанова НКРЕКП від 14.03.2018 № 309);</w:t>
      </w:r>
    </w:p>
    <w:p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Кодексу систем розподілу (Постанова НКРЕКП від 14.03.2018 № 310);</w:t>
      </w:r>
    </w:p>
    <w:p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Кодексу комерційного обліку електричної енергії (Постанова НКРЕКП від 14.03.2018 № 311);</w:t>
      </w:r>
    </w:p>
    <w:p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Ліцензійним умовам провадження господарської діяльності з постачання електричної енергії споживачу (Постанова НКРЕКП від 27.12.2017 № 1469);</w:t>
      </w:r>
    </w:p>
    <w:p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Ліцензійним умовам провадження господарської діяльності з розподілу електричної енергії (Постанова НКРЕКП від 27.12.2017 року № 1470).</w:t>
      </w:r>
    </w:p>
    <w:p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Закон України від 14.08.2014 № 1644-VII «Про санкції»;</w:t>
      </w:r>
    </w:p>
    <w:p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Закон України від  06.12.2019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Закон України від 16.04.1991 № 959-XII «Про зовнішньоекономічну діяльність»;</w:t>
      </w:r>
    </w:p>
    <w:p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Рішення Ради національної безпеки і оборони України про застосування персональних спеціальних економічних та інших обмежувальних заходів (санкцій), прийнятих та введених в </w:t>
      </w:r>
      <w:r>
        <w:rPr>
          <w:rFonts w:ascii="Times New Roman" w:eastAsia="Times New Roman" w:hAnsi="Times New Roman" w:cs="Times New Roman"/>
          <w:sz w:val="24"/>
          <w:szCs w:val="24"/>
        </w:rPr>
        <w:t>дію</w:t>
      </w:r>
      <w:r>
        <w:rPr>
          <w:rFonts w:ascii="Times New Roman" w:eastAsia="Times New Roman" w:hAnsi="Times New Roman" w:cs="Times New Roman"/>
          <w:color w:val="000000"/>
          <w:sz w:val="24"/>
          <w:szCs w:val="24"/>
        </w:rPr>
        <w:t xml:space="preserve"> указами Президента України відповідно до статті 5 Закону України «Про санкції». </w:t>
      </w:r>
    </w:p>
    <w:p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Постанова КМУ від 30.12.2015 № 1147 «Про заборону ввезення на митну територію України товарів, що походять з Російської Федерації»;</w:t>
      </w:r>
    </w:p>
    <w:p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Постанова КМУ від 30.12.2015 № 1146 «Про ставки ввізного мита стосовно товарів, що походять з Російської Федерації»;</w:t>
      </w:r>
    </w:p>
    <w:p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Розпорядження КМУ від 11.09.2014 № 829-р «Про пропозиції щодо застосування персональних спеціальних економічних та інших обмежувальних заходів»;</w:t>
      </w:r>
    </w:p>
    <w:p w:rsidR="00E1106C" w:rsidRDefault="00825AE3" w:rsidP="00457E4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Розпорядження КМУ від 12.08.2015 N 808-р «Про розширення пропозицій щодо застосування персональних спеціальних економічних та інших обмежувальних заходів»;</w:t>
      </w:r>
    </w:p>
    <w:p w:rsidR="00E1106C" w:rsidRDefault="00825AE3" w:rsidP="00457E4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інші нормативно-правові акти щодо запровадження спеціальних економічних та інших обмежувальних заходів.</w:t>
      </w:r>
    </w:p>
    <w:p w:rsidR="00E1106C" w:rsidRDefault="00825AE3" w:rsidP="00457E4C">
      <w:pPr>
        <w:spacing w:after="0" w:line="240" w:lineRule="auto"/>
        <w:jc w:val="both"/>
        <w:rPr>
          <w:rFonts w:ascii="Times New Roman" w:eastAsia="Times New Roman" w:hAnsi="Times New Roman" w:cs="Times New Roman"/>
          <w:sz w:val="24"/>
          <w:szCs w:val="24"/>
        </w:rPr>
      </w:pPr>
      <w:r>
        <w:t xml:space="preserve">        </w:t>
      </w:r>
      <w:r>
        <w:rPr>
          <w:rFonts w:ascii="Times New Roman" w:eastAsia="Times New Roman" w:hAnsi="Times New Roman" w:cs="Times New Roman"/>
          <w:sz w:val="24"/>
          <w:szCs w:val="24"/>
        </w:rPr>
        <w:t>Фактична ціна за одиницю (</w:t>
      </w:r>
      <w:proofErr w:type="spellStart"/>
      <w:r>
        <w:rPr>
          <w:rFonts w:ascii="Times New Roman" w:eastAsia="Times New Roman" w:hAnsi="Times New Roman" w:cs="Times New Roman"/>
          <w:sz w:val="24"/>
          <w:szCs w:val="24"/>
        </w:rPr>
        <w:t>кВт.год</w:t>
      </w:r>
      <w:proofErr w:type="spellEnd"/>
      <w:r>
        <w:rPr>
          <w:rFonts w:ascii="Times New Roman" w:eastAsia="Times New Roman" w:hAnsi="Times New Roman" w:cs="Times New Roman"/>
          <w:sz w:val="24"/>
          <w:szCs w:val="24"/>
        </w:rPr>
        <w:t xml:space="preserve">) з ПДВ для споживача групи А за розрахунковий місяць розраховується за формулою:   </w:t>
      </w:r>
    </w:p>
    <w:p w:rsidR="00E1106C" w:rsidRDefault="00E1106C" w:rsidP="00457E4C">
      <w:pPr>
        <w:spacing w:after="0" w:line="240" w:lineRule="auto"/>
        <w:jc w:val="both"/>
        <w:rPr>
          <w:rFonts w:ascii="Times New Roman" w:eastAsia="Times New Roman" w:hAnsi="Times New Roman" w:cs="Times New Roman"/>
          <w:sz w:val="24"/>
          <w:szCs w:val="24"/>
        </w:rPr>
      </w:pPr>
    </w:p>
    <w:p w:rsidR="00E1106C" w:rsidRDefault="00825AE3" w:rsidP="00457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Цф</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Цз</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Тпер</w:t>
      </w:r>
      <w:proofErr w:type="spellEnd"/>
      <w:r>
        <w:rPr>
          <w:rFonts w:ascii="Times New Roman" w:eastAsia="Times New Roman" w:hAnsi="Times New Roman" w:cs="Times New Roman"/>
          <w:sz w:val="24"/>
          <w:szCs w:val="24"/>
        </w:rPr>
        <w:t xml:space="preserve"> + V)×1.2, де                                                                                   Формула №1                                               </w:t>
      </w:r>
    </w:p>
    <w:p w:rsidR="00E1106C" w:rsidRDefault="00E1106C" w:rsidP="00457E4C">
      <w:pPr>
        <w:spacing w:after="0" w:line="240" w:lineRule="auto"/>
        <w:jc w:val="both"/>
        <w:rPr>
          <w:rFonts w:ascii="Times New Roman" w:eastAsia="Times New Roman" w:hAnsi="Times New Roman" w:cs="Times New Roman"/>
          <w:sz w:val="24"/>
          <w:szCs w:val="24"/>
        </w:rPr>
      </w:pPr>
    </w:p>
    <w:p w:rsidR="00E1106C" w:rsidRDefault="00825AE3" w:rsidP="00457E4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Цз</w:t>
      </w:r>
      <w:proofErr w:type="spellEnd"/>
      <w:r>
        <w:rPr>
          <w:rFonts w:ascii="Times New Roman" w:eastAsia="Times New Roman" w:hAnsi="Times New Roman" w:cs="Times New Roman"/>
          <w:sz w:val="24"/>
          <w:szCs w:val="24"/>
        </w:rPr>
        <w:t xml:space="preserve"> – ціна закупівлі електричної енергії на ринку «на добу наперед» за розрахунковий місяць (без ПДВ), грн/</w:t>
      </w:r>
      <w:proofErr w:type="spellStart"/>
      <w:r>
        <w:rPr>
          <w:rFonts w:ascii="Times New Roman" w:eastAsia="Times New Roman" w:hAnsi="Times New Roman" w:cs="Times New Roman"/>
          <w:sz w:val="24"/>
          <w:szCs w:val="24"/>
        </w:rPr>
        <w:t>кВт.год</w:t>
      </w:r>
      <w:proofErr w:type="spellEnd"/>
      <w:r>
        <w:rPr>
          <w:rFonts w:ascii="Times New Roman" w:eastAsia="Times New Roman" w:hAnsi="Times New Roman" w:cs="Times New Roman"/>
          <w:sz w:val="24"/>
          <w:szCs w:val="24"/>
        </w:rPr>
        <w:t>, яка визначається за формулою:</w:t>
      </w:r>
    </w:p>
    <w:p w:rsidR="00E1106C" w:rsidRDefault="00825AE3" w:rsidP="00457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1106C" w:rsidRDefault="001263F2" w:rsidP="00457E4C">
      <w:pPr>
        <w:jc w:val="both"/>
        <w:rPr>
          <w:rFonts w:ascii="Cambria Math" w:eastAsia="Cambria Math" w:hAnsi="Cambria Math" w:cs="Cambria Math"/>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Ц</m:t>
              </m:r>
            </m:e>
            <m:sub>
              <m:r>
                <w:rPr>
                  <w:rFonts w:ascii="Cambria Math" w:eastAsia="Cambria Math" w:hAnsi="Cambria Math" w:cs="Cambria Math"/>
                  <w:sz w:val="24"/>
                  <w:szCs w:val="24"/>
                </w:rPr>
                <m:t>з</m:t>
              </m:r>
            </m:sub>
          </m:sSub>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м</m:t>
                  </m:r>
                </m:sub>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і,г</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Ц</m:t>
                  </m:r>
                </m:e>
                <m:sub>
                  <m:r>
                    <w:rPr>
                      <w:rFonts w:ascii="Cambria Math" w:eastAsia="Cambria Math" w:hAnsi="Cambria Math" w:cs="Cambria Math"/>
                      <w:sz w:val="24"/>
                      <w:szCs w:val="24"/>
                    </w:rPr>
                    <m:t>рдн</m:t>
                  </m:r>
                </m:sub>
              </m:sSub>
              <m:r>
                <w:rPr>
                  <w:rFonts w:ascii="Cambria Math" w:eastAsia="Cambria Math" w:hAnsi="Cambria Math" w:cs="Cambria Math"/>
                  <w:sz w:val="24"/>
                  <w:szCs w:val="24"/>
                </w:rPr>
                <m:t xml:space="preserve">) </m:t>
              </m:r>
            </m:num>
            <m:den>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м</m:t>
                  </m:r>
                </m:sub>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і,г</m:t>
                  </m:r>
                </m:sub>
              </m:sSub>
            </m:den>
          </m:f>
        </m:oMath>
      </m:oMathPara>
    </w:p>
    <w:p w:rsidR="00E1106C" w:rsidRDefault="00825AE3" w:rsidP="00457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 – година;</w:t>
      </w:r>
    </w:p>
    <w:p w:rsidR="00E1106C" w:rsidRDefault="00825AE3" w:rsidP="00457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 – місяць;</w:t>
      </w:r>
    </w:p>
    <w:p w:rsidR="00E1106C" w:rsidRDefault="00825AE3" w:rsidP="00457E4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Ni,г</w:t>
      </w:r>
      <w:proofErr w:type="spellEnd"/>
      <w:r>
        <w:rPr>
          <w:rFonts w:ascii="Times New Roman" w:eastAsia="Times New Roman" w:hAnsi="Times New Roman" w:cs="Times New Roman"/>
          <w:sz w:val="24"/>
          <w:szCs w:val="24"/>
        </w:rPr>
        <w:t xml:space="preserve"> – погодинний фактичний обсяг споживання електричної енергії відповідному розрахунковому періоді (календарний місяць), </w:t>
      </w:r>
      <w:proofErr w:type="spellStart"/>
      <w:r>
        <w:rPr>
          <w:rFonts w:ascii="Times New Roman" w:eastAsia="Times New Roman" w:hAnsi="Times New Roman" w:cs="Times New Roman"/>
          <w:sz w:val="24"/>
          <w:szCs w:val="24"/>
        </w:rPr>
        <w:t>кВт.год</w:t>
      </w:r>
      <w:proofErr w:type="spellEnd"/>
      <w:r>
        <w:rPr>
          <w:rFonts w:ascii="Times New Roman" w:eastAsia="Times New Roman" w:hAnsi="Times New Roman" w:cs="Times New Roman"/>
          <w:sz w:val="24"/>
          <w:szCs w:val="24"/>
        </w:rPr>
        <w:t>;</w:t>
      </w:r>
    </w:p>
    <w:p w:rsidR="00E1106C" w:rsidRDefault="00825AE3" w:rsidP="00457E4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Црдн</w:t>
      </w:r>
      <w:proofErr w:type="spellEnd"/>
      <w:r>
        <w:rPr>
          <w:rFonts w:ascii="Times New Roman" w:eastAsia="Times New Roman" w:hAnsi="Times New Roman" w:cs="Times New Roman"/>
          <w:sz w:val="24"/>
          <w:szCs w:val="24"/>
        </w:rPr>
        <w:t xml:space="preserve"> – погодинна ціна РДН, яка формується оператором ринку та публікується на його </w:t>
      </w:r>
      <w:proofErr w:type="spellStart"/>
      <w:r>
        <w:rPr>
          <w:rFonts w:ascii="Times New Roman" w:eastAsia="Times New Roman" w:hAnsi="Times New Roman" w:cs="Times New Roman"/>
          <w:sz w:val="24"/>
          <w:szCs w:val="24"/>
        </w:rPr>
        <w:t>вебсайті</w:t>
      </w:r>
      <w:proofErr w:type="spellEnd"/>
      <w:r>
        <w:rPr>
          <w:rFonts w:ascii="Times New Roman" w:eastAsia="Times New Roman" w:hAnsi="Times New Roman" w:cs="Times New Roman"/>
          <w:sz w:val="24"/>
          <w:szCs w:val="24"/>
        </w:rPr>
        <w:t xml:space="preserve"> (без ПДВ), грн/кВт. Год;</w:t>
      </w:r>
    </w:p>
    <w:p w:rsidR="00E1106C" w:rsidRDefault="00825AE3" w:rsidP="00457E4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Тпер</w:t>
      </w:r>
      <w:proofErr w:type="spellEnd"/>
      <w:r>
        <w:rPr>
          <w:rFonts w:ascii="Times New Roman" w:eastAsia="Times New Roman" w:hAnsi="Times New Roman" w:cs="Times New Roman"/>
          <w:sz w:val="24"/>
          <w:szCs w:val="24"/>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Pr>
          <w:rFonts w:ascii="Times New Roman" w:eastAsia="Times New Roman" w:hAnsi="Times New Roman" w:cs="Times New Roman"/>
          <w:sz w:val="24"/>
          <w:szCs w:val="24"/>
        </w:rPr>
        <w:t>кВт.год</w:t>
      </w:r>
      <w:proofErr w:type="spellEnd"/>
      <w:r>
        <w:rPr>
          <w:rFonts w:ascii="Times New Roman" w:eastAsia="Times New Roman" w:hAnsi="Times New Roman" w:cs="Times New Roman"/>
          <w:sz w:val="24"/>
          <w:szCs w:val="24"/>
        </w:rPr>
        <w:t>;</w:t>
      </w:r>
    </w:p>
    <w:p w:rsidR="00E1106C" w:rsidRDefault="00825AE3" w:rsidP="00457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Торговельна надбавка  (вартість послуг Постачальника з урахуванням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Pr>
          <w:rFonts w:ascii="Times New Roman" w:eastAsia="Times New Roman" w:hAnsi="Times New Roman" w:cs="Times New Roman"/>
          <w:sz w:val="24"/>
          <w:szCs w:val="24"/>
        </w:rPr>
        <w:t>кВт.год</w:t>
      </w:r>
      <w:proofErr w:type="spellEnd"/>
    </w:p>
    <w:p w:rsidR="00E1106C" w:rsidRDefault="00825AE3" w:rsidP="00457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Вартість за розрахунковий період розраховується відповідно до формули:</w:t>
      </w:r>
    </w:p>
    <w:p w:rsidR="00E1106C" w:rsidRDefault="00825AE3" w:rsidP="00457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  </w:t>
      </w:r>
      <w:proofErr w:type="spellStart"/>
      <w:r>
        <w:rPr>
          <w:rFonts w:ascii="Times New Roman" w:eastAsia="Times New Roman" w:hAnsi="Times New Roman" w:cs="Times New Roman"/>
          <w:sz w:val="24"/>
          <w:szCs w:val="24"/>
        </w:rPr>
        <w:t>Цф</w:t>
      </w:r>
      <w:proofErr w:type="spellEnd"/>
      <w:r>
        <w:rPr>
          <w:rFonts w:ascii="Times New Roman" w:eastAsia="Times New Roman" w:hAnsi="Times New Roman" w:cs="Times New Roman"/>
          <w:sz w:val="24"/>
          <w:szCs w:val="24"/>
        </w:rPr>
        <w:t>*W</w:t>
      </w:r>
    </w:p>
    <w:p w:rsidR="00E1106C" w:rsidRDefault="00E1106C" w:rsidP="00457E4C">
      <w:pPr>
        <w:spacing w:after="0" w:line="240" w:lineRule="auto"/>
        <w:jc w:val="both"/>
        <w:rPr>
          <w:rFonts w:ascii="Times New Roman" w:eastAsia="Times New Roman" w:hAnsi="Times New Roman" w:cs="Times New Roman"/>
          <w:sz w:val="24"/>
          <w:szCs w:val="24"/>
        </w:rPr>
      </w:pPr>
    </w:p>
    <w:p w:rsidR="00E1106C" w:rsidRDefault="00825AE3" w:rsidP="00457E4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 вартість за розрахунковий період</w:t>
      </w:r>
    </w:p>
    <w:p w:rsidR="00E1106C" w:rsidRDefault="00825AE3" w:rsidP="00457E4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 фактичний обсяг споживання електричної енергії по об’єкту/-там Споживача за розрахунковий період (календарний місяць), </w:t>
      </w:r>
      <w:proofErr w:type="spellStart"/>
      <w:r>
        <w:rPr>
          <w:rFonts w:ascii="Times New Roman" w:eastAsia="Times New Roman" w:hAnsi="Times New Roman" w:cs="Times New Roman"/>
          <w:sz w:val="24"/>
          <w:szCs w:val="24"/>
        </w:rPr>
        <w:t>кВт.год</w:t>
      </w:r>
      <w:proofErr w:type="spellEnd"/>
      <w:r>
        <w:rPr>
          <w:rFonts w:ascii="Times New Roman" w:eastAsia="Times New Roman" w:hAnsi="Times New Roman" w:cs="Times New Roman"/>
          <w:sz w:val="24"/>
          <w:szCs w:val="24"/>
        </w:rPr>
        <w:t xml:space="preserve">; </w:t>
      </w:r>
    </w:p>
    <w:p w:rsidR="00E1106C" w:rsidRDefault="00825AE3" w:rsidP="00457E4C">
      <w:pPr>
        <w:spacing w:after="0" w:line="240" w:lineRule="auto"/>
        <w:jc w:val="both"/>
        <w:rPr>
          <w:rFonts w:ascii="Times New Roman" w:eastAsia="Times New Roman" w:hAnsi="Times New Roman" w:cs="Times New Roman"/>
          <w:sz w:val="24"/>
          <w:szCs w:val="24"/>
        </w:rPr>
      </w:pPr>
      <w:r>
        <w:rPr>
          <w:b/>
          <w:color w:val="000000"/>
        </w:rPr>
        <w:t> </w:t>
      </w:r>
      <w:r>
        <w:rPr>
          <w:rFonts w:ascii="Times New Roman" w:eastAsia="Times New Roman" w:hAnsi="Times New Roman" w:cs="Times New Roman"/>
          <w:sz w:val="24"/>
          <w:szCs w:val="24"/>
        </w:rPr>
        <w:t>Фактична ціна за одиницю (</w:t>
      </w:r>
      <w:proofErr w:type="spellStart"/>
      <w:r>
        <w:rPr>
          <w:rFonts w:ascii="Times New Roman" w:eastAsia="Times New Roman" w:hAnsi="Times New Roman" w:cs="Times New Roman"/>
          <w:sz w:val="24"/>
          <w:szCs w:val="24"/>
        </w:rPr>
        <w:t>кВт.год</w:t>
      </w:r>
      <w:proofErr w:type="spellEnd"/>
      <w:r>
        <w:rPr>
          <w:rFonts w:ascii="Times New Roman" w:eastAsia="Times New Roman" w:hAnsi="Times New Roman" w:cs="Times New Roman"/>
          <w:sz w:val="24"/>
          <w:szCs w:val="24"/>
        </w:rPr>
        <w:t>) з ПДВ для споживача групи Б за розрахунковий місяць розраховується за формулою:   </w:t>
      </w:r>
    </w:p>
    <w:p w:rsidR="00E1106C" w:rsidRDefault="00E1106C" w:rsidP="00457E4C">
      <w:pPr>
        <w:spacing w:after="0" w:line="240" w:lineRule="auto"/>
        <w:jc w:val="both"/>
        <w:rPr>
          <w:rFonts w:ascii="Times New Roman" w:eastAsia="Times New Roman" w:hAnsi="Times New Roman" w:cs="Times New Roman"/>
          <w:sz w:val="24"/>
          <w:szCs w:val="24"/>
        </w:rPr>
      </w:pPr>
    </w:p>
    <w:p w:rsidR="00E1106C" w:rsidRDefault="00825AE3" w:rsidP="00457E4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Цф</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Цсз</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Тпер</w:t>
      </w:r>
      <w:proofErr w:type="spellEnd"/>
      <w:r>
        <w:rPr>
          <w:rFonts w:ascii="Times New Roman" w:eastAsia="Times New Roman" w:hAnsi="Times New Roman" w:cs="Times New Roman"/>
          <w:sz w:val="24"/>
          <w:szCs w:val="24"/>
        </w:rPr>
        <w:t xml:space="preserve"> + V)×1.2, де                                                                                 Формула №2</w:t>
      </w:r>
    </w:p>
    <w:p w:rsidR="00E1106C" w:rsidRDefault="00E1106C" w:rsidP="00457E4C">
      <w:pPr>
        <w:spacing w:after="0" w:line="240" w:lineRule="auto"/>
        <w:jc w:val="both"/>
        <w:rPr>
          <w:rFonts w:ascii="Times New Roman" w:eastAsia="Times New Roman" w:hAnsi="Times New Roman" w:cs="Times New Roman"/>
          <w:sz w:val="24"/>
          <w:szCs w:val="24"/>
        </w:rPr>
      </w:pPr>
    </w:p>
    <w:p w:rsidR="00E1106C" w:rsidRDefault="00825AE3" w:rsidP="00457E4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Цсз</w:t>
      </w:r>
      <w:proofErr w:type="spellEnd"/>
      <w:r>
        <w:rPr>
          <w:rFonts w:ascii="Times New Roman" w:eastAsia="Times New Roman" w:hAnsi="Times New Roman" w:cs="Times New Roman"/>
          <w:sz w:val="24"/>
          <w:szCs w:val="24"/>
        </w:rPr>
        <w:t xml:space="preserve"> – середньозважена ціна РДН за розрахунковий період (календарний місяць) , яка (без ПДВ), грн/</w:t>
      </w:r>
      <w:proofErr w:type="spellStart"/>
      <w:r>
        <w:rPr>
          <w:rFonts w:ascii="Times New Roman" w:eastAsia="Times New Roman" w:hAnsi="Times New Roman" w:cs="Times New Roman"/>
          <w:sz w:val="24"/>
          <w:szCs w:val="24"/>
        </w:rPr>
        <w:t>кВт.год</w:t>
      </w:r>
      <w:proofErr w:type="spellEnd"/>
      <w:r>
        <w:rPr>
          <w:rFonts w:ascii="Times New Roman" w:eastAsia="Times New Roman" w:hAnsi="Times New Roman" w:cs="Times New Roman"/>
          <w:sz w:val="24"/>
          <w:szCs w:val="24"/>
        </w:rPr>
        <w:t xml:space="preserve">,  що формується оператором ринку та публікується на його </w:t>
      </w:r>
      <w:proofErr w:type="spellStart"/>
      <w:r>
        <w:rPr>
          <w:rFonts w:ascii="Times New Roman" w:eastAsia="Times New Roman" w:hAnsi="Times New Roman" w:cs="Times New Roman"/>
          <w:sz w:val="24"/>
          <w:szCs w:val="24"/>
        </w:rPr>
        <w:t>вебсайті</w:t>
      </w:r>
      <w:proofErr w:type="spellEnd"/>
      <w:r>
        <w:rPr>
          <w:rFonts w:ascii="Times New Roman" w:eastAsia="Times New Roman" w:hAnsi="Times New Roman" w:cs="Times New Roman"/>
          <w:sz w:val="24"/>
          <w:szCs w:val="24"/>
        </w:rPr>
        <w:t xml:space="preserve"> за посиланням </w:t>
      </w:r>
      <w:hyperlink r:id="rId7">
        <w:r>
          <w:rPr>
            <w:rFonts w:ascii="Times New Roman" w:eastAsia="Times New Roman" w:hAnsi="Times New Roman" w:cs="Times New Roman"/>
            <w:sz w:val="24"/>
            <w:szCs w:val="24"/>
          </w:rPr>
          <w:t>https://www.oree.com.ua/</w:t>
        </w:r>
      </w:hyperlink>
    </w:p>
    <w:p w:rsidR="00E1106C" w:rsidRDefault="00825AE3" w:rsidP="00457E4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Тпер</w:t>
      </w:r>
      <w:proofErr w:type="spellEnd"/>
      <w:r>
        <w:rPr>
          <w:rFonts w:ascii="Times New Roman" w:eastAsia="Times New Roman" w:hAnsi="Times New Roman" w:cs="Times New Roman"/>
          <w:sz w:val="24"/>
          <w:szCs w:val="24"/>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Pr>
          <w:rFonts w:ascii="Times New Roman" w:eastAsia="Times New Roman" w:hAnsi="Times New Roman" w:cs="Times New Roman"/>
          <w:sz w:val="24"/>
          <w:szCs w:val="24"/>
        </w:rPr>
        <w:t>кВт.год</w:t>
      </w:r>
      <w:proofErr w:type="spellEnd"/>
      <w:r>
        <w:rPr>
          <w:rFonts w:ascii="Times New Roman" w:eastAsia="Times New Roman" w:hAnsi="Times New Roman" w:cs="Times New Roman"/>
          <w:sz w:val="24"/>
          <w:szCs w:val="24"/>
        </w:rPr>
        <w:t>;</w:t>
      </w:r>
    </w:p>
    <w:p w:rsidR="00E1106C" w:rsidRDefault="00825AE3" w:rsidP="00457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Торговельна надбавка  (вартість послуг Постачальника з урахуванням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Pr>
          <w:rFonts w:ascii="Times New Roman" w:eastAsia="Times New Roman" w:hAnsi="Times New Roman" w:cs="Times New Roman"/>
          <w:sz w:val="24"/>
          <w:szCs w:val="24"/>
        </w:rPr>
        <w:t>кВт.год</w:t>
      </w:r>
      <w:proofErr w:type="spellEnd"/>
      <w:r>
        <w:rPr>
          <w:rFonts w:ascii="Times New Roman" w:eastAsia="Times New Roman" w:hAnsi="Times New Roman" w:cs="Times New Roman"/>
          <w:sz w:val="24"/>
          <w:szCs w:val="24"/>
        </w:rPr>
        <w:t>. </w:t>
      </w:r>
    </w:p>
    <w:p w:rsidR="00E1106C" w:rsidRDefault="00825AE3" w:rsidP="00457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Вартість за розрахунковий період розраховується відповідно до формули:</w:t>
      </w:r>
    </w:p>
    <w:p w:rsidR="00E1106C" w:rsidRDefault="00825AE3" w:rsidP="00457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  </w:t>
      </w:r>
      <w:proofErr w:type="spellStart"/>
      <w:r>
        <w:rPr>
          <w:rFonts w:ascii="Times New Roman" w:eastAsia="Times New Roman" w:hAnsi="Times New Roman" w:cs="Times New Roman"/>
          <w:sz w:val="24"/>
          <w:szCs w:val="24"/>
        </w:rPr>
        <w:t>Цф</w:t>
      </w:r>
      <w:proofErr w:type="spellEnd"/>
      <w:r>
        <w:rPr>
          <w:rFonts w:ascii="Times New Roman" w:eastAsia="Times New Roman" w:hAnsi="Times New Roman" w:cs="Times New Roman"/>
          <w:sz w:val="24"/>
          <w:szCs w:val="24"/>
        </w:rPr>
        <w:t>*W</w:t>
      </w:r>
    </w:p>
    <w:p w:rsidR="00E1106C" w:rsidRDefault="00E1106C" w:rsidP="00457E4C">
      <w:pPr>
        <w:spacing w:after="0" w:line="240" w:lineRule="auto"/>
        <w:jc w:val="both"/>
        <w:rPr>
          <w:rFonts w:ascii="Times New Roman" w:eastAsia="Times New Roman" w:hAnsi="Times New Roman" w:cs="Times New Roman"/>
          <w:sz w:val="24"/>
          <w:szCs w:val="24"/>
        </w:rPr>
      </w:pPr>
    </w:p>
    <w:p w:rsidR="00E1106C" w:rsidRDefault="00825AE3" w:rsidP="00457E4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 вартість за розрахунковий період</w:t>
      </w:r>
    </w:p>
    <w:p w:rsidR="00E1106C" w:rsidRDefault="00825AE3" w:rsidP="00457E4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 фактичний обсяг споживання електричної енергії по об’єкту/-там Споживача за розрахунковий період (календарний місяць), </w:t>
      </w:r>
      <w:proofErr w:type="spellStart"/>
      <w:r>
        <w:rPr>
          <w:rFonts w:ascii="Times New Roman" w:eastAsia="Times New Roman" w:hAnsi="Times New Roman" w:cs="Times New Roman"/>
          <w:sz w:val="24"/>
          <w:szCs w:val="24"/>
        </w:rPr>
        <w:t>кВт.год</w:t>
      </w:r>
      <w:proofErr w:type="spellEnd"/>
      <w:r>
        <w:rPr>
          <w:rFonts w:ascii="Times New Roman" w:eastAsia="Times New Roman" w:hAnsi="Times New Roman" w:cs="Times New Roman"/>
          <w:sz w:val="24"/>
          <w:szCs w:val="24"/>
        </w:rPr>
        <w:t xml:space="preserve">; </w:t>
      </w:r>
    </w:p>
    <w:p w:rsidR="00E1106C" w:rsidRDefault="00825AE3" w:rsidP="00457E4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Фактична</w:t>
      </w:r>
      <w:r>
        <w:rPr>
          <w:rFonts w:ascii="Times New Roman" w:eastAsia="Times New Roman" w:hAnsi="Times New Roman" w:cs="Times New Roman"/>
          <w:color w:val="000000"/>
          <w:sz w:val="24"/>
          <w:szCs w:val="24"/>
        </w:rPr>
        <w:t xml:space="preserve"> ціна за 1 кВт*год для споживачів, які мають об’єкти групи площадок вимірювання А та Б розраховується наступним чином. Об’єкти групи А розрахову</w:t>
      </w:r>
      <w:r>
        <w:rPr>
          <w:rFonts w:ascii="Times New Roman" w:eastAsia="Times New Roman" w:hAnsi="Times New Roman" w:cs="Times New Roman"/>
          <w:sz w:val="24"/>
          <w:szCs w:val="24"/>
        </w:rPr>
        <w:t>ю</w:t>
      </w:r>
      <w:r>
        <w:rPr>
          <w:rFonts w:ascii="Times New Roman" w:eastAsia="Times New Roman" w:hAnsi="Times New Roman" w:cs="Times New Roman"/>
          <w:color w:val="000000"/>
          <w:sz w:val="24"/>
          <w:szCs w:val="24"/>
        </w:rPr>
        <w:t>ться відповідно до формули № 1, об’єкти групи Б розрахову</w:t>
      </w:r>
      <w:r>
        <w:rPr>
          <w:rFonts w:ascii="Times New Roman" w:eastAsia="Times New Roman" w:hAnsi="Times New Roman" w:cs="Times New Roman"/>
          <w:sz w:val="24"/>
          <w:szCs w:val="24"/>
        </w:rPr>
        <w:t>ю</w:t>
      </w:r>
      <w:r>
        <w:rPr>
          <w:rFonts w:ascii="Times New Roman" w:eastAsia="Times New Roman" w:hAnsi="Times New Roman" w:cs="Times New Roman"/>
          <w:color w:val="000000"/>
          <w:sz w:val="24"/>
          <w:szCs w:val="24"/>
        </w:rPr>
        <w:t xml:space="preserve">ться відповідно до формули № 2.  Загальна сума розраховується шляхом </w:t>
      </w:r>
      <w:r>
        <w:rPr>
          <w:rFonts w:ascii="Times New Roman" w:eastAsia="Times New Roman" w:hAnsi="Times New Roman" w:cs="Times New Roman"/>
          <w:sz w:val="24"/>
          <w:szCs w:val="24"/>
        </w:rPr>
        <w:t>додавання загальної суми по об’єктам групи площадок вимірювання А та Б.</w:t>
      </w:r>
    </w:p>
    <w:p w:rsidR="00E1106C" w:rsidRDefault="00E1106C" w:rsidP="00457E4C">
      <w:pPr>
        <w:spacing w:after="0"/>
        <w:ind w:left="-142"/>
        <w:jc w:val="both"/>
        <w:rPr>
          <w:rFonts w:ascii="Times New Roman" w:eastAsia="Times New Roman" w:hAnsi="Times New Roman" w:cs="Times New Roman"/>
          <w:sz w:val="24"/>
          <w:szCs w:val="24"/>
        </w:rPr>
      </w:pPr>
    </w:p>
    <w:p w:rsidR="00E1106C" w:rsidRDefault="00825AE3" w:rsidP="00457E4C">
      <w:pPr>
        <w:spacing w:after="0"/>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об’єкта, ЕІС-код(и) площадки (площадок) комерційного обліку:</w:t>
      </w:r>
    </w:p>
    <w:p w:rsidR="00E1106C" w:rsidRDefault="00E1106C">
      <w:pPr>
        <w:ind w:left="-142"/>
        <w:rPr>
          <w:rFonts w:ascii="Times New Roman" w:eastAsia="Times New Roman" w:hAnsi="Times New Roman" w:cs="Times New Roman"/>
          <w:sz w:val="24"/>
          <w:szCs w:val="24"/>
        </w:rPr>
      </w:pPr>
    </w:p>
    <w:tbl>
      <w:tblPr>
        <w:tblStyle w:val="af9"/>
        <w:tblW w:w="14943" w:type="dxa"/>
        <w:tblInd w:w="256" w:type="dxa"/>
        <w:tblLayout w:type="fixed"/>
        <w:tblLook w:val="0400" w:firstRow="0" w:lastRow="0" w:firstColumn="0" w:lastColumn="0" w:noHBand="0" w:noVBand="1"/>
      </w:tblPr>
      <w:tblGrid>
        <w:gridCol w:w="1006"/>
        <w:gridCol w:w="4268"/>
        <w:gridCol w:w="1026"/>
        <w:gridCol w:w="6885"/>
        <w:gridCol w:w="1758"/>
      </w:tblGrid>
      <w:tr w:rsidR="00457E4C" w:rsidTr="00DC0FF5">
        <w:trPr>
          <w:trHeight w:val="831"/>
        </w:trPr>
        <w:tc>
          <w:tcPr>
            <w:tcW w:w="100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57E4C" w:rsidRPr="00586491" w:rsidRDefault="00457E4C" w:rsidP="00DC0FF5">
            <w:pPr>
              <w:spacing w:after="0" w:line="240" w:lineRule="auto"/>
              <w:jc w:val="center"/>
              <w:rPr>
                <w:rFonts w:ascii="Times New Roman" w:eastAsia="Times New Roman" w:hAnsi="Times New Roman" w:cs="Times New Roman"/>
                <w:color w:val="000000"/>
                <w:sz w:val="20"/>
                <w:szCs w:val="20"/>
              </w:rPr>
            </w:pPr>
            <w:r w:rsidRPr="00586491">
              <w:rPr>
                <w:rFonts w:ascii="Times New Roman" w:eastAsia="Times New Roman" w:hAnsi="Times New Roman" w:cs="Times New Roman"/>
                <w:color w:val="000000"/>
                <w:sz w:val="20"/>
                <w:szCs w:val="20"/>
              </w:rPr>
              <w:lastRenderedPageBreak/>
              <w:t>№</w:t>
            </w:r>
          </w:p>
        </w:tc>
        <w:tc>
          <w:tcPr>
            <w:tcW w:w="4268" w:type="dxa"/>
            <w:tcBorders>
              <w:top w:val="single" w:sz="8" w:space="0" w:color="000000"/>
              <w:left w:val="nil"/>
              <w:bottom w:val="single" w:sz="8" w:space="0" w:color="000000"/>
              <w:right w:val="single" w:sz="8" w:space="0" w:color="000000"/>
            </w:tcBorders>
            <w:shd w:val="clear" w:color="auto" w:fill="auto"/>
            <w:vAlign w:val="center"/>
          </w:tcPr>
          <w:p w:rsidR="00457E4C" w:rsidRPr="00586491" w:rsidRDefault="00457E4C" w:rsidP="00DC0FF5">
            <w:pPr>
              <w:spacing w:after="0" w:line="240" w:lineRule="auto"/>
              <w:jc w:val="center"/>
              <w:rPr>
                <w:rFonts w:ascii="Times New Roman" w:eastAsia="Times New Roman" w:hAnsi="Times New Roman" w:cs="Times New Roman"/>
                <w:color w:val="000000"/>
                <w:sz w:val="20"/>
                <w:szCs w:val="20"/>
              </w:rPr>
            </w:pPr>
            <w:r w:rsidRPr="00586491">
              <w:rPr>
                <w:rFonts w:ascii="Times New Roman" w:eastAsia="Times New Roman" w:hAnsi="Times New Roman" w:cs="Times New Roman"/>
                <w:color w:val="000000"/>
                <w:sz w:val="20"/>
                <w:szCs w:val="20"/>
              </w:rPr>
              <w:t>ЕІС-код(и) площадки(</w:t>
            </w:r>
            <w:proofErr w:type="spellStart"/>
            <w:r w:rsidRPr="00586491">
              <w:rPr>
                <w:rFonts w:ascii="Times New Roman" w:eastAsia="Times New Roman" w:hAnsi="Times New Roman" w:cs="Times New Roman"/>
                <w:color w:val="000000"/>
                <w:sz w:val="20"/>
                <w:szCs w:val="20"/>
              </w:rPr>
              <w:t>ок</w:t>
            </w:r>
            <w:proofErr w:type="spellEnd"/>
            <w:r w:rsidRPr="00586491">
              <w:rPr>
                <w:rFonts w:ascii="Times New Roman" w:eastAsia="Times New Roman" w:hAnsi="Times New Roman" w:cs="Times New Roman"/>
                <w:color w:val="000000"/>
                <w:sz w:val="20"/>
                <w:szCs w:val="20"/>
              </w:rPr>
              <w:t>) комерційного обліку споживача</w:t>
            </w:r>
          </w:p>
        </w:tc>
        <w:tc>
          <w:tcPr>
            <w:tcW w:w="1026" w:type="dxa"/>
            <w:tcBorders>
              <w:top w:val="single" w:sz="8" w:space="0" w:color="000000"/>
              <w:left w:val="nil"/>
              <w:bottom w:val="single" w:sz="8" w:space="0" w:color="000000"/>
              <w:right w:val="single" w:sz="8" w:space="0" w:color="000000"/>
            </w:tcBorders>
            <w:shd w:val="clear" w:color="auto" w:fill="auto"/>
            <w:vAlign w:val="center"/>
          </w:tcPr>
          <w:p w:rsidR="00457E4C" w:rsidRPr="00586491" w:rsidRDefault="00457E4C" w:rsidP="00DC0FF5">
            <w:pPr>
              <w:spacing w:after="0" w:line="240" w:lineRule="auto"/>
              <w:jc w:val="center"/>
              <w:rPr>
                <w:rFonts w:ascii="Times New Roman" w:eastAsia="Times New Roman" w:hAnsi="Times New Roman" w:cs="Times New Roman"/>
                <w:color w:val="000000"/>
                <w:sz w:val="20"/>
                <w:szCs w:val="20"/>
              </w:rPr>
            </w:pPr>
            <w:r w:rsidRPr="00586491">
              <w:rPr>
                <w:rFonts w:ascii="Times New Roman" w:eastAsia="Times New Roman" w:hAnsi="Times New Roman" w:cs="Times New Roman"/>
                <w:color w:val="000000"/>
                <w:sz w:val="20"/>
                <w:szCs w:val="20"/>
              </w:rPr>
              <w:t>Клас напруги</w:t>
            </w:r>
          </w:p>
        </w:tc>
        <w:tc>
          <w:tcPr>
            <w:tcW w:w="6885" w:type="dxa"/>
            <w:tcBorders>
              <w:top w:val="single" w:sz="8" w:space="0" w:color="000000"/>
              <w:left w:val="nil"/>
              <w:bottom w:val="single" w:sz="8" w:space="0" w:color="000000"/>
              <w:right w:val="single" w:sz="8" w:space="0" w:color="000000"/>
            </w:tcBorders>
            <w:shd w:val="clear" w:color="auto" w:fill="auto"/>
            <w:vAlign w:val="center"/>
          </w:tcPr>
          <w:p w:rsidR="00457E4C" w:rsidRPr="00586491" w:rsidRDefault="00457E4C" w:rsidP="00DC0FF5">
            <w:pPr>
              <w:spacing w:after="0" w:line="240" w:lineRule="auto"/>
              <w:jc w:val="center"/>
              <w:rPr>
                <w:rFonts w:ascii="Times New Roman" w:eastAsia="Times New Roman" w:hAnsi="Times New Roman" w:cs="Times New Roman"/>
                <w:color w:val="000000"/>
                <w:sz w:val="20"/>
                <w:szCs w:val="20"/>
              </w:rPr>
            </w:pPr>
            <w:r w:rsidRPr="00586491">
              <w:rPr>
                <w:rFonts w:ascii="Times New Roman" w:eastAsia="Times New Roman" w:hAnsi="Times New Roman" w:cs="Times New Roman"/>
                <w:color w:val="000000"/>
                <w:sz w:val="20"/>
                <w:szCs w:val="20"/>
              </w:rPr>
              <w:t xml:space="preserve">Адреса встановлення </w:t>
            </w:r>
            <w:r w:rsidRPr="00586491">
              <w:rPr>
                <w:rFonts w:ascii="Times New Roman" w:eastAsia="Times New Roman" w:hAnsi="Times New Roman" w:cs="Times New Roman"/>
                <w:sz w:val="20"/>
                <w:szCs w:val="20"/>
              </w:rPr>
              <w:t>площадки</w:t>
            </w:r>
            <w:r w:rsidRPr="00586491">
              <w:rPr>
                <w:rFonts w:ascii="Times New Roman" w:eastAsia="Times New Roman" w:hAnsi="Times New Roman" w:cs="Times New Roman"/>
                <w:color w:val="000000"/>
                <w:sz w:val="20"/>
                <w:szCs w:val="20"/>
              </w:rPr>
              <w:t xml:space="preserve"> комерційного обліку</w:t>
            </w:r>
          </w:p>
        </w:tc>
        <w:tc>
          <w:tcPr>
            <w:tcW w:w="1758" w:type="dxa"/>
            <w:tcBorders>
              <w:top w:val="single" w:sz="8" w:space="0" w:color="000000"/>
              <w:left w:val="nil"/>
              <w:bottom w:val="single" w:sz="8" w:space="0" w:color="000000"/>
              <w:right w:val="single" w:sz="8" w:space="0" w:color="000000"/>
            </w:tcBorders>
            <w:shd w:val="clear" w:color="auto" w:fill="auto"/>
            <w:vAlign w:val="center"/>
          </w:tcPr>
          <w:p w:rsidR="00457E4C" w:rsidRPr="00586491" w:rsidRDefault="00457E4C" w:rsidP="00DC0FF5">
            <w:pPr>
              <w:spacing w:after="0" w:line="240" w:lineRule="auto"/>
              <w:jc w:val="center"/>
              <w:rPr>
                <w:rFonts w:ascii="Times New Roman" w:eastAsia="Times New Roman" w:hAnsi="Times New Roman" w:cs="Times New Roman"/>
                <w:color w:val="000000"/>
                <w:sz w:val="20"/>
                <w:szCs w:val="20"/>
              </w:rPr>
            </w:pPr>
            <w:r w:rsidRPr="00586491">
              <w:rPr>
                <w:rFonts w:ascii="Times New Roman" w:eastAsia="Times New Roman" w:hAnsi="Times New Roman" w:cs="Times New Roman"/>
                <w:color w:val="000000"/>
                <w:sz w:val="20"/>
                <w:szCs w:val="20"/>
              </w:rPr>
              <w:t>Заявлений обсяг споживання електричної енергії, кВт.*год.</w:t>
            </w:r>
          </w:p>
        </w:tc>
      </w:tr>
      <w:tr w:rsidR="00457E4C" w:rsidTr="00457E4C">
        <w:trPr>
          <w:trHeight w:val="831"/>
        </w:trPr>
        <w:tc>
          <w:tcPr>
            <w:tcW w:w="100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57E4C" w:rsidRPr="00457E4C" w:rsidRDefault="00457E4C" w:rsidP="00457E4C">
            <w:pPr>
              <w:spacing w:after="0" w:line="240" w:lineRule="auto"/>
              <w:jc w:val="center"/>
              <w:rPr>
                <w:rFonts w:ascii="Times New Roman" w:eastAsia="Times New Roman" w:hAnsi="Times New Roman" w:cs="Times New Roman"/>
                <w:color w:val="000000"/>
                <w:sz w:val="20"/>
                <w:szCs w:val="20"/>
                <w:lang w:val="uk-UA"/>
              </w:rPr>
            </w:pPr>
            <w:r w:rsidRPr="00457E4C">
              <w:rPr>
                <w:rFonts w:ascii="Times New Roman" w:eastAsia="Times New Roman" w:hAnsi="Times New Roman" w:cs="Times New Roman"/>
                <w:color w:val="000000"/>
                <w:sz w:val="20"/>
                <w:szCs w:val="20"/>
                <w:lang w:val="uk-UA"/>
              </w:rPr>
              <w:t>1.</w:t>
            </w:r>
          </w:p>
        </w:tc>
        <w:tc>
          <w:tcPr>
            <w:tcW w:w="4268" w:type="dxa"/>
            <w:tcBorders>
              <w:top w:val="single" w:sz="8" w:space="0" w:color="000000"/>
              <w:left w:val="nil"/>
              <w:bottom w:val="single" w:sz="8" w:space="0" w:color="000000"/>
              <w:right w:val="single" w:sz="8" w:space="0" w:color="000000"/>
            </w:tcBorders>
            <w:shd w:val="clear" w:color="auto" w:fill="auto"/>
            <w:vAlign w:val="center"/>
          </w:tcPr>
          <w:p w:rsidR="00457E4C" w:rsidRPr="00457E4C" w:rsidRDefault="00457E4C" w:rsidP="00457E4C">
            <w:pPr>
              <w:spacing w:after="0" w:line="240" w:lineRule="auto"/>
              <w:jc w:val="center"/>
              <w:rPr>
                <w:rFonts w:ascii="Times New Roman" w:eastAsia="Times New Roman" w:hAnsi="Times New Roman" w:cs="Times New Roman"/>
                <w:color w:val="000000"/>
                <w:sz w:val="20"/>
                <w:szCs w:val="20"/>
              </w:rPr>
            </w:pPr>
          </w:p>
          <w:p w:rsidR="00457E4C" w:rsidRPr="00457E4C" w:rsidRDefault="00457E4C" w:rsidP="00457E4C">
            <w:pPr>
              <w:spacing w:after="0" w:line="240" w:lineRule="auto"/>
              <w:jc w:val="center"/>
              <w:rPr>
                <w:rFonts w:ascii="Times New Roman" w:eastAsia="Times New Roman" w:hAnsi="Times New Roman" w:cs="Times New Roman"/>
                <w:color w:val="000000"/>
                <w:sz w:val="20"/>
                <w:szCs w:val="20"/>
                <w:highlight w:val="yellow"/>
              </w:rPr>
            </w:pPr>
            <w:r w:rsidRPr="00457E4C">
              <w:rPr>
                <w:rFonts w:ascii="Times New Roman" w:hAnsi="Times New Roman" w:cs="Times New Roman"/>
                <w:sz w:val="20"/>
                <w:szCs w:val="20"/>
              </w:rPr>
              <w:t>62Z7365741043778</w:t>
            </w:r>
          </w:p>
        </w:tc>
        <w:tc>
          <w:tcPr>
            <w:tcW w:w="1026" w:type="dxa"/>
            <w:tcBorders>
              <w:top w:val="single" w:sz="8" w:space="0" w:color="000000"/>
              <w:left w:val="nil"/>
              <w:bottom w:val="single" w:sz="8" w:space="0" w:color="000000"/>
              <w:right w:val="single" w:sz="8" w:space="0" w:color="000000"/>
            </w:tcBorders>
            <w:shd w:val="clear" w:color="auto" w:fill="auto"/>
            <w:vAlign w:val="center"/>
          </w:tcPr>
          <w:p w:rsidR="00457E4C" w:rsidRPr="00457E4C" w:rsidRDefault="00457E4C" w:rsidP="00457E4C">
            <w:pPr>
              <w:spacing w:after="0" w:line="240" w:lineRule="auto"/>
              <w:jc w:val="center"/>
              <w:rPr>
                <w:rFonts w:ascii="Times New Roman" w:eastAsia="Times New Roman" w:hAnsi="Times New Roman" w:cs="Times New Roman"/>
                <w:color w:val="000000"/>
                <w:sz w:val="20"/>
                <w:szCs w:val="20"/>
              </w:rPr>
            </w:pPr>
            <w:r w:rsidRPr="00457E4C">
              <w:rPr>
                <w:rFonts w:ascii="Times New Roman" w:eastAsia="Times New Roman" w:hAnsi="Times New Roman" w:cs="Times New Roman"/>
                <w:color w:val="000000"/>
                <w:sz w:val="20"/>
                <w:szCs w:val="20"/>
                <w:lang w:val="uk-UA"/>
              </w:rPr>
              <w:t>2 клас</w:t>
            </w:r>
          </w:p>
        </w:tc>
        <w:tc>
          <w:tcPr>
            <w:tcW w:w="6885" w:type="dxa"/>
            <w:tcBorders>
              <w:top w:val="single" w:sz="8" w:space="0" w:color="000000"/>
              <w:left w:val="nil"/>
              <w:bottom w:val="single" w:sz="8" w:space="0" w:color="000000"/>
              <w:right w:val="single" w:sz="8" w:space="0" w:color="000000"/>
            </w:tcBorders>
            <w:shd w:val="clear" w:color="auto" w:fill="auto"/>
            <w:vAlign w:val="center"/>
          </w:tcPr>
          <w:p w:rsidR="00457E4C" w:rsidRPr="00E57A9C" w:rsidRDefault="00457E4C" w:rsidP="00457E4C">
            <w:pPr>
              <w:spacing w:after="0" w:line="240" w:lineRule="auto"/>
              <w:jc w:val="center"/>
              <w:rPr>
                <w:rFonts w:ascii="Times New Roman" w:eastAsia="Times New Roman" w:hAnsi="Times New Roman" w:cs="Times New Roman"/>
                <w:color w:val="000000"/>
                <w:sz w:val="20"/>
                <w:szCs w:val="20"/>
                <w:highlight w:val="yellow"/>
                <w:lang w:val="uk-UA"/>
              </w:rPr>
            </w:pPr>
            <w:r w:rsidRPr="00E57A9C">
              <w:rPr>
                <w:rFonts w:ascii="Times New Roman" w:hAnsi="Times New Roman" w:cs="Times New Roman"/>
                <w:sz w:val="20"/>
                <w:szCs w:val="20"/>
                <w:lang w:val="uk-UA"/>
              </w:rPr>
              <w:t>36788015,</w:t>
            </w:r>
            <w:r w:rsidR="00E57A9C" w:rsidRPr="00E57A9C">
              <w:rPr>
                <w:rFonts w:ascii="Times New Roman" w:hAnsi="Times New Roman" w:cs="Times New Roman"/>
                <w:sz w:val="20"/>
                <w:szCs w:val="20"/>
                <w:lang w:val="uk-UA"/>
              </w:rPr>
              <w:t xml:space="preserve"> 01103, </w:t>
            </w:r>
            <w:r w:rsidRPr="00E57A9C">
              <w:rPr>
                <w:rFonts w:ascii="Times New Roman" w:hAnsi="Times New Roman" w:cs="Times New Roman"/>
                <w:sz w:val="20"/>
                <w:szCs w:val="20"/>
                <w:lang w:val="uk-UA"/>
              </w:rPr>
              <w:t>м. Київ, бул</w:t>
            </w:r>
            <w:r w:rsidR="00E57A9C" w:rsidRPr="00E57A9C">
              <w:rPr>
                <w:rFonts w:ascii="Times New Roman" w:hAnsi="Times New Roman" w:cs="Times New Roman"/>
                <w:sz w:val="20"/>
                <w:szCs w:val="20"/>
                <w:lang w:val="uk-UA"/>
              </w:rPr>
              <w:t xml:space="preserve">ьвар </w:t>
            </w:r>
            <w:r w:rsidR="00E57A9C">
              <w:rPr>
                <w:rFonts w:ascii="Times New Roman" w:hAnsi="Times New Roman" w:cs="Times New Roman"/>
                <w:sz w:val="20"/>
                <w:szCs w:val="20"/>
                <w:lang w:val="uk-UA"/>
              </w:rPr>
              <w:t xml:space="preserve">Миколи </w:t>
            </w:r>
            <w:r w:rsidRPr="00E57A9C">
              <w:rPr>
                <w:rFonts w:ascii="Times New Roman" w:hAnsi="Times New Roman" w:cs="Times New Roman"/>
                <w:sz w:val="20"/>
                <w:szCs w:val="20"/>
                <w:lang w:val="uk-UA"/>
              </w:rPr>
              <w:t>Міхновського</w:t>
            </w:r>
            <w:r w:rsidR="00E57A9C" w:rsidRPr="00E57A9C">
              <w:rPr>
                <w:rFonts w:ascii="Times New Roman" w:hAnsi="Times New Roman" w:cs="Times New Roman"/>
                <w:sz w:val="20"/>
                <w:szCs w:val="20"/>
                <w:lang w:val="uk-UA"/>
              </w:rPr>
              <w:t>,</w:t>
            </w:r>
            <w:r w:rsidRPr="00E57A9C">
              <w:rPr>
                <w:rFonts w:ascii="Times New Roman" w:hAnsi="Times New Roman" w:cs="Times New Roman"/>
                <w:sz w:val="20"/>
                <w:szCs w:val="20"/>
                <w:lang w:val="uk-UA"/>
              </w:rPr>
              <w:t xml:space="preserve"> 28</w:t>
            </w:r>
          </w:p>
        </w:tc>
        <w:tc>
          <w:tcPr>
            <w:tcW w:w="1758" w:type="dxa"/>
            <w:tcBorders>
              <w:top w:val="single" w:sz="8" w:space="0" w:color="000000"/>
              <w:left w:val="nil"/>
              <w:bottom w:val="single" w:sz="8" w:space="0" w:color="000000"/>
              <w:right w:val="single" w:sz="8" w:space="0" w:color="000000"/>
            </w:tcBorders>
            <w:shd w:val="clear" w:color="auto" w:fill="auto"/>
            <w:vAlign w:val="center"/>
          </w:tcPr>
          <w:p w:rsidR="00457E4C" w:rsidRPr="00457E4C" w:rsidRDefault="00233F78" w:rsidP="00457E4C">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i/>
                <w:sz w:val="24"/>
                <w:szCs w:val="24"/>
                <w:lang w:val="ru-RU"/>
              </w:rPr>
              <w:t>550 920</w:t>
            </w:r>
          </w:p>
        </w:tc>
      </w:tr>
      <w:tr w:rsidR="00E1106C">
        <w:trPr>
          <w:trHeight w:val="315"/>
        </w:trPr>
        <w:tc>
          <w:tcPr>
            <w:tcW w:w="13185" w:type="dxa"/>
            <w:gridSpan w:val="4"/>
            <w:tcBorders>
              <w:top w:val="nil"/>
              <w:left w:val="single" w:sz="8" w:space="0" w:color="000000"/>
              <w:bottom w:val="single" w:sz="8" w:space="0" w:color="000000"/>
              <w:right w:val="single" w:sz="8" w:space="0" w:color="000000"/>
            </w:tcBorders>
            <w:shd w:val="clear" w:color="auto" w:fill="auto"/>
            <w:vAlign w:val="center"/>
          </w:tcPr>
          <w:p w:rsidR="00E1106C" w:rsidRPr="00586491" w:rsidRDefault="00825AE3">
            <w:pPr>
              <w:spacing w:after="0" w:line="240" w:lineRule="auto"/>
              <w:jc w:val="center"/>
              <w:rPr>
                <w:rFonts w:ascii="Times New Roman" w:eastAsia="Times New Roman" w:hAnsi="Times New Roman" w:cs="Times New Roman"/>
                <w:b/>
                <w:color w:val="000000"/>
                <w:sz w:val="20"/>
                <w:szCs w:val="20"/>
              </w:rPr>
            </w:pPr>
            <w:r w:rsidRPr="00586491">
              <w:rPr>
                <w:rFonts w:ascii="Times New Roman" w:eastAsia="Times New Roman" w:hAnsi="Times New Roman" w:cs="Times New Roman"/>
                <w:b/>
                <w:color w:val="000000"/>
                <w:sz w:val="20"/>
                <w:szCs w:val="20"/>
              </w:rPr>
              <w:t xml:space="preserve">ВСЬОГО </w:t>
            </w:r>
          </w:p>
        </w:tc>
        <w:tc>
          <w:tcPr>
            <w:tcW w:w="1758" w:type="dxa"/>
            <w:tcBorders>
              <w:top w:val="nil"/>
              <w:left w:val="nil"/>
              <w:bottom w:val="single" w:sz="8" w:space="0" w:color="000000"/>
              <w:right w:val="single" w:sz="8" w:space="0" w:color="000000"/>
            </w:tcBorders>
            <w:shd w:val="clear" w:color="auto" w:fill="auto"/>
            <w:vAlign w:val="center"/>
          </w:tcPr>
          <w:p w:rsidR="00E1106C" w:rsidRPr="00586491" w:rsidRDefault="00233F78">
            <w:pPr>
              <w:spacing w:after="0" w:line="240" w:lineRule="auto"/>
              <w:jc w:val="center"/>
              <w:rPr>
                <w:rFonts w:ascii="Times New Roman" w:eastAsia="Times New Roman" w:hAnsi="Times New Roman" w:cs="Times New Roman"/>
                <w:b/>
                <w:color w:val="000000"/>
                <w:sz w:val="20"/>
                <w:szCs w:val="20"/>
                <w:lang w:val="uk-UA"/>
              </w:rPr>
            </w:pPr>
            <w:r>
              <w:rPr>
                <w:rFonts w:ascii="Times New Roman" w:eastAsia="Times New Roman" w:hAnsi="Times New Roman" w:cs="Times New Roman"/>
                <w:i/>
                <w:sz w:val="24"/>
                <w:szCs w:val="24"/>
                <w:lang w:val="ru-RU"/>
              </w:rPr>
              <w:t>550 920</w:t>
            </w:r>
          </w:p>
        </w:tc>
      </w:tr>
    </w:tbl>
    <w:p w:rsidR="00E1106C" w:rsidRDefault="00E1106C">
      <w:pPr>
        <w:ind w:left="-142"/>
        <w:rPr>
          <w:rFonts w:ascii="Times New Roman" w:eastAsia="Times New Roman" w:hAnsi="Times New Roman" w:cs="Times New Roman"/>
          <w:sz w:val="24"/>
          <w:szCs w:val="24"/>
        </w:rPr>
      </w:pPr>
    </w:p>
    <w:tbl>
      <w:tblPr>
        <w:tblStyle w:val="afa"/>
        <w:tblW w:w="15850" w:type="dxa"/>
        <w:tblInd w:w="-120" w:type="dxa"/>
        <w:tblLayout w:type="fixed"/>
        <w:tblLook w:val="0000" w:firstRow="0" w:lastRow="0" w:firstColumn="0" w:lastColumn="0" w:noHBand="0" w:noVBand="0"/>
      </w:tblPr>
      <w:tblGrid>
        <w:gridCol w:w="682"/>
        <w:gridCol w:w="1134"/>
        <w:gridCol w:w="1024"/>
        <w:gridCol w:w="945"/>
        <w:gridCol w:w="1182"/>
        <w:gridCol w:w="1125"/>
        <w:gridCol w:w="1035"/>
        <w:gridCol w:w="1065"/>
        <w:gridCol w:w="960"/>
        <w:gridCol w:w="1028"/>
        <w:gridCol w:w="1134"/>
        <w:gridCol w:w="1134"/>
        <w:gridCol w:w="1275"/>
        <w:gridCol w:w="1095"/>
        <w:gridCol w:w="1032"/>
      </w:tblGrid>
      <w:tr w:rsidR="00E1106C" w:rsidTr="00457E4C">
        <w:trPr>
          <w:trHeight w:val="494"/>
          <w:tblHeader/>
        </w:trPr>
        <w:tc>
          <w:tcPr>
            <w:tcW w:w="682" w:type="dxa"/>
            <w:vMerge w:val="restart"/>
            <w:tcBorders>
              <w:top w:val="single" w:sz="4" w:space="0" w:color="000000"/>
              <w:left w:val="single" w:sz="4" w:space="0" w:color="000000"/>
              <w:bottom w:val="single" w:sz="4" w:space="0" w:color="000000"/>
              <w:right w:val="single" w:sz="4" w:space="0" w:color="000000"/>
            </w:tcBorders>
            <w:vAlign w:val="center"/>
          </w:tcPr>
          <w:p w:rsidR="00E1106C" w:rsidRDefault="00825AE3">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 з/п</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E1106C" w:rsidRDefault="00E1106C">
            <w:pPr>
              <w:ind w:left="-142"/>
              <w:rPr>
                <w:rFonts w:ascii="Times New Roman" w:eastAsia="Times New Roman" w:hAnsi="Times New Roman" w:cs="Times New Roman"/>
                <w:sz w:val="24"/>
                <w:szCs w:val="24"/>
              </w:rPr>
            </w:pPr>
          </w:p>
        </w:tc>
        <w:tc>
          <w:tcPr>
            <w:tcW w:w="14034" w:type="dxa"/>
            <w:gridSpan w:val="13"/>
            <w:tcBorders>
              <w:top w:val="single" w:sz="4" w:space="0" w:color="000000"/>
              <w:left w:val="nil"/>
              <w:bottom w:val="single" w:sz="4" w:space="0" w:color="000000"/>
              <w:right w:val="single" w:sz="4" w:space="0" w:color="000000"/>
            </w:tcBorders>
            <w:vAlign w:val="center"/>
          </w:tcPr>
          <w:p w:rsidR="00E1106C" w:rsidRDefault="00825AE3">
            <w:pPr>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Прогнозовані обсяги споживання активної  електроенергії  по місяцях,  кВт. год.</w:t>
            </w:r>
          </w:p>
        </w:tc>
      </w:tr>
      <w:tr w:rsidR="00E1106C" w:rsidTr="00457E4C">
        <w:trPr>
          <w:cantSplit/>
          <w:trHeight w:val="1298"/>
          <w:tblHeader/>
        </w:trPr>
        <w:tc>
          <w:tcPr>
            <w:tcW w:w="682" w:type="dxa"/>
            <w:vMerge/>
            <w:tcBorders>
              <w:top w:val="single" w:sz="4" w:space="0" w:color="000000"/>
              <w:left w:val="single" w:sz="4" w:space="0" w:color="000000"/>
              <w:bottom w:val="single" w:sz="4" w:space="0" w:color="000000"/>
              <w:right w:val="single" w:sz="4" w:space="0" w:color="000000"/>
            </w:tcBorders>
            <w:vAlign w:val="center"/>
          </w:tcPr>
          <w:p w:rsidR="00E1106C" w:rsidRDefault="00E1106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106C" w:rsidRDefault="00E1106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24" w:type="dxa"/>
            <w:tcBorders>
              <w:top w:val="nil"/>
              <w:left w:val="nil"/>
              <w:bottom w:val="single" w:sz="4" w:space="0" w:color="000000"/>
              <w:right w:val="single" w:sz="4" w:space="0" w:color="000000"/>
            </w:tcBorders>
            <w:vAlign w:val="bottom"/>
          </w:tcPr>
          <w:p w:rsidR="00E1106C" w:rsidRDefault="00825AE3">
            <w:pPr>
              <w:ind w:left="-142"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січень</w:t>
            </w:r>
          </w:p>
        </w:tc>
        <w:tc>
          <w:tcPr>
            <w:tcW w:w="945" w:type="dxa"/>
            <w:tcBorders>
              <w:top w:val="nil"/>
              <w:left w:val="nil"/>
              <w:bottom w:val="single" w:sz="4" w:space="0" w:color="000000"/>
              <w:right w:val="single" w:sz="4" w:space="0" w:color="000000"/>
            </w:tcBorders>
            <w:vAlign w:val="bottom"/>
          </w:tcPr>
          <w:p w:rsidR="00E1106C" w:rsidRDefault="00825AE3">
            <w:pPr>
              <w:ind w:left="-142"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лютий</w:t>
            </w:r>
          </w:p>
        </w:tc>
        <w:tc>
          <w:tcPr>
            <w:tcW w:w="1182" w:type="dxa"/>
            <w:tcBorders>
              <w:top w:val="nil"/>
              <w:left w:val="nil"/>
              <w:bottom w:val="single" w:sz="4" w:space="0" w:color="000000"/>
              <w:right w:val="single" w:sz="4" w:space="0" w:color="000000"/>
            </w:tcBorders>
            <w:vAlign w:val="bottom"/>
          </w:tcPr>
          <w:p w:rsidR="00E1106C" w:rsidRDefault="00825AE3">
            <w:pPr>
              <w:ind w:left="-142"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березень</w:t>
            </w:r>
          </w:p>
        </w:tc>
        <w:tc>
          <w:tcPr>
            <w:tcW w:w="1125" w:type="dxa"/>
            <w:tcBorders>
              <w:top w:val="nil"/>
              <w:left w:val="nil"/>
              <w:bottom w:val="single" w:sz="4" w:space="0" w:color="000000"/>
              <w:right w:val="single" w:sz="4" w:space="0" w:color="000000"/>
            </w:tcBorders>
            <w:vAlign w:val="bottom"/>
          </w:tcPr>
          <w:p w:rsidR="00E1106C" w:rsidRDefault="00825AE3">
            <w:pPr>
              <w:ind w:left="-142"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квітень</w:t>
            </w:r>
          </w:p>
        </w:tc>
        <w:tc>
          <w:tcPr>
            <w:tcW w:w="1035" w:type="dxa"/>
            <w:tcBorders>
              <w:top w:val="nil"/>
              <w:left w:val="nil"/>
              <w:bottom w:val="single" w:sz="4" w:space="0" w:color="000000"/>
              <w:right w:val="single" w:sz="4" w:space="0" w:color="000000"/>
            </w:tcBorders>
            <w:vAlign w:val="bottom"/>
          </w:tcPr>
          <w:p w:rsidR="00E1106C" w:rsidRDefault="00825AE3">
            <w:pPr>
              <w:ind w:left="-142"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травень</w:t>
            </w:r>
          </w:p>
        </w:tc>
        <w:tc>
          <w:tcPr>
            <w:tcW w:w="1065" w:type="dxa"/>
            <w:tcBorders>
              <w:top w:val="nil"/>
              <w:left w:val="nil"/>
              <w:bottom w:val="single" w:sz="4" w:space="0" w:color="000000"/>
              <w:right w:val="single" w:sz="4" w:space="0" w:color="000000"/>
            </w:tcBorders>
            <w:vAlign w:val="bottom"/>
          </w:tcPr>
          <w:p w:rsidR="00E1106C" w:rsidRDefault="00825AE3">
            <w:pPr>
              <w:ind w:left="-142"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червень</w:t>
            </w:r>
          </w:p>
        </w:tc>
        <w:tc>
          <w:tcPr>
            <w:tcW w:w="960" w:type="dxa"/>
            <w:tcBorders>
              <w:top w:val="nil"/>
              <w:left w:val="nil"/>
              <w:bottom w:val="single" w:sz="4" w:space="0" w:color="000000"/>
              <w:right w:val="single" w:sz="4" w:space="0" w:color="000000"/>
            </w:tcBorders>
            <w:vAlign w:val="bottom"/>
          </w:tcPr>
          <w:p w:rsidR="00E1106C" w:rsidRDefault="00825AE3">
            <w:pPr>
              <w:ind w:left="-142"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липень</w:t>
            </w:r>
          </w:p>
        </w:tc>
        <w:tc>
          <w:tcPr>
            <w:tcW w:w="1028" w:type="dxa"/>
            <w:tcBorders>
              <w:top w:val="nil"/>
              <w:left w:val="nil"/>
              <w:bottom w:val="single" w:sz="4" w:space="0" w:color="000000"/>
              <w:right w:val="single" w:sz="4" w:space="0" w:color="000000"/>
            </w:tcBorders>
            <w:vAlign w:val="bottom"/>
          </w:tcPr>
          <w:p w:rsidR="00E1106C" w:rsidRDefault="00825AE3">
            <w:pPr>
              <w:ind w:left="-142"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серпень</w:t>
            </w:r>
          </w:p>
        </w:tc>
        <w:tc>
          <w:tcPr>
            <w:tcW w:w="1134" w:type="dxa"/>
            <w:tcBorders>
              <w:top w:val="nil"/>
              <w:left w:val="nil"/>
              <w:bottom w:val="single" w:sz="4" w:space="0" w:color="000000"/>
              <w:right w:val="single" w:sz="4" w:space="0" w:color="000000"/>
            </w:tcBorders>
            <w:vAlign w:val="bottom"/>
          </w:tcPr>
          <w:p w:rsidR="00E1106C" w:rsidRDefault="00825AE3">
            <w:pPr>
              <w:ind w:left="-142"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вересень</w:t>
            </w:r>
          </w:p>
        </w:tc>
        <w:tc>
          <w:tcPr>
            <w:tcW w:w="1134" w:type="dxa"/>
            <w:tcBorders>
              <w:top w:val="nil"/>
              <w:left w:val="nil"/>
              <w:bottom w:val="single" w:sz="4" w:space="0" w:color="000000"/>
              <w:right w:val="single" w:sz="4" w:space="0" w:color="000000"/>
            </w:tcBorders>
            <w:vAlign w:val="bottom"/>
          </w:tcPr>
          <w:p w:rsidR="00E1106C" w:rsidRDefault="00825AE3">
            <w:pPr>
              <w:ind w:left="-142"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жовтень</w:t>
            </w:r>
          </w:p>
        </w:tc>
        <w:tc>
          <w:tcPr>
            <w:tcW w:w="1275" w:type="dxa"/>
            <w:tcBorders>
              <w:top w:val="nil"/>
              <w:left w:val="nil"/>
              <w:bottom w:val="single" w:sz="4" w:space="0" w:color="000000"/>
              <w:right w:val="single" w:sz="4" w:space="0" w:color="000000"/>
            </w:tcBorders>
            <w:vAlign w:val="bottom"/>
          </w:tcPr>
          <w:p w:rsidR="00E1106C" w:rsidRDefault="00825AE3">
            <w:pPr>
              <w:ind w:left="-142"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листопад</w:t>
            </w:r>
          </w:p>
        </w:tc>
        <w:tc>
          <w:tcPr>
            <w:tcW w:w="1095" w:type="dxa"/>
            <w:tcBorders>
              <w:top w:val="nil"/>
              <w:left w:val="nil"/>
              <w:bottom w:val="single" w:sz="4" w:space="0" w:color="000000"/>
              <w:right w:val="single" w:sz="4" w:space="0" w:color="000000"/>
            </w:tcBorders>
            <w:vAlign w:val="bottom"/>
          </w:tcPr>
          <w:p w:rsidR="00E1106C" w:rsidRDefault="00825AE3">
            <w:pPr>
              <w:ind w:left="-142"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грудень</w:t>
            </w:r>
          </w:p>
        </w:tc>
        <w:tc>
          <w:tcPr>
            <w:tcW w:w="1032" w:type="dxa"/>
            <w:tcBorders>
              <w:top w:val="nil"/>
              <w:left w:val="nil"/>
              <w:bottom w:val="single" w:sz="4" w:space="0" w:color="000000"/>
              <w:right w:val="single" w:sz="4" w:space="0" w:color="000000"/>
            </w:tcBorders>
            <w:vAlign w:val="bottom"/>
          </w:tcPr>
          <w:p w:rsidR="00E1106C" w:rsidRDefault="00825AE3">
            <w:pPr>
              <w:ind w:left="-142"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Всього</w:t>
            </w:r>
          </w:p>
        </w:tc>
      </w:tr>
      <w:tr w:rsidR="003C2142" w:rsidRPr="00457E4C" w:rsidTr="00572ED6">
        <w:trPr>
          <w:trHeight w:val="300"/>
        </w:trPr>
        <w:tc>
          <w:tcPr>
            <w:tcW w:w="682" w:type="dxa"/>
            <w:tcBorders>
              <w:top w:val="nil"/>
              <w:left w:val="single" w:sz="4" w:space="0" w:color="000000"/>
              <w:bottom w:val="single" w:sz="4" w:space="0" w:color="000000"/>
              <w:right w:val="single" w:sz="4" w:space="0" w:color="000000"/>
            </w:tcBorders>
            <w:vAlign w:val="bottom"/>
          </w:tcPr>
          <w:p w:rsidR="003C2142" w:rsidRDefault="003C2142" w:rsidP="003C2142">
            <w:pPr>
              <w:ind w:left="-142"/>
              <w:rPr>
                <w:rFonts w:ascii="Times New Roman" w:eastAsia="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rsidR="003C2142" w:rsidRPr="00457E4C" w:rsidRDefault="003C2142" w:rsidP="003C2142">
            <w:pPr>
              <w:ind w:left="-142"/>
              <w:jc w:val="center"/>
              <w:rPr>
                <w:rFonts w:ascii="Times New Roman" w:eastAsia="Times New Roman" w:hAnsi="Times New Roman" w:cs="Times New Roman"/>
                <w:sz w:val="24"/>
                <w:szCs w:val="24"/>
              </w:rPr>
            </w:pPr>
            <w:r w:rsidRPr="00457E4C">
              <w:rPr>
                <w:rFonts w:ascii="Times New Roman" w:eastAsia="Times New Roman" w:hAnsi="Times New Roman" w:cs="Times New Roman"/>
                <w:sz w:val="24"/>
                <w:szCs w:val="24"/>
              </w:rPr>
              <w:t>Всього:</w:t>
            </w:r>
          </w:p>
        </w:tc>
        <w:tc>
          <w:tcPr>
            <w:tcW w:w="1024" w:type="dxa"/>
            <w:tcBorders>
              <w:top w:val="nil"/>
              <w:left w:val="nil"/>
              <w:bottom w:val="single" w:sz="4" w:space="0" w:color="000000"/>
              <w:right w:val="single" w:sz="4" w:space="0" w:color="000000"/>
            </w:tcBorders>
            <w:vAlign w:val="bottom"/>
          </w:tcPr>
          <w:p w:rsidR="003C2142" w:rsidRPr="003C2142" w:rsidRDefault="003C2142" w:rsidP="003C2142">
            <w:pPr>
              <w:jc w:val="center"/>
              <w:rPr>
                <w:rFonts w:ascii="Times New Roman" w:eastAsia="Times New Roman" w:hAnsi="Times New Roman" w:cs="Times New Roman"/>
                <w:sz w:val="24"/>
                <w:szCs w:val="24"/>
              </w:rPr>
            </w:pPr>
            <w:r w:rsidRPr="003C2142">
              <w:rPr>
                <w:rFonts w:ascii="Times New Roman" w:eastAsia="Times New Roman" w:hAnsi="Times New Roman" w:cs="Times New Roman"/>
                <w:sz w:val="24"/>
                <w:szCs w:val="24"/>
              </w:rPr>
              <w:t>55 000</w:t>
            </w:r>
          </w:p>
        </w:tc>
        <w:tc>
          <w:tcPr>
            <w:tcW w:w="945" w:type="dxa"/>
            <w:tcBorders>
              <w:top w:val="nil"/>
              <w:left w:val="nil"/>
              <w:bottom w:val="single" w:sz="4" w:space="0" w:color="000000"/>
              <w:right w:val="single" w:sz="4" w:space="0" w:color="000000"/>
            </w:tcBorders>
            <w:vAlign w:val="bottom"/>
          </w:tcPr>
          <w:p w:rsidR="003C2142" w:rsidRPr="003C2142" w:rsidRDefault="003C2142" w:rsidP="003C2142">
            <w:pPr>
              <w:jc w:val="center"/>
              <w:rPr>
                <w:rFonts w:ascii="Times New Roman" w:eastAsia="Times New Roman" w:hAnsi="Times New Roman" w:cs="Times New Roman"/>
                <w:sz w:val="24"/>
                <w:szCs w:val="24"/>
              </w:rPr>
            </w:pPr>
            <w:r w:rsidRPr="003C2142">
              <w:rPr>
                <w:rFonts w:ascii="Times New Roman" w:eastAsia="Times New Roman" w:hAnsi="Times New Roman" w:cs="Times New Roman"/>
                <w:sz w:val="24"/>
                <w:szCs w:val="24"/>
              </w:rPr>
              <w:t>55 000</w:t>
            </w:r>
          </w:p>
        </w:tc>
        <w:tc>
          <w:tcPr>
            <w:tcW w:w="1182" w:type="dxa"/>
            <w:tcBorders>
              <w:top w:val="nil"/>
              <w:left w:val="nil"/>
              <w:bottom w:val="single" w:sz="4" w:space="0" w:color="000000"/>
              <w:right w:val="single" w:sz="4" w:space="0" w:color="000000"/>
            </w:tcBorders>
            <w:vAlign w:val="bottom"/>
          </w:tcPr>
          <w:p w:rsidR="003C2142" w:rsidRPr="003C2142" w:rsidRDefault="003C2142" w:rsidP="003C2142">
            <w:pPr>
              <w:jc w:val="center"/>
              <w:rPr>
                <w:rFonts w:ascii="Times New Roman" w:eastAsia="Times New Roman" w:hAnsi="Times New Roman" w:cs="Times New Roman"/>
                <w:sz w:val="24"/>
                <w:szCs w:val="24"/>
              </w:rPr>
            </w:pPr>
            <w:r w:rsidRPr="003C2142">
              <w:rPr>
                <w:rFonts w:ascii="Times New Roman" w:eastAsia="Times New Roman" w:hAnsi="Times New Roman" w:cs="Times New Roman"/>
                <w:sz w:val="24"/>
                <w:szCs w:val="24"/>
              </w:rPr>
              <w:t>55 000</w:t>
            </w:r>
          </w:p>
        </w:tc>
        <w:tc>
          <w:tcPr>
            <w:tcW w:w="1125" w:type="dxa"/>
            <w:tcBorders>
              <w:top w:val="nil"/>
              <w:left w:val="nil"/>
              <w:bottom w:val="single" w:sz="4" w:space="0" w:color="000000"/>
              <w:right w:val="single" w:sz="4" w:space="0" w:color="000000"/>
            </w:tcBorders>
            <w:vAlign w:val="bottom"/>
          </w:tcPr>
          <w:p w:rsidR="003C2142" w:rsidRPr="003C2142" w:rsidRDefault="003C2142" w:rsidP="003C2142">
            <w:pPr>
              <w:jc w:val="center"/>
              <w:rPr>
                <w:rFonts w:ascii="Times New Roman" w:eastAsia="Times New Roman" w:hAnsi="Times New Roman" w:cs="Times New Roman"/>
                <w:sz w:val="24"/>
                <w:szCs w:val="24"/>
              </w:rPr>
            </w:pPr>
            <w:r w:rsidRPr="003C2142">
              <w:rPr>
                <w:rFonts w:ascii="Times New Roman" w:eastAsia="Times New Roman" w:hAnsi="Times New Roman" w:cs="Times New Roman"/>
                <w:sz w:val="24"/>
                <w:szCs w:val="24"/>
              </w:rPr>
              <w:t>50 000</w:t>
            </w:r>
          </w:p>
        </w:tc>
        <w:tc>
          <w:tcPr>
            <w:tcW w:w="1035" w:type="dxa"/>
            <w:tcBorders>
              <w:top w:val="nil"/>
              <w:left w:val="nil"/>
              <w:bottom w:val="single" w:sz="4" w:space="0" w:color="000000"/>
              <w:right w:val="single" w:sz="4" w:space="0" w:color="000000"/>
            </w:tcBorders>
            <w:vAlign w:val="bottom"/>
          </w:tcPr>
          <w:p w:rsidR="003C2142" w:rsidRPr="003C2142" w:rsidRDefault="003C2142" w:rsidP="003C2142">
            <w:pPr>
              <w:jc w:val="center"/>
              <w:rPr>
                <w:rFonts w:ascii="Times New Roman" w:eastAsia="Times New Roman" w:hAnsi="Times New Roman" w:cs="Times New Roman"/>
                <w:sz w:val="24"/>
                <w:szCs w:val="24"/>
              </w:rPr>
            </w:pPr>
            <w:r w:rsidRPr="003C2142">
              <w:rPr>
                <w:rFonts w:ascii="Times New Roman" w:eastAsia="Times New Roman" w:hAnsi="Times New Roman" w:cs="Times New Roman"/>
                <w:sz w:val="24"/>
                <w:szCs w:val="24"/>
              </w:rPr>
              <w:t>5</w:t>
            </w:r>
            <w:r w:rsidR="00233F78">
              <w:rPr>
                <w:rFonts w:ascii="Times New Roman" w:eastAsia="Times New Roman" w:hAnsi="Times New Roman" w:cs="Times New Roman"/>
                <w:sz w:val="24"/>
                <w:szCs w:val="24"/>
                <w:lang w:val="uk-UA"/>
              </w:rPr>
              <w:t>5</w:t>
            </w:r>
            <w:r w:rsidRPr="003C2142">
              <w:rPr>
                <w:rFonts w:ascii="Times New Roman" w:eastAsia="Times New Roman" w:hAnsi="Times New Roman" w:cs="Times New Roman"/>
                <w:sz w:val="24"/>
                <w:szCs w:val="24"/>
              </w:rPr>
              <w:t xml:space="preserve"> 000</w:t>
            </w:r>
          </w:p>
        </w:tc>
        <w:tc>
          <w:tcPr>
            <w:tcW w:w="1065" w:type="dxa"/>
            <w:tcBorders>
              <w:top w:val="nil"/>
              <w:left w:val="nil"/>
              <w:bottom w:val="single" w:sz="4" w:space="0" w:color="000000"/>
              <w:right w:val="single" w:sz="4" w:space="0" w:color="000000"/>
            </w:tcBorders>
            <w:vAlign w:val="bottom"/>
          </w:tcPr>
          <w:p w:rsidR="003C2142" w:rsidRPr="003C2142" w:rsidRDefault="003C2142" w:rsidP="003C2142">
            <w:pPr>
              <w:jc w:val="center"/>
              <w:rPr>
                <w:rFonts w:ascii="Times New Roman" w:eastAsia="Times New Roman" w:hAnsi="Times New Roman" w:cs="Times New Roman"/>
                <w:sz w:val="24"/>
                <w:szCs w:val="24"/>
              </w:rPr>
            </w:pPr>
            <w:r w:rsidRPr="003C2142">
              <w:rPr>
                <w:rFonts w:ascii="Times New Roman" w:eastAsia="Times New Roman" w:hAnsi="Times New Roman" w:cs="Times New Roman"/>
                <w:sz w:val="24"/>
                <w:szCs w:val="24"/>
              </w:rPr>
              <w:t>55 000</w:t>
            </w:r>
          </w:p>
        </w:tc>
        <w:tc>
          <w:tcPr>
            <w:tcW w:w="960" w:type="dxa"/>
            <w:tcBorders>
              <w:top w:val="nil"/>
              <w:left w:val="nil"/>
              <w:bottom w:val="single" w:sz="4" w:space="0" w:color="000000"/>
              <w:right w:val="single" w:sz="4" w:space="0" w:color="000000"/>
            </w:tcBorders>
            <w:vAlign w:val="bottom"/>
          </w:tcPr>
          <w:p w:rsidR="003C2142" w:rsidRPr="00233F78" w:rsidRDefault="00233F78" w:rsidP="003C214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60 920</w:t>
            </w:r>
          </w:p>
        </w:tc>
        <w:tc>
          <w:tcPr>
            <w:tcW w:w="1028" w:type="dxa"/>
            <w:tcBorders>
              <w:top w:val="nil"/>
              <w:left w:val="nil"/>
              <w:bottom w:val="single" w:sz="4" w:space="0" w:color="000000"/>
              <w:right w:val="single" w:sz="4" w:space="0" w:color="000000"/>
            </w:tcBorders>
            <w:vAlign w:val="bottom"/>
          </w:tcPr>
          <w:p w:rsidR="003C2142" w:rsidRPr="003C2142" w:rsidRDefault="003C2142" w:rsidP="003C2142">
            <w:pPr>
              <w:jc w:val="center"/>
              <w:rPr>
                <w:rFonts w:ascii="Times New Roman" w:eastAsia="Times New Roman" w:hAnsi="Times New Roman" w:cs="Times New Roman"/>
                <w:sz w:val="24"/>
                <w:szCs w:val="24"/>
              </w:rPr>
            </w:pPr>
            <w:r w:rsidRPr="003C2142">
              <w:rPr>
                <w:rFonts w:ascii="Times New Roman" w:eastAsia="Times New Roman" w:hAnsi="Times New Roman" w:cs="Times New Roman"/>
                <w:sz w:val="24"/>
                <w:szCs w:val="24"/>
              </w:rPr>
              <w:t>55 000</w:t>
            </w:r>
          </w:p>
        </w:tc>
        <w:tc>
          <w:tcPr>
            <w:tcW w:w="1134" w:type="dxa"/>
            <w:tcBorders>
              <w:top w:val="nil"/>
              <w:left w:val="nil"/>
              <w:bottom w:val="single" w:sz="4" w:space="0" w:color="000000"/>
              <w:right w:val="single" w:sz="4" w:space="0" w:color="000000"/>
            </w:tcBorders>
            <w:vAlign w:val="bottom"/>
          </w:tcPr>
          <w:p w:rsidR="003C2142" w:rsidRPr="003C2142" w:rsidRDefault="003C2142" w:rsidP="003C2142">
            <w:pPr>
              <w:jc w:val="center"/>
              <w:rPr>
                <w:rFonts w:ascii="Times New Roman" w:eastAsia="Times New Roman" w:hAnsi="Times New Roman" w:cs="Times New Roman"/>
                <w:sz w:val="24"/>
                <w:szCs w:val="24"/>
              </w:rPr>
            </w:pPr>
            <w:r w:rsidRPr="003C2142">
              <w:rPr>
                <w:rFonts w:ascii="Times New Roman" w:eastAsia="Times New Roman" w:hAnsi="Times New Roman" w:cs="Times New Roman"/>
                <w:sz w:val="24"/>
                <w:szCs w:val="24"/>
              </w:rPr>
              <w:t>5</w:t>
            </w:r>
            <w:r w:rsidR="00233F78">
              <w:rPr>
                <w:rFonts w:ascii="Times New Roman" w:eastAsia="Times New Roman" w:hAnsi="Times New Roman" w:cs="Times New Roman"/>
                <w:sz w:val="24"/>
                <w:szCs w:val="24"/>
                <w:lang w:val="uk-UA"/>
              </w:rPr>
              <w:t>5</w:t>
            </w:r>
            <w:r w:rsidRPr="003C2142">
              <w:rPr>
                <w:rFonts w:ascii="Times New Roman" w:eastAsia="Times New Roman" w:hAnsi="Times New Roman" w:cs="Times New Roman"/>
                <w:sz w:val="24"/>
                <w:szCs w:val="24"/>
              </w:rPr>
              <w:t xml:space="preserve"> 000</w:t>
            </w:r>
          </w:p>
        </w:tc>
        <w:tc>
          <w:tcPr>
            <w:tcW w:w="1134" w:type="dxa"/>
            <w:tcBorders>
              <w:top w:val="nil"/>
              <w:left w:val="nil"/>
              <w:bottom w:val="single" w:sz="4" w:space="0" w:color="000000"/>
              <w:right w:val="single" w:sz="4" w:space="0" w:color="000000"/>
            </w:tcBorders>
            <w:vAlign w:val="bottom"/>
          </w:tcPr>
          <w:p w:rsidR="003C2142" w:rsidRPr="003C2142" w:rsidRDefault="003C2142" w:rsidP="003C2142">
            <w:pPr>
              <w:jc w:val="center"/>
              <w:rPr>
                <w:rFonts w:ascii="Times New Roman" w:eastAsia="Times New Roman" w:hAnsi="Times New Roman" w:cs="Times New Roman"/>
                <w:sz w:val="24"/>
                <w:szCs w:val="24"/>
              </w:rPr>
            </w:pPr>
            <w:r w:rsidRPr="003C2142">
              <w:rPr>
                <w:rFonts w:ascii="Times New Roman" w:eastAsia="Times New Roman" w:hAnsi="Times New Roman" w:cs="Times New Roman"/>
                <w:sz w:val="24"/>
                <w:szCs w:val="24"/>
              </w:rPr>
              <w:t>5</w:t>
            </w:r>
            <w:r w:rsidR="00233F78">
              <w:rPr>
                <w:rFonts w:ascii="Times New Roman" w:eastAsia="Times New Roman" w:hAnsi="Times New Roman" w:cs="Times New Roman"/>
                <w:sz w:val="24"/>
                <w:szCs w:val="24"/>
                <w:lang w:val="uk-UA"/>
              </w:rPr>
              <w:t>5</w:t>
            </w:r>
            <w:r w:rsidRPr="003C2142">
              <w:rPr>
                <w:rFonts w:ascii="Times New Roman" w:eastAsia="Times New Roman" w:hAnsi="Times New Roman" w:cs="Times New Roman"/>
                <w:sz w:val="24"/>
                <w:szCs w:val="24"/>
              </w:rPr>
              <w:t xml:space="preserve"> 000</w:t>
            </w:r>
          </w:p>
        </w:tc>
        <w:tc>
          <w:tcPr>
            <w:tcW w:w="1275" w:type="dxa"/>
            <w:tcBorders>
              <w:top w:val="nil"/>
              <w:left w:val="nil"/>
              <w:bottom w:val="single" w:sz="4" w:space="0" w:color="000000"/>
              <w:right w:val="single" w:sz="4" w:space="0" w:color="000000"/>
            </w:tcBorders>
            <w:vAlign w:val="bottom"/>
          </w:tcPr>
          <w:p w:rsidR="003C2142" w:rsidRPr="00233F78" w:rsidRDefault="00233F78" w:rsidP="003C214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c>
          <w:tcPr>
            <w:tcW w:w="1095" w:type="dxa"/>
            <w:tcBorders>
              <w:top w:val="nil"/>
              <w:left w:val="nil"/>
              <w:bottom w:val="single" w:sz="4" w:space="0" w:color="000000"/>
              <w:right w:val="single" w:sz="4" w:space="0" w:color="000000"/>
            </w:tcBorders>
            <w:vAlign w:val="bottom"/>
          </w:tcPr>
          <w:p w:rsidR="003C2142" w:rsidRPr="00233F78" w:rsidRDefault="00233F78" w:rsidP="003C214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c>
          <w:tcPr>
            <w:tcW w:w="1032" w:type="dxa"/>
            <w:tcBorders>
              <w:top w:val="nil"/>
              <w:left w:val="nil"/>
              <w:bottom w:val="single" w:sz="4" w:space="0" w:color="000000"/>
              <w:right w:val="single" w:sz="4" w:space="0" w:color="000000"/>
            </w:tcBorders>
            <w:vAlign w:val="center"/>
          </w:tcPr>
          <w:p w:rsidR="003C2142" w:rsidRPr="003C2142" w:rsidRDefault="00233F78" w:rsidP="00233F78">
            <w:pPr>
              <w:ind w:left="-135" w:right="-153" w:firstLine="120"/>
              <w:rPr>
                <w:rFonts w:ascii="Times New Roman" w:eastAsia="Times New Roman" w:hAnsi="Times New Roman" w:cs="Times New Roman"/>
                <w:sz w:val="24"/>
                <w:szCs w:val="24"/>
                <w:lang w:val="uk-UA"/>
              </w:rPr>
            </w:pPr>
            <w:r>
              <w:rPr>
                <w:rFonts w:ascii="Times New Roman" w:eastAsia="Times New Roman" w:hAnsi="Times New Roman" w:cs="Times New Roman"/>
                <w:i/>
                <w:sz w:val="24"/>
                <w:szCs w:val="24"/>
                <w:lang w:val="ru-RU"/>
              </w:rPr>
              <w:t>550 920</w:t>
            </w:r>
          </w:p>
        </w:tc>
      </w:tr>
      <w:tr w:rsidR="00E1106C" w:rsidTr="003C2142">
        <w:trPr>
          <w:trHeight w:val="581"/>
        </w:trPr>
        <w:tc>
          <w:tcPr>
            <w:tcW w:w="682" w:type="dxa"/>
            <w:tcBorders>
              <w:top w:val="nil"/>
              <w:left w:val="single" w:sz="4" w:space="0" w:color="000000"/>
              <w:bottom w:val="single" w:sz="4" w:space="0" w:color="000000"/>
              <w:right w:val="single" w:sz="4" w:space="0" w:color="000000"/>
            </w:tcBorders>
            <w:vAlign w:val="bottom"/>
          </w:tcPr>
          <w:p w:rsidR="00E1106C" w:rsidRPr="00457E4C" w:rsidRDefault="00E1106C">
            <w:pPr>
              <w:ind w:left="-142"/>
              <w:rPr>
                <w:rFonts w:ascii="Times New Roman" w:eastAsia="Times New Roman" w:hAnsi="Times New Roman" w:cs="Times New Roman"/>
                <w:sz w:val="24"/>
                <w:szCs w:val="24"/>
              </w:rPr>
            </w:pPr>
          </w:p>
        </w:tc>
        <w:tc>
          <w:tcPr>
            <w:tcW w:w="1134" w:type="dxa"/>
            <w:tcBorders>
              <w:top w:val="nil"/>
              <w:left w:val="nil"/>
              <w:bottom w:val="single" w:sz="4" w:space="0" w:color="000000"/>
              <w:right w:val="single" w:sz="4" w:space="0" w:color="000000"/>
            </w:tcBorders>
          </w:tcPr>
          <w:p w:rsidR="00E1106C" w:rsidRDefault="00825AE3">
            <w:pPr>
              <w:ind w:left="-142"/>
              <w:jc w:val="center"/>
              <w:rPr>
                <w:rFonts w:ascii="Times New Roman" w:eastAsia="Times New Roman" w:hAnsi="Times New Roman" w:cs="Times New Roman"/>
                <w:sz w:val="24"/>
                <w:szCs w:val="24"/>
              </w:rPr>
            </w:pPr>
            <w:r w:rsidRPr="00457E4C">
              <w:rPr>
                <w:rFonts w:ascii="Times New Roman" w:eastAsia="Times New Roman" w:hAnsi="Times New Roman" w:cs="Times New Roman"/>
                <w:sz w:val="24"/>
                <w:szCs w:val="24"/>
              </w:rPr>
              <w:t xml:space="preserve">в </w:t>
            </w:r>
            <w:proofErr w:type="spellStart"/>
            <w:r w:rsidRPr="00457E4C">
              <w:rPr>
                <w:rFonts w:ascii="Times New Roman" w:eastAsia="Times New Roman" w:hAnsi="Times New Roman" w:cs="Times New Roman"/>
                <w:sz w:val="24"/>
                <w:szCs w:val="24"/>
              </w:rPr>
              <w:t>т.ч</w:t>
            </w:r>
            <w:proofErr w:type="spellEnd"/>
            <w:r w:rsidRPr="00457E4C">
              <w:rPr>
                <w:rFonts w:ascii="Times New Roman" w:eastAsia="Times New Roman" w:hAnsi="Times New Roman" w:cs="Times New Roman"/>
                <w:sz w:val="24"/>
                <w:szCs w:val="24"/>
              </w:rPr>
              <w:t>. клас 1 група «а»</w:t>
            </w:r>
          </w:p>
        </w:tc>
        <w:tc>
          <w:tcPr>
            <w:tcW w:w="1024" w:type="dxa"/>
            <w:tcBorders>
              <w:top w:val="nil"/>
              <w:left w:val="nil"/>
              <w:bottom w:val="single" w:sz="4" w:space="0" w:color="000000"/>
              <w:right w:val="single" w:sz="4" w:space="0" w:color="000000"/>
            </w:tcBorders>
            <w:vAlign w:val="bottom"/>
          </w:tcPr>
          <w:p w:rsidR="00E1106C" w:rsidRDefault="00E1106C">
            <w:pPr>
              <w:ind w:left="-135" w:right="-153" w:firstLine="120"/>
              <w:rPr>
                <w:rFonts w:ascii="Times New Roman" w:eastAsia="Times New Roman" w:hAnsi="Times New Roman" w:cs="Times New Roman"/>
                <w:sz w:val="24"/>
                <w:szCs w:val="24"/>
              </w:rPr>
            </w:pPr>
          </w:p>
        </w:tc>
        <w:tc>
          <w:tcPr>
            <w:tcW w:w="945" w:type="dxa"/>
            <w:tcBorders>
              <w:top w:val="nil"/>
              <w:left w:val="nil"/>
              <w:bottom w:val="single" w:sz="4" w:space="0" w:color="000000"/>
              <w:right w:val="single" w:sz="4" w:space="0" w:color="000000"/>
            </w:tcBorders>
          </w:tcPr>
          <w:p w:rsidR="00E1106C" w:rsidRDefault="00E1106C">
            <w:pPr>
              <w:ind w:left="-135" w:right="-153" w:firstLine="120"/>
              <w:rPr>
                <w:rFonts w:ascii="Times New Roman" w:eastAsia="Times New Roman" w:hAnsi="Times New Roman" w:cs="Times New Roman"/>
                <w:sz w:val="24"/>
                <w:szCs w:val="24"/>
              </w:rPr>
            </w:pPr>
          </w:p>
        </w:tc>
        <w:tc>
          <w:tcPr>
            <w:tcW w:w="1182" w:type="dxa"/>
            <w:tcBorders>
              <w:top w:val="nil"/>
              <w:left w:val="nil"/>
              <w:bottom w:val="single" w:sz="4" w:space="0" w:color="000000"/>
              <w:right w:val="single" w:sz="4" w:space="0" w:color="000000"/>
            </w:tcBorders>
          </w:tcPr>
          <w:p w:rsidR="00E1106C" w:rsidRDefault="00E1106C">
            <w:pPr>
              <w:ind w:left="-135" w:right="-153" w:firstLine="120"/>
              <w:rPr>
                <w:rFonts w:ascii="Times New Roman" w:eastAsia="Times New Roman" w:hAnsi="Times New Roman" w:cs="Times New Roman"/>
                <w:sz w:val="24"/>
                <w:szCs w:val="24"/>
              </w:rPr>
            </w:pPr>
          </w:p>
        </w:tc>
        <w:tc>
          <w:tcPr>
            <w:tcW w:w="1125" w:type="dxa"/>
            <w:tcBorders>
              <w:top w:val="nil"/>
              <w:left w:val="nil"/>
              <w:bottom w:val="single" w:sz="4" w:space="0" w:color="000000"/>
              <w:right w:val="single" w:sz="4" w:space="0" w:color="000000"/>
            </w:tcBorders>
            <w:vAlign w:val="center"/>
          </w:tcPr>
          <w:p w:rsidR="00E1106C" w:rsidRDefault="00E1106C">
            <w:pPr>
              <w:ind w:left="-135" w:right="-153" w:firstLine="120"/>
              <w:rPr>
                <w:rFonts w:ascii="Times New Roman" w:eastAsia="Times New Roman" w:hAnsi="Times New Roman" w:cs="Times New Roman"/>
                <w:sz w:val="24"/>
                <w:szCs w:val="24"/>
              </w:rPr>
            </w:pPr>
          </w:p>
        </w:tc>
        <w:tc>
          <w:tcPr>
            <w:tcW w:w="1035" w:type="dxa"/>
            <w:tcBorders>
              <w:top w:val="nil"/>
              <w:left w:val="nil"/>
              <w:bottom w:val="single" w:sz="4" w:space="0" w:color="000000"/>
              <w:right w:val="single" w:sz="4" w:space="0" w:color="000000"/>
            </w:tcBorders>
            <w:vAlign w:val="center"/>
          </w:tcPr>
          <w:p w:rsidR="00E1106C" w:rsidRDefault="00E1106C">
            <w:pPr>
              <w:ind w:left="-135" w:right="-153" w:firstLine="120"/>
              <w:rPr>
                <w:rFonts w:ascii="Times New Roman" w:eastAsia="Times New Roman" w:hAnsi="Times New Roman" w:cs="Times New Roman"/>
                <w:sz w:val="24"/>
                <w:szCs w:val="24"/>
              </w:rPr>
            </w:pPr>
          </w:p>
        </w:tc>
        <w:tc>
          <w:tcPr>
            <w:tcW w:w="1065" w:type="dxa"/>
            <w:tcBorders>
              <w:top w:val="nil"/>
              <w:left w:val="nil"/>
              <w:bottom w:val="single" w:sz="4" w:space="0" w:color="000000"/>
              <w:right w:val="single" w:sz="4" w:space="0" w:color="000000"/>
            </w:tcBorders>
            <w:vAlign w:val="center"/>
          </w:tcPr>
          <w:p w:rsidR="00E1106C" w:rsidRDefault="00E1106C">
            <w:pPr>
              <w:ind w:left="-135" w:right="-153" w:firstLine="120"/>
              <w:rPr>
                <w:rFonts w:ascii="Times New Roman" w:eastAsia="Times New Roman" w:hAnsi="Times New Roman" w:cs="Times New Roman"/>
                <w:sz w:val="24"/>
                <w:szCs w:val="24"/>
              </w:rPr>
            </w:pPr>
          </w:p>
        </w:tc>
        <w:tc>
          <w:tcPr>
            <w:tcW w:w="960" w:type="dxa"/>
            <w:tcBorders>
              <w:top w:val="nil"/>
              <w:left w:val="nil"/>
              <w:bottom w:val="single" w:sz="4" w:space="0" w:color="000000"/>
              <w:right w:val="single" w:sz="4" w:space="0" w:color="000000"/>
            </w:tcBorders>
            <w:vAlign w:val="center"/>
          </w:tcPr>
          <w:p w:rsidR="00E1106C" w:rsidRDefault="00E1106C">
            <w:pPr>
              <w:ind w:left="-135" w:right="-153" w:firstLine="120"/>
              <w:rPr>
                <w:rFonts w:ascii="Times New Roman" w:eastAsia="Times New Roman" w:hAnsi="Times New Roman" w:cs="Times New Roman"/>
                <w:sz w:val="24"/>
                <w:szCs w:val="24"/>
              </w:rPr>
            </w:pPr>
          </w:p>
        </w:tc>
        <w:tc>
          <w:tcPr>
            <w:tcW w:w="1028" w:type="dxa"/>
            <w:tcBorders>
              <w:top w:val="nil"/>
              <w:left w:val="nil"/>
              <w:bottom w:val="single" w:sz="4" w:space="0" w:color="000000"/>
              <w:right w:val="single" w:sz="4" w:space="0" w:color="000000"/>
            </w:tcBorders>
            <w:vAlign w:val="center"/>
          </w:tcPr>
          <w:p w:rsidR="00E1106C" w:rsidRDefault="00E1106C">
            <w:pPr>
              <w:ind w:left="-135" w:right="-153" w:firstLine="120"/>
              <w:rPr>
                <w:rFonts w:ascii="Times New Roman" w:eastAsia="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rsidR="00E1106C" w:rsidRDefault="00E1106C">
            <w:pPr>
              <w:ind w:left="-135" w:right="-153" w:firstLine="120"/>
              <w:rPr>
                <w:rFonts w:ascii="Times New Roman" w:eastAsia="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rsidR="00E1106C" w:rsidRDefault="00E1106C">
            <w:pPr>
              <w:ind w:left="-135" w:right="-153" w:firstLine="120"/>
              <w:rPr>
                <w:rFonts w:ascii="Times New Roman" w:eastAsia="Times New Roman" w:hAnsi="Times New Roman" w:cs="Times New Roman"/>
                <w:sz w:val="24"/>
                <w:szCs w:val="24"/>
              </w:rPr>
            </w:pPr>
          </w:p>
        </w:tc>
        <w:tc>
          <w:tcPr>
            <w:tcW w:w="1275" w:type="dxa"/>
            <w:tcBorders>
              <w:top w:val="nil"/>
              <w:left w:val="nil"/>
              <w:bottom w:val="single" w:sz="4" w:space="0" w:color="000000"/>
              <w:right w:val="single" w:sz="4" w:space="0" w:color="000000"/>
            </w:tcBorders>
            <w:vAlign w:val="center"/>
          </w:tcPr>
          <w:p w:rsidR="00E1106C" w:rsidRDefault="00E1106C">
            <w:pPr>
              <w:ind w:left="-135" w:right="-153" w:firstLine="120"/>
              <w:rPr>
                <w:rFonts w:ascii="Times New Roman" w:eastAsia="Times New Roman" w:hAnsi="Times New Roman" w:cs="Times New Roman"/>
                <w:sz w:val="24"/>
                <w:szCs w:val="24"/>
              </w:rPr>
            </w:pPr>
          </w:p>
        </w:tc>
        <w:tc>
          <w:tcPr>
            <w:tcW w:w="1095" w:type="dxa"/>
            <w:tcBorders>
              <w:top w:val="nil"/>
              <w:left w:val="nil"/>
              <w:bottom w:val="single" w:sz="4" w:space="0" w:color="000000"/>
              <w:right w:val="single" w:sz="4" w:space="0" w:color="000000"/>
            </w:tcBorders>
            <w:vAlign w:val="center"/>
          </w:tcPr>
          <w:p w:rsidR="00E1106C" w:rsidRDefault="00E1106C">
            <w:pPr>
              <w:ind w:left="-135" w:right="-153" w:firstLine="120"/>
              <w:rPr>
                <w:rFonts w:ascii="Times New Roman" w:eastAsia="Times New Roman" w:hAnsi="Times New Roman" w:cs="Times New Roman"/>
                <w:sz w:val="24"/>
                <w:szCs w:val="24"/>
              </w:rPr>
            </w:pPr>
          </w:p>
        </w:tc>
        <w:tc>
          <w:tcPr>
            <w:tcW w:w="1032" w:type="dxa"/>
            <w:tcBorders>
              <w:top w:val="nil"/>
              <w:left w:val="nil"/>
              <w:bottom w:val="single" w:sz="4" w:space="0" w:color="000000"/>
              <w:right w:val="single" w:sz="4" w:space="0" w:color="000000"/>
            </w:tcBorders>
            <w:vAlign w:val="center"/>
          </w:tcPr>
          <w:p w:rsidR="00E1106C" w:rsidRDefault="00E1106C">
            <w:pPr>
              <w:ind w:left="-135" w:right="-153" w:firstLine="120"/>
              <w:rPr>
                <w:rFonts w:ascii="Times New Roman" w:eastAsia="Times New Roman" w:hAnsi="Times New Roman" w:cs="Times New Roman"/>
                <w:sz w:val="24"/>
                <w:szCs w:val="24"/>
              </w:rPr>
            </w:pPr>
          </w:p>
        </w:tc>
      </w:tr>
      <w:tr w:rsidR="00233F78" w:rsidTr="00E57A9C">
        <w:trPr>
          <w:trHeight w:val="478"/>
        </w:trPr>
        <w:tc>
          <w:tcPr>
            <w:tcW w:w="682" w:type="dxa"/>
            <w:tcBorders>
              <w:top w:val="nil"/>
              <w:left w:val="single" w:sz="4" w:space="0" w:color="000000"/>
              <w:bottom w:val="single" w:sz="4" w:space="0" w:color="000000"/>
              <w:right w:val="single" w:sz="4" w:space="0" w:color="000000"/>
            </w:tcBorders>
            <w:vAlign w:val="bottom"/>
          </w:tcPr>
          <w:p w:rsidR="00233F78" w:rsidRDefault="00233F78" w:rsidP="00233F78">
            <w:pPr>
              <w:ind w:left="-142"/>
              <w:rPr>
                <w:rFonts w:ascii="Times New Roman" w:eastAsia="Times New Roman" w:hAnsi="Times New Roman" w:cs="Times New Roman"/>
                <w:sz w:val="24"/>
                <w:szCs w:val="24"/>
              </w:rPr>
            </w:pPr>
          </w:p>
        </w:tc>
        <w:tc>
          <w:tcPr>
            <w:tcW w:w="1134" w:type="dxa"/>
            <w:tcBorders>
              <w:top w:val="nil"/>
              <w:left w:val="nil"/>
              <w:bottom w:val="single" w:sz="4" w:space="0" w:color="000000"/>
              <w:right w:val="single" w:sz="4" w:space="0" w:color="000000"/>
            </w:tcBorders>
          </w:tcPr>
          <w:p w:rsidR="00233F78" w:rsidRDefault="00233F78" w:rsidP="00233F78">
            <w:pPr>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 2 група «а»</w:t>
            </w:r>
          </w:p>
        </w:tc>
        <w:tc>
          <w:tcPr>
            <w:tcW w:w="1024" w:type="dxa"/>
            <w:tcBorders>
              <w:top w:val="nil"/>
              <w:left w:val="nil"/>
              <w:bottom w:val="single" w:sz="4" w:space="0" w:color="000000"/>
              <w:right w:val="single" w:sz="4" w:space="0" w:color="000000"/>
            </w:tcBorders>
            <w:vAlign w:val="bottom"/>
          </w:tcPr>
          <w:p w:rsidR="00233F78" w:rsidRPr="003C2142" w:rsidRDefault="00233F78" w:rsidP="00233F78">
            <w:pPr>
              <w:jc w:val="center"/>
              <w:rPr>
                <w:rFonts w:ascii="Times New Roman" w:eastAsia="Times New Roman" w:hAnsi="Times New Roman" w:cs="Times New Roman"/>
                <w:sz w:val="24"/>
                <w:szCs w:val="24"/>
              </w:rPr>
            </w:pPr>
            <w:r w:rsidRPr="003C2142">
              <w:rPr>
                <w:rFonts w:ascii="Times New Roman" w:eastAsia="Times New Roman" w:hAnsi="Times New Roman" w:cs="Times New Roman"/>
                <w:sz w:val="24"/>
                <w:szCs w:val="24"/>
              </w:rPr>
              <w:t>55 000</w:t>
            </w:r>
          </w:p>
        </w:tc>
        <w:tc>
          <w:tcPr>
            <w:tcW w:w="945" w:type="dxa"/>
            <w:tcBorders>
              <w:top w:val="nil"/>
              <w:left w:val="nil"/>
              <w:bottom w:val="single" w:sz="4" w:space="0" w:color="000000"/>
              <w:right w:val="single" w:sz="4" w:space="0" w:color="000000"/>
            </w:tcBorders>
            <w:vAlign w:val="bottom"/>
          </w:tcPr>
          <w:p w:rsidR="00233F78" w:rsidRPr="003C2142" w:rsidRDefault="00233F78" w:rsidP="00233F78">
            <w:pPr>
              <w:jc w:val="center"/>
              <w:rPr>
                <w:rFonts w:ascii="Times New Roman" w:eastAsia="Times New Roman" w:hAnsi="Times New Roman" w:cs="Times New Roman"/>
                <w:sz w:val="24"/>
                <w:szCs w:val="24"/>
              </w:rPr>
            </w:pPr>
            <w:r w:rsidRPr="003C2142">
              <w:rPr>
                <w:rFonts w:ascii="Times New Roman" w:eastAsia="Times New Roman" w:hAnsi="Times New Roman" w:cs="Times New Roman"/>
                <w:sz w:val="24"/>
                <w:szCs w:val="24"/>
              </w:rPr>
              <w:t>55 000</w:t>
            </w:r>
          </w:p>
        </w:tc>
        <w:tc>
          <w:tcPr>
            <w:tcW w:w="1182" w:type="dxa"/>
            <w:tcBorders>
              <w:top w:val="nil"/>
              <w:left w:val="nil"/>
              <w:bottom w:val="single" w:sz="4" w:space="0" w:color="000000"/>
              <w:right w:val="single" w:sz="4" w:space="0" w:color="000000"/>
            </w:tcBorders>
            <w:vAlign w:val="bottom"/>
          </w:tcPr>
          <w:p w:rsidR="00233F78" w:rsidRPr="003C2142" w:rsidRDefault="00233F78" w:rsidP="00233F78">
            <w:pPr>
              <w:jc w:val="center"/>
              <w:rPr>
                <w:rFonts w:ascii="Times New Roman" w:eastAsia="Times New Roman" w:hAnsi="Times New Roman" w:cs="Times New Roman"/>
                <w:sz w:val="24"/>
                <w:szCs w:val="24"/>
              </w:rPr>
            </w:pPr>
            <w:r w:rsidRPr="003C2142">
              <w:rPr>
                <w:rFonts w:ascii="Times New Roman" w:eastAsia="Times New Roman" w:hAnsi="Times New Roman" w:cs="Times New Roman"/>
                <w:sz w:val="24"/>
                <w:szCs w:val="24"/>
              </w:rPr>
              <w:t>55 000</w:t>
            </w:r>
          </w:p>
        </w:tc>
        <w:tc>
          <w:tcPr>
            <w:tcW w:w="1125" w:type="dxa"/>
            <w:tcBorders>
              <w:top w:val="nil"/>
              <w:left w:val="nil"/>
              <w:bottom w:val="single" w:sz="4" w:space="0" w:color="000000"/>
              <w:right w:val="single" w:sz="4" w:space="0" w:color="000000"/>
            </w:tcBorders>
            <w:vAlign w:val="bottom"/>
          </w:tcPr>
          <w:p w:rsidR="00233F78" w:rsidRPr="003C2142" w:rsidRDefault="00233F78" w:rsidP="00233F78">
            <w:pPr>
              <w:jc w:val="center"/>
              <w:rPr>
                <w:rFonts w:ascii="Times New Roman" w:eastAsia="Times New Roman" w:hAnsi="Times New Roman" w:cs="Times New Roman"/>
                <w:sz w:val="24"/>
                <w:szCs w:val="24"/>
              </w:rPr>
            </w:pPr>
            <w:r w:rsidRPr="003C2142">
              <w:rPr>
                <w:rFonts w:ascii="Times New Roman" w:eastAsia="Times New Roman" w:hAnsi="Times New Roman" w:cs="Times New Roman"/>
                <w:sz w:val="24"/>
                <w:szCs w:val="24"/>
              </w:rPr>
              <w:t>50 000</w:t>
            </w:r>
          </w:p>
        </w:tc>
        <w:tc>
          <w:tcPr>
            <w:tcW w:w="1035" w:type="dxa"/>
            <w:tcBorders>
              <w:top w:val="nil"/>
              <w:left w:val="nil"/>
              <w:bottom w:val="single" w:sz="4" w:space="0" w:color="000000"/>
              <w:right w:val="single" w:sz="4" w:space="0" w:color="000000"/>
            </w:tcBorders>
            <w:vAlign w:val="bottom"/>
          </w:tcPr>
          <w:p w:rsidR="00233F78" w:rsidRPr="003C2142" w:rsidRDefault="00233F78" w:rsidP="00233F78">
            <w:pPr>
              <w:jc w:val="center"/>
              <w:rPr>
                <w:rFonts w:ascii="Times New Roman" w:eastAsia="Times New Roman" w:hAnsi="Times New Roman" w:cs="Times New Roman"/>
                <w:sz w:val="24"/>
                <w:szCs w:val="24"/>
              </w:rPr>
            </w:pPr>
            <w:r w:rsidRPr="003C2142">
              <w:rPr>
                <w:rFonts w:ascii="Times New Roman" w:eastAsia="Times New Roman" w:hAnsi="Times New Roman" w:cs="Times New Roman"/>
                <w:sz w:val="24"/>
                <w:szCs w:val="24"/>
              </w:rPr>
              <w:t>5</w:t>
            </w:r>
            <w:r>
              <w:rPr>
                <w:rFonts w:ascii="Times New Roman" w:eastAsia="Times New Roman" w:hAnsi="Times New Roman" w:cs="Times New Roman"/>
                <w:sz w:val="24"/>
                <w:szCs w:val="24"/>
                <w:lang w:val="uk-UA"/>
              </w:rPr>
              <w:t>5</w:t>
            </w:r>
            <w:r w:rsidRPr="003C2142">
              <w:rPr>
                <w:rFonts w:ascii="Times New Roman" w:eastAsia="Times New Roman" w:hAnsi="Times New Roman" w:cs="Times New Roman"/>
                <w:sz w:val="24"/>
                <w:szCs w:val="24"/>
              </w:rPr>
              <w:t xml:space="preserve"> 000</w:t>
            </w:r>
          </w:p>
        </w:tc>
        <w:tc>
          <w:tcPr>
            <w:tcW w:w="1065" w:type="dxa"/>
            <w:tcBorders>
              <w:top w:val="nil"/>
              <w:left w:val="nil"/>
              <w:bottom w:val="single" w:sz="4" w:space="0" w:color="000000"/>
              <w:right w:val="single" w:sz="4" w:space="0" w:color="000000"/>
            </w:tcBorders>
            <w:vAlign w:val="bottom"/>
          </w:tcPr>
          <w:p w:rsidR="00233F78" w:rsidRPr="003C2142" w:rsidRDefault="00233F78" w:rsidP="00233F78">
            <w:pPr>
              <w:jc w:val="center"/>
              <w:rPr>
                <w:rFonts w:ascii="Times New Roman" w:eastAsia="Times New Roman" w:hAnsi="Times New Roman" w:cs="Times New Roman"/>
                <w:sz w:val="24"/>
                <w:szCs w:val="24"/>
              </w:rPr>
            </w:pPr>
            <w:r w:rsidRPr="003C2142">
              <w:rPr>
                <w:rFonts w:ascii="Times New Roman" w:eastAsia="Times New Roman" w:hAnsi="Times New Roman" w:cs="Times New Roman"/>
                <w:sz w:val="24"/>
                <w:szCs w:val="24"/>
              </w:rPr>
              <w:t>55 000</w:t>
            </w:r>
          </w:p>
        </w:tc>
        <w:tc>
          <w:tcPr>
            <w:tcW w:w="960" w:type="dxa"/>
            <w:tcBorders>
              <w:top w:val="nil"/>
              <w:left w:val="nil"/>
              <w:bottom w:val="single" w:sz="4" w:space="0" w:color="000000"/>
              <w:right w:val="single" w:sz="4" w:space="0" w:color="000000"/>
            </w:tcBorders>
            <w:vAlign w:val="bottom"/>
          </w:tcPr>
          <w:p w:rsidR="00233F78" w:rsidRPr="00233F78" w:rsidRDefault="00233F78" w:rsidP="00233F78">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60 920</w:t>
            </w:r>
          </w:p>
        </w:tc>
        <w:tc>
          <w:tcPr>
            <w:tcW w:w="1028" w:type="dxa"/>
            <w:tcBorders>
              <w:top w:val="nil"/>
              <w:left w:val="nil"/>
              <w:bottom w:val="single" w:sz="4" w:space="0" w:color="000000"/>
              <w:right w:val="single" w:sz="4" w:space="0" w:color="000000"/>
            </w:tcBorders>
            <w:vAlign w:val="bottom"/>
          </w:tcPr>
          <w:p w:rsidR="00233F78" w:rsidRPr="003C2142" w:rsidRDefault="00233F78" w:rsidP="00233F78">
            <w:pPr>
              <w:jc w:val="center"/>
              <w:rPr>
                <w:rFonts w:ascii="Times New Roman" w:eastAsia="Times New Roman" w:hAnsi="Times New Roman" w:cs="Times New Roman"/>
                <w:sz w:val="24"/>
                <w:szCs w:val="24"/>
              </w:rPr>
            </w:pPr>
            <w:r w:rsidRPr="003C2142">
              <w:rPr>
                <w:rFonts w:ascii="Times New Roman" w:eastAsia="Times New Roman" w:hAnsi="Times New Roman" w:cs="Times New Roman"/>
                <w:sz w:val="24"/>
                <w:szCs w:val="24"/>
              </w:rPr>
              <w:t>55 000</w:t>
            </w:r>
          </w:p>
        </w:tc>
        <w:tc>
          <w:tcPr>
            <w:tcW w:w="1134" w:type="dxa"/>
            <w:tcBorders>
              <w:top w:val="nil"/>
              <w:left w:val="nil"/>
              <w:bottom w:val="single" w:sz="4" w:space="0" w:color="000000"/>
              <w:right w:val="single" w:sz="4" w:space="0" w:color="000000"/>
            </w:tcBorders>
            <w:vAlign w:val="bottom"/>
          </w:tcPr>
          <w:p w:rsidR="00233F78" w:rsidRPr="003C2142" w:rsidRDefault="00233F78" w:rsidP="00233F78">
            <w:pPr>
              <w:jc w:val="center"/>
              <w:rPr>
                <w:rFonts w:ascii="Times New Roman" w:eastAsia="Times New Roman" w:hAnsi="Times New Roman" w:cs="Times New Roman"/>
                <w:sz w:val="24"/>
                <w:szCs w:val="24"/>
              </w:rPr>
            </w:pPr>
            <w:r w:rsidRPr="003C2142">
              <w:rPr>
                <w:rFonts w:ascii="Times New Roman" w:eastAsia="Times New Roman" w:hAnsi="Times New Roman" w:cs="Times New Roman"/>
                <w:sz w:val="24"/>
                <w:szCs w:val="24"/>
              </w:rPr>
              <w:t>5</w:t>
            </w:r>
            <w:r>
              <w:rPr>
                <w:rFonts w:ascii="Times New Roman" w:eastAsia="Times New Roman" w:hAnsi="Times New Roman" w:cs="Times New Roman"/>
                <w:sz w:val="24"/>
                <w:szCs w:val="24"/>
                <w:lang w:val="uk-UA"/>
              </w:rPr>
              <w:t>5</w:t>
            </w:r>
            <w:r w:rsidRPr="003C2142">
              <w:rPr>
                <w:rFonts w:ascii="Times New Roman" w:eastAsia="Times New Roman" w:hAnsi="Times New Roman" w:cs="Times New Roman"/>
                <w:sz w:val="24"/>
                <w:szCs w:val="24"/>
              </w:rPr>
              <w:t xml:space="preserve"> 000</w:t>
            </w:r>
          </w:p>
        </w:tc>
        <w:tc>
          <w:tcPr>
            <w:tcW w:w="1134" w:type="dxa"/>
            <w:tcBorders>
              <w:top w:val="nil"/>
              <w:left w:val="nil"/>
              <w:bottom w:val="single" w:sz="4" w:space="0" w:color="000000"/>
              <w:right w:val="single" w:sz="4" w:space="0" w:color="000000"/>
            </w:tcBorders>
            <w:vAlign w:val="bottom"/>
          </w:tcPr>
          <w:p w:rsidR="00233F78" w:rsidRPr="003C2142" w:rsidRDefault="00233F78" w:rsidP="00233F78">
            <w:pPr>
              <w:jc w:val="center"/>
              <w:rPr>
                <w:rFonts w:ascii="Times New Roman" w:eastAsia="Times New Roman" w:hAnsi="Times New Roman" w:cs="Times New Roman"/>
                <w:sz w:val="24"/>
                <w:szCs w:val="24"/>
              </w:rPr>
            </w:pPr>
            <w:r w:rsidRPr="003C2142">
              <w:rPr>
                <w:rFonts w:ascii="Times New Roman" w:eastAsia="Times New Roman" w:hAnsi="Times New Roman" w:cs="Times New Roman"/>
                <w:sz w:val="24"/>
                <w:szCs w:val="24"/>
              </w:rPr>
              <w:t>5</w:t>
            </w:r>
            <w:r>
              <w:rPr>
                <w:rFonts w:ascii="Times New Roman" w:eastAsia="Times New Roman" w:hAnsi="Times New Roman" w:cs="Times New Roman"/>
                <w:sz w:val="24"/>
                <w:szCs w:val="24"/>
                <w:lang w:val="uk-UA"/>
              </w:rPr>
              <w:t>5</w:t>
            </w:r>
            <w:r w:rsidRPr="003C2142">
              <w:rPr>
                <w:rFonts w:ascii="Times New Roman" w:eastAsia="Times New Roman" w:hAnsi="Times New Roman" w:cs="Times New Roman"/>
                <w:sz w:val="24"/>
                <w:szCs w:val="24"/>
              </w:rPr>
              <w:t xml:space="preserve"> 000</w:t>
            </w:r>
          </w:p>
        </w:tc>
        <w:tc>
          <w:tcPr>
            <w:tcW w:w="1275" w:type="dxa"/>
            <w:tcBorders>
              <w:top w:val="nil"/>
              <w:left w:val="nil"/>
              <w:bottom w:val="single" w:sz="4" w:space="0" w:color="000000"/>
              <w:right w:val="single" w:sz="4" w:space="0" w:color="000000"/>
            </w:tcBorders>
            <w:vAlign w:val="bottom"/>
          </w:tcPr>
          <w:p w:rsidR="00233F78" w:rsidRPr="00233F78" w:rsidRDefault="00233F78" w:rsidP="00233F78">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c>
          <w:tcPr>
            <w:tcW w:w="1095" w:type="dxa"/>
            <w:tcBorders>
              <w:top w:val="nil"/>
              <w:left w:val="nil"/>
              <w:bottom w:val="single" w:sz="4" w:space="0" w:color="000000"/>
              <w:right w:val="single" w:sz="4" w:space="0" w:color="000000"/>
            </w:tcBorders>
            <w:vAlign w:val="bottom"/>
          </w:tcPr>
          <w:p w:rsidR="00233F78" w:rsidRPr="00233F78" w:rsidRDefault="00233F78" w:rsidP="00233F78">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w:t>
            </w:r>
          </w:p>
        </w:tc>
        <w:tc>
          <w:tcPr>
            <w:tcW w:w="1032" w:type="dxa"/>
            <w:tcBorders>
              <w:top w:val="nil"/>
              <w:left w:val="nil"/>
              <w:bottom w:val="single" w:sz="4" w:space="0" w:color="000000"/>
              <w:right w:val="single" w:sz="4" w:space="0" w:color="000000"/>
            </w:tcBorders>
            <w:vAlign w:val="center"/>
          </w:tcPr>
          <w:p w:rsidR="00E57A9C" w:rsidRDefault="00E57A9C" w:rsidP="00233F78">
            <w:pPr>
              <w:ind w:left="-135" w:right="-153" w:firstLine="120"/>
              <w:rPr>
                <w:rFonts w:ascii="Times New Roman" w:eastAsia="Times New Roman" w:hAnsi="Times New Roman" w:cs="Times New Roman"/>
                <w:i/>
                <w:sz w:val="24"/>
                <w:szCs w:val="24"/>
                <w:lang w:val="ru-RU"/>
              </w:rPr>
            </w:pPr>
          </w:p>
          <w:p w:rsidR="00233F78" w:rsidRPr="003C2142" w:rsidRDefault="00233F78" w:rsidP="00233F78">
            <w:pPr>
              <w:ind w:left="-135" w:right="-153" w:firstLine="120"/>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ru-RU"/>
              </w:rPr>
              <w:t>550 920</w:t>
            </w:r>
          </w:p>
        </w:tc>
      </w:tr>
      <w:tr w:rsidR="00E1106C" w:rsidTr="00457E4C">
        <w:trPr>
          <w:trHeight w:val="330"/>
        </w:trPr>
        <w:tc>
          <w:tcPr>
            <w:tcW w:w="682" w:type="dxa"/>
            <w:tcBorders>
              <w:top w:val="nil"/>
              <w:left w:val="single" w:sz="4" w:space="0" w:color="000000"/>
              <w:bottom w:val="single" w:sz="4" w:space="0" w:color="000000"/>
              <w:right w:val="single" w:sz="4" w:space="0" w:color="000000"/>
            </w:tcBorders>
            <w:vAlign w:val="bottom"/>
          </w:tcPr>
          <w:p w:rsidR="00E1106C" w:rsidRDefault="00E1106C">
            <w:pPr>
              <w:ind w:left="-142"/>
              <w:rPr>
                <w:rFonts w:ascii="Times New Roman" w:eastAsia="Times New Roman" w:hAnsi="Times New Roman" w:cs="Times New Roman"/>
                <w:sz w:val="24"/>
                <w:szCs w:val="24"/>
              </w:rPr>
            </w:pPr>
          </w:p>
        </w:tc>
        <w:tc>
          <w:tcPr>
            <w:tcW w:w="1134" w:type="dxa"/>
            <w:tcBorders>
              <w:top w:val="nil"/>
              <w:left w:val="nil"/>
              <w:bottom w:val="single" w:sz="4" w:space="0" w:color="000000"/>
              <w:right w:val="single" w:sz="4" w:space="0" w:color="000000"/>
            </w:tcBorders>
          </w:tcPr>
          <w:p w:rsidR="00E1106C" w:rsidRDefault="00825AE3">
            <w:pPr>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 1 група «б»</w:t>
            </w:r>
          </w:p>
        </w:tc>
        <w:tc>
          <w:tcPr>
            <w:tcW w:w="1024" w:type="dxa"/>
            <w:tcBorders>
              <w:top w:val="nil"/>
              <w:left w:val="nil"/>
              <w:bottom w:val="single" w:sz="4" w:space="0" w:color="000000"/>
              <w:right w:val="single" w:sz="4" w:space="0" w:color="000000"/>
            </w:tcBorders>
            <w:vAlign w:val="bottom"/>
          </w:tcPr>
          <w:p w:rsidR="00E1106C" w:rsidRDefault="00E1106C">
            <w:pPr>
              <w:ind w:left="-135" w:right="-153" w:firstLine="120"/>
              <w:rPr>
                <w:rFonts w:ascii="Times New Roman" w:eastAsia="Times New Roman" w:hAnsi="Times New Roman" w:cs="Times New Roman"/>
                <w:sz w:val="24"/>
                <w:szCs w:val="24"/>
              </w:rPr>
            </w:pPr>
          </w:p>
        </w:tc>
        <w:tc>
          <w:tcPr>
            <w:tcW w:w="945" w:type="dxa"/>
            <w:tcBorders>
              <w:top w:val="nil"/>
              <w:left w:val="nil"/>
              <w:bottom w:val="single" w:sz="4" w:space="0" w:color="000000"/>
              <w:right w:val="single" w:sz="4" w:space="0" w:color="000000"/>
            </w:tcBorders>
          </w:tcPr>
          <w:p w:rsidR="00E1106C" w:rsidRDefault="00E1106C">
            <w:pPr>
              <w:ind w:left="-135" w:right="-153" w:firstLine="120"/>
              <w:rPr>
                <w:rFonts w:ascii="Times New Roman" w:eastAsia="Times New Roman" w:hAnsi="Times New Roman" w:cs="Times New Roman"/>
                <w:sz w:val="24"/>
                <w:szCs w:val="24"/>
              </w:rPr>
            </w:pPr>
          </w:p>
        </w:tc>
        <w:tc>
          <w:tcPr>
            <w:tcW w:w="1182" w:type="dxa"/>
            <w:tcBorders>
              <w:top w:val="nil"/>
              <w:left w:val="nil"/>
              <w:bottom w:val="single" w:sz="4" w:space="0" w:color="000000"/>
              <w:right w:val="single" w:sz="4" w:space="0" w:color="000000"/>
            </w:tcBorders>
          </w:tcPr>
          <w:p w:rsidR="00E1106C" w:rsidRDefault="00E1106C">
            <w:pPr>
              <w:ind w:left="-135" w:right="-153" w:firstLine="120"/>
              <w:rPr>
                <w:rFonts w:ascii="Times New Roman" w:eastAsia="Times New Roman" w:hAnsi="Times New Roman" w:cs="Times New Roman"/>
                <w:sz w:val="24"/>
                <w:szCs w:val="24"/>
              </w:rPr>
            </w:pPr>
          </w:p>
        </w:tc>
        <w:tc>
          <w:tcPr>
            <w:tcW w:w="1125" w:type="dxa"/>
            <w:tcBorders>
              <w:top w:val="nil"/>
              <w:left w:val="nil"/>
              <w:bottom w:val="single" w:sz="4" w:space="0" w:color="000000"/>
              <w:right w:val="single" w:sz="4" w:space="0" w:color="000000"/>
            </w:tcBorders>
            <w:vAlign w:val="center"/>
          </w:tcPr>
          <w:p w:rsidR="00E1106C" w:rsidRDefault="00E1106C">
            <w:pPr>
              <w:ind w:left="-135" w:right="-153" w:firstLine="120"/>
              <w:rPr>
                <w:rFonts w:ascii="Times New Roman" w:eastAsia="Times New Roman" w:hAnsi="Times New Roman" w:cs="Times New Roman"/>
                <w:sz w:val="24"/>
                <w:szCs w:val="24"/>
              </w:rPr>
            </w:pPr>
          </w:p>
        </w:tc>
        <w:tc>
          <w:tcPr>
            <w:tcW w:w="1035" w:type="dxa"/>
            <w:tcBorders>
              <w:top w:val="nil"/>
              <w:left w:val="nil"/>
              <w:bottom w:val="single" w:sz="4" w:space="0" w:color="000000"/>
              <w:right w:val="single" w:sz="4" w:space="0" w:color="000000"/>
            </w:tcBorders>
            <w:vAlign w:val="center"/>
          </w:tcPr>
          <w:p w:rsidR="00E1106C" w:rsidRDefault="00E1106C">
            <w:pPr>
              <w:ind w:left="-135" w:right="-153" w:firstLine="120"/>
              <w:rPr>
                <w:rFonts w:ascii="Times New Roman" w:eastAsia="Times New Roman" w:hAnsi="Times New Roman" w:cs="Times New Roman"/>
                <w:sz w:val="24"/>
                <w:szCs w:val="24"/>
              </w:rPr>
            </w:pPr>
          </w:p>
        </w:tc>
        <w:tc>
          <w:tcPr>
            <w:tcW w:w="1065" w:type="dxa"/>
            <w:tcBorders>
              <w:top w:val="nil"/>
              <w:left w:val="nil"/>
              <w:bottom w:val="single" w:sz="4" w:space="0" w:color="000000"/>
              <w:right w:val="single" w:sz="4" w:space="0" w:color="000000"/>
            </w:tcBorders>
            <w:vAlign w:val="center"/>
          </w:tcPr>
          <w:p w:rsidR="00E1106C" w:rsidRDefault="00E1106C">
            <w:pPr>
              <w:ind w:left="-135" w:right="-153" w:firstLine="120"/>
              <w:rPr>
                <w:rFonts w:ascii="Times New Roman" w:eastAsia="Times New Roman" w:hAnsi="Times New Roman" w:cs="Times New Roman"/>
                <w:sz w:val="24"/>
                <w:szCs w:val="24"/>
              </w:rPr>
            </w:pPr>
          </w:p>
        </w:tc>
        <w:tc>
          <w:tcPr>
            <w:tcW w:w="960" w:type="dxa"/>
            <w:tcBorders>
              <w:top w:val="nil"/>
              <w:left w:val="nil"/>
              <w:bottom w:val="single" w:sz="4" w:space="0" w:color="000000"/>
              <w:right w:val="single" w:sz="4" w:space="0" w:color="000000"/>
            </w:tcBorders>
            <w:vAlign w:val="center"/>
          </w:tcPr>
          <w:p w:rsidR="00E1106C" w:rsidRDefault="00E1106C">
            <w:pPr>
              <w:ind w:left="-135" w:right="-153" w:firstLine="120"/>
              <w:rPr>
                <w:rFonts w:ascii="Times New Roman" w:eastAsia="Times New Roman" w:hAnsi="Times New Roman" w:cs="Times New Roman"/>
                <w:sz w:val="24"/>
                <w:szCs w:val="24"/>
              </w:rPr>
            </w:pPr>
          </w:p>
        </w:tc>
        <w:tc>
          <w:tcPr>
            <w:tcW w:w="1028" w:type="dxa"/>
            <w:tcBorders>
              <w:top w:val="nil"/>
              <w:left w:val="nil"/>
              <w:bottom w:val="single" w:sz="4" w:space="0" w:color="000000"/>
              <w:right w:val="single" w:sz="4" w:space="0" w:color="000000"/>
            </w:tcBorders>
            <w:vAlign w:val="center"/>
          </w:tcPr>
          <w:p w:rsidR="00E1106C" w:rsidRDefault="00E1106C">
            <w:pPr>
              <w:ind w:left="-135" w:right="-153" w:firstLine="120"/>
              <w:rPr>
                <w:rFonts w:ascii="Times New Roman" w:eastAsia="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rsidR="00E1106C" w:rsidRDefault="00E1106C">
            <w:pPr>
              <w:ind w:left="-135" w:right="-153" w:firstLine="120"/>
              <w:rPr>
                <w:rFonts w:ascii="Times New Roman" w:eastAsia="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rsidR="00E1106C" w:rsidRDefault="00E1106C">
            <w:pPr>
              <w:ind w:left="-135" w:right="-153" w:firstLine="120"/>
              <w:rPr>
                <w:rFonts w:ascii="Times New Roman" w:eastAsia="Times New Roman" w:hAnsi="Times New Roman" w:cs="Times New Roman"/>
                <w:sz w:val="24"/>
                <w:szCs w:val="24"/>
              </w:rPr>
            </w:pPr>
          </w:p>
        </w:tc>
        <w:tc>
          <w:tcPr>
            <w:tcW w:w="1275" w:type="dxa"/>
            <w:tcBorders>
              <w:top w:val="nil"/>
              <w:left w:val="nil"/>
              <w:bottom w:val="single" w:sz="4" w:space="0" w:color="000000"/>
              <w:right w:val="single" w:sz="4" w:space="0" w:color="000000"/>
            </w:tcBorders>
            <w:vAlign w:val="center"/>
          </w:tcPr>
          <w:p w:rsidR="00E1106C" w:rsidRDefault="00E1106C">
            <w:pPr>
              <w:ind w:left="-135" w:right="-153" w:firstLine="120"/>
              <w:rPr>
                <w:rFonts w:ascii="Times New Roman" w:eastAsia="Times New Roman" w:hAnsi="Times New Roman" w:cs="Times New Roman"/>
                <w:sz w:val="24"/>
                <w:szCs w:val="24"/>
              </w:rPr>
            </w:pPr>
          </w:p>
        </w:tc>
        <w:tc>
          <w:tcPr>
            <w:tcW w:w="1095" w:type="dxa"/>
            <w:tcBorders>
              <w:top w:val="nil"/>
              <w:left w:val="nil"/>
              <w:bottom w:val="single" w:sz="4" w:space="0" w:color="000000"/>
              <w:right w:val="single" w:sz="4" w:space="0" w:color="000000"/>
            </w:tcBorders>
            <w:vAlign w:val="center"/>
          </w:tcPr>
          <w:p w:rsidR="00E1106C" w:rsidRDefault="00E1106C">
            <w:pPr>
              <w:ind w:left="-135" w:right="-153" w:firstLine="120"/>
              <w:rPr>
                <w:rFonts w:ascii="Times New Roman" w:eastAsia="Times New Roman" w:hAnsi="Times New Roman" w:cs="Times New Roman"/>
                <w:sz w:val="24"/>
                <w:szCs w:val="24"/>
              </w:rPr>
            </w:pPr>
          </w:p>
        </w:tc>
        <w:tc>
          <w:tcPr>
            <w:tcW w:w="1032" w:type="dxa"/>
            <w:tcBorders>
              <w:top w:val="nil"/>
              <w:left w:val="nil"/>
              <w:bottom w:val="single" w:sz="4" w:space="0" w:color="000000"/>
              <w:right w:val="single" w:sz="4" w:space="0" w:color="000000"/>
            </w:tcBorders>
            <w:vAlign w:val="center"/>
          </w:tcPr>
          <w:p w:rsidR="00E1106C" w:rsidRDefault="00E1106C">
            <w:pPr>
              <w:ind w:left="-135" w:right="-153" w:firstLine="120"/>
              <w:rPr>
                <w:rFonts w:ascii="Times New Roman" w:eastAsia="Times New Roman" w:hAnsi="Times New Roman" w:cs="Times New Roman"/>
                <w:sz w:val="24"/>
                <w:szCs w:val="24"/>
              </w:rPr>
            </w:pPr>
          </w:p>
        </w:tc>
      </w:tr>
      <w:tr w:rsidR="00EF486E" w:rsidTr="00211D19">
        <w:trPr>
          <w:trHeight w:val="274"/>
        </w:trPr>
        <w:tc>
          <w:tcPr>
            <w:tcW w:w="682" w:type="dxa"/>
            <w:tcBorders>
              <w:top w:val="nil"/>
              <w:left w:val="single" w:sz="4" w:space="0" w:color="000000"/>
              <w:bottom w:val="single" w:sz="4" w:space="0" w:color="000000"/>
              <w:right w:val="single" w:sz="4" w:space="0" w:color="000000"/>
            </w:tcBorders>
            <w:vAlign w:val="bottom"/>
          </w:tcPr>
          <w:p w:rsidR="00EF486E" w:rsidRDefault="00EF486E" w:rsidP="00EF486E">
            <w:pPr>
              <w:ind w:left="-142"/>
              <w:rPr>
                <w:rFonts w:ascii="Times New Roman" w:eastAsia="Times New Roman" w:hAnsi="Times New Roman" w:cs="Times New Roman"/>
                <w:sz w:val="24"/>
                <w:szCs w:val="24"/>
              </w:rPr>
            </w:pPr>
          </w:p>
        </w:tc>
        <w:tc>
          <w:tcPr>
            <w:tcW w:w="1134" w:type="dxa"/>
            <w:tcBorders>
              <w:top w:val="nil"/>
              <w:left w:val="nil"/>
              <w:bottom w:val="single" w:sz="4" w:space="0" w:color="000000"/>
              <w:right w:val="single" w:sz="4" w:space="0" w:color="000000"/>
            </w:tcBorders>
          </w:tcPr>
          <w:p w:rsidR="00EF486E" w:rsidRDefault="00EF486E" w:rsidP="00EF486E">
            <w:pPr>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 2 група «б»</w:t>
            </w:r>
          </w:p>
        </w:tc>
        <w:tc>
          <w:tcPr>
            <w:tcW w:w="1024" w:type="dxa"/>
            <w:tcBorders>
              <w:top w:val="nil"/>
              <w:left w:val="nil"/>
              <w:bottom w:val="single" w:sz="4" w:space="0" w:color="000000"/>
              <w:right w:val="single" w:sz="4" w:space="0" w:color="000000"/>
            </w:tcBorders>
            <w:vAlign w:val="bottom"/>
          </w:tcPr>
          <w:p w:rsidR="00EF486E" w:rsidRDefault="00EF486E" w:rsidP="00EF486E">
            <w:pPr>
              <w:ind w:left="-135" w:right="-153" w:firstLine="120"/>
              <w:rPr>
                <w:rFonts w:ascii="Times New Roman" w:eastAsia="Times New Roman" w:hAnsi="Times New Roman" w:cs="Times New Roman"/>
                <w:sz w:val="24"/>
                <w:szCs w:val="24"/>
              </w:rPr>
            </w:pPr>
          </w:p>
        </w:tc>
        <w:tc>
          <w:tcPr>
            <w:tcW w:w="945" w:type="dxa"/>
            <w:tcBorders>
              <w:top w:val="nil"/>
              <w:left w:val="nil"/>
              <w:bottom w:val="single" w:sz="4" w:space="0" w:color="000000"/>
              <w:right w:val="single" w:sz="4" w:space="0" w:color="000000"/>
            </w:tcBorders>
          </w:tcPr>
          <w:p w:rsidR="00EF486E" w:rsidRDefault="00EF486E" w:rsidP="00EF486E">
            <w:pPr>
              <w:ind w:left="-135" w:right="-153" w:firstLine="120"/>
              <w:rPr>
                <w:rFonts w:ascii="Times New Roman" w:eastAsia="Times New Roman" w:hAnsi="Times New Roman" w:cs="Times New Roman"/>
                <w:sz w:val="24"/>
                <w:szCs w:val="24"/>
              </w:rPr>
            </w:pPr>
          </w:p>
        </w:tc>
        <w:tc>
          <w:tcPr>
            <w:tcW w:w="1182" w:type="dxa"/>
            <w:tcBorders>
              <w:top w:val="nil"/>
              <w:left w:val="nil"/>
              <w:bottom w:val="single" w:sz="4" w:space="0" w:color="000000"/>
              <w:right w:val="single" w:sz="4" w:space="0" w:color="000000"/>
            </w:tcBorders>
          </w:tcPr>
          <w:p w:rsidR="00EF486E" w:rsidRDefault="00EF486E" w:rsidP="00EF486E">
            <w:pPr>
              <w:ind w:left="-135" w:right="-153" w:firstLine="120"/>
              <w:rPr>
                <w:rFonts w:ascii="Times New Roman" w:eastAsia="Times New Roman" w:hAnsi="Times New Roman" w:cs="Times New Roman"/>
                <w:sz w:val="24"/>
                <w:szCs w:val="24"/>
              </w:rPr>
            </w:pPr>
          </w:p>
        </w:tc>
        <w:tc>
          <w:tcPr>
            <w:tcW w:w="1125" w:type="dxa"/>
            <w:tcBorders>
              <w:top w:val="nil"/>
              <w:left w:val="nil"/>
              <w:bottom w:val="single" w:sz="4" w:space="0" w:color="000000"/>
              <w:right w:val="single" w:sz="4" w:space="0" w:color="000000"/>
            </w:tcBorders>
            <w:vAlign w:val="center"/>
          </w:tcPr>
          <w:p w:rsidR="00EF486E" w:rsidRDefault="00EF486E" w:rsidP="00EF486E">
            <w:pPr>
              <w:ind w:left="-135" w:right="-153" w:firstLine="120"/>
              <w:rPr>
                <w:rFonts w:ascii="Times New Roman" w:eastAsia="Times New Roman" w:hAnsi="Times New Roman" w:cs="Times New Roman"/>
                <w:sz w:val="24"/>
                <w:szCs w:val="24"/>
              </w:rPr>
            </w:pPr>
          </w:p>
        </w:tc>
        <w:tc>
          <w:tcPr>
            <w:tcW w:w="1035" w:type="dxa"/>
            <w:tcBorders>
              <w:top w:val="nil"/>
              <w:left w:val="nil"/>
              <w:bottom w:val="single" w:sz="4" w:space="0" w:color="000000"/>
              <w:right w:val="single" w:sz="4" w:space="0" w:color="000000"/>
            </w:tcBorders>
            <w:vAlign w:val="center"/>
          </w:tcPr>
          <w:p w:rsidR="00EF486E" w:rsidRDefault="00EF486E" w:rsidP="00EF486E">
            <w:pPr>
              <w:ind w:left="-135" w:right="-153" w:firstLine="120"/>
              <w:rPr>
                <w:rFonts w:ascii="Times New Roman" w:eastAsia="Times New Roman" w:hAnsi="Times New Roman" w:cs="Times New Roman"/>
                <w:sz w:val="24"/>
                <w:szCs w:val="24"/>
              </w:rPr>
            </w:pPr>
          </w:p>
        </w:tc>
        <w:tc>
          <w:tcPr>
            <w:tcW w:w="1065" w:type="dxa"/>
            <w:tcBorders>
              <w:top w:val="nil"/>
              <w:left w:val="nil"/>
              <w:bottom w:val="single" w:sz="4" w:space="0" w:color="000000"/>
              <w:right w:val="single" w:sz="4" w:space="0" w:color="000000"/>
            </w:tcBorders>
            <w:vAlign w:val="center"/>
          </w:tcPr>
          <w:p w:rsidR="00EF486E" w:rsidRDefault="00EF486E" w:rsidP="00EF486E">
            <w:pPr>
              <w:ind w:left="-135" w:right="-153" w:firstLine="120"/>
              <w:rPr>
                <w:rFonts w:ascii="Times New Roman" w:eastAsia="Times New Roman" w:hAnsi="Times New Roman" w:cs="Times New Roman"/>
                <w:sz w:val="24"/>
                <w:szCs w:val="24"/>
              </w:rPr>
            </w:pPr>
          </w:p>
        </w:tc>
        <w:tc>
          <w:tcPr>
            <w:tcW w:w="960" w:type="dxa"/>
            <w:tcBorders>
              <w:top w:val="nil"/>
              <w:left w:val="nil"/>
              <w:bottom w:val="single" w:sz="4" w:space="0" w:color="000000"/>
              <w:right w:val="single" w:sz="4" w:space="0" w:color="000000"/>
            </w:tcBorders>
            <w:vAlign w:val="center"/>
          </w:tcPr>
          <w:p w:rsidR="00EF486E" w:rsidRDefault="00EF486E" w:rsidP="00EF486E">
            <w:pPr>
              <w:ind w:left="-135" w:right="-153" w:firstLine="120"/>
              <w:rPr>
                <w:rFonts w:ascii="Times New Roman" w:eastAsia="Times New Roman" w:hAnsi="Times New Roman" w:cs="Times New Roman"/>
                <w:sz w:val="24"/>
                <w:szCs w:val="24"/>
              </w:rPr>
            </w:pPr>
          </w:p>
        </w:tc>
        <w:tc>
          <w:tcPr>
            <w:tcW w:w="1028" w:type="dxa"/>
            <w:tcBorders>
              <w:top w:val="nil"/>
              <w:left w:val="nil"/>
              <w:bottom w:val="single" w:sz="4" w:space="0" w:color="000000"/>
              <w:right w:val="single" w:sz="4" w:space="0" w:color="000000"/>
            </w:tcBorders>
            <w:vAlign w:val="center"/>
          </w:tcPr>
          <w:p w:rsidR="00EF486E" w:rsidRDefault="00EF486E" w:rsidP="00EF486E">
            <w:pPr>
              <w:ind w:left="-135" w:right="-153" w:firstLine="120"/>
              <w:rPr>
                <w:rFonts w:ascii="Times New Roman" w:eastAsia="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rsidR="00EF486E" w:rsidRDefault="00EF486E" w:rsidP="00EF486E">
            <w:pPr>
              <w:ind w:left="-135" w:right="-153" w:firstLine="120"/>
              <w:rPr>
                <w:rFonts w:ascii="Times New Roman" w:eastAsia="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rsidR="00EF486E" w:rsidRDefault="00EF486E" w:rsidP="00EF486E">
            <w:pPr>
              <w:ind w:left="-135" w:right="-153" w:firstLine="120"/>
              <w:rPr>
                <w:rFonts w:ascii="Times New Roman" w:eastAsia="Times New Roman" w:hAnsi="Times New Roman" w:cs="Times New Roman"/>
                <w:sz w:val="24"/>
                <w:szCs w:val="24"/>
              </w:rPr>
            </w:pPr>
          </w:p>
        </w:tc>
        <w:tc>
          <w:tcPr>
            <w:tcW w:w="1275" w:type="dxa"/>
            <w:tcBorders>
              <w:top w:val="nil"/>
              <w:left w:val="nil"/>
              <w:bottom w:val="single" w:sz="4" w:space="0" w:color="000000"/>
              <w:right w:val="single" w:sz="4" w:space="0" w:color="000000"/>
            </w:tcBorders>
            <w:vAlign w:val="center"/>
          </w:tcPr>
          <w:p w:rsidR="00EF486E" w:rsidRDefault="00EF486E" w:rsidP="00EF486E">
            <w:pPr>
              <w:ind w:left="-135" w:right="-153" w:firstLine="120"/>
              <w:rPr>
                <w:rFonts w:ascii="Times New Roman" w:eastAsia="Times New Roman" w:hAnsi="Times New Roman" w:cs="Times New Roman"/>
                <w:sz w:val="24"/>
                <w:szCs w:val="24"/>
              </w:rPr>
            </w:pPr>
          </w:p>
        </w:tc>
        <w:tc>
          <w:tcPr>
            <w:tcW w:w="1095" w:type="dxa"/>
            <w:tcBorders>
              <w:top w:val="nil"/>
              <w:left w:val="nil"/>
              <w:bottom w:val="single" w:sz="4" w:space="0" w:color="000000"/>
              <w:right w:val="single" w:sz="4" w:space="0" w:color="000000"/>
            </w:tcBorders>
            <w:vAlign w:val="center"/>
          </w:tcPr>
          <w:p w:rsidR="00EF486E" w:rsidRDefault="00EF486E" w:rsidP="00EF486E">
            <w:pPr>
              <w:ind w:left="-135" w:right="-153" w:firstLine="120"/>
              <w:rPr>
                <w:rFonts w:ascii="Times New Roman" w:eastAsia="Times New Roman" w:hAnsi="Times New Roman" w:cs="Times New Roman"/>
                <w:sz w:val="24"/>
                <w:szCs w:val="24"/>
              </w:rPr>
            </w:pPr>
          </w:p>
        </w:tc>
        <w:tc>
          <w:tcPr>
            <w:tcW w:w="1032" w:type="dxa"/>
            <w:tcBorders>
              <w:top w:val="nil"/>
              <w:left w:val="nil"/>
              <w:bottom w:val="single" w:sz="4" w:space="0" w:color="000000"/>
              <w:right w:val="single" w:sz="4" w:space="0" w:color="000000"/>
            </w:tcBorders>
            <w:vAlign w:val="center"/>
          </w:tcPr>
          <w:p w:rsidR="00EF486E" w:rsidRDefault="00EF486E" w:rsidP="00EF486E">
            <w:pPr>
              <w:ind w:left="-135" w:right="-153" w:firstLine="120"/>
              <w:rPr>
                <w:rFonts w:ascii="Times New Roman" w:eastAsia="Times New Roman" w:hAnsi="Times New Roman" w:cs="Times New Roman"/>
                <w:sz w:val="24"/>
                <w:szCs w:val="24"/>
              </w:rPr>
            </w:pPr>
          </w:p>
        </w:tc>
      </w:tr>
    </w:tbl>
    <w:p w:rsidR="00E1106C" w:rsidRPr="00577217" w:rsidRDefault="00577217" w:rsidP="003205FB">
      <w:pPr>
        <w:spacing w:before="160" w:after="0"/>
        <w:jc w:val="both"/>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Очікувана</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вартість</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закупівлі</w:t>
      </w:r>
      <w:proofErr w:type="spellEnd"/>
      <w:r>
        <w:rPr>
          <w:rFonts w:ascii="Times New Roman" w:eastAsia="Times New Roman" w:hAnsi="Times New Roman" w:cs="Times New Roman"/>
          <w:sz w:val="24"/>
          <w:szCs w:val="24"/>
          <w:lang w:val="ru-RU"/>
        </w:rPr>
        <w:t xml:space="preserve"> </w:t>
      </w:r>
      <w:r w:rsidRPr="00577217">
        <w:rPr>
          <w:rFonts w:ascii="Times New Roman" w:eastAsia="Times New Roman" w:hAnsi="Times New Roman" w:cs="Times New Roman"/>
          <w:sz w:val="24"/>
          <w:szCs w:val="24"/>
        </w:rPr>
        <w:t>ДК021-2015: 09310000-5 — Електрична енергія (Електрична енергія)</w:t>
      </w:r>
      <w:r>
        <w:rPr>
          <w:rFonts w:ascii="Times New Roman" w:eastAsia="Times New Roman" w:hAnsi="Times New Roman" w:cs="Times New Roman"/>
          <w:sz w:val="24"/>
          <w:szCs w:val="24"/>
          <w:lang w:val="ru-RU"/>
        </w:rPr>
        <w:t xml:space="preserve"> - </w:t>
      </w:r>
      <w:r w:rsidRPr="00577217">
        <w:rPr>
          <w:rFonts w:ascii="Times New Roman" w:eastAsia="Times New Roman" w:hAnsi="Times New Roman" w:cs="Times New Roman"/>
          <w:sz w:val="24"/>
          <w:szCs w:val="24"/>
          <w:lang w:val="ru-RU"/>
        </w:rPr>
        <w:t xml:space="preserve">5 420 900,08 </w:t>
      </w:r>
      <w:proofErr w:type="spellStart"/>
      <w:r w:rsidRPr="00577217">
        <w:rPr>
          <w:rFonts w:ascii="Times New Roman" w:eastAsia="Times New Roman" w:hAnsi="Times New Roman" w:cs="Times New Roman"/>
          <w:sz w:val="24"/>
          <w:szCs w:val="24"/>
          <w:lang w:val="ru-RU"/>
        </w:rPr>
        <w:t>грн</w:t>
      </w:r>
      <w:r>
        <w:rPr>
          <w:rFonts w:ascii="Times New Roman" w:eastAsia="Times New Roman" w:hAnsi="Times New Roman" w:cs="Times New Roman"/>
          <w:sz w:val="24"/>
          <w:szCs w:val="24"/>
          <w:lang w:val="ru-RU"/>
        </w:rPr>
        <w:t>.з</w:t>
      </w:r>
      <w:proofErr w:type="spellEnd"/>
      <w:r>
        <w:rPr>
          <w:rFonts w:ascii="Times New Roman" w:eastAsia="Times New Roman" w:hAnsi="Times New Roman" w:cs="Times New Roman"/>
          <w:sz w:val="24"/>
          <w:szCs w:val="24"/>
          <w:lang w:val="ru-RU"/>
        </w:rPr>
        <w:t xml:space="preserve"> ПДВ</w:t>
      </w:r>
      <w:bookmarkStart w:id="0" w:name="_GoBack"/>
      <w:bookmarkEnd w:id="0"/>
      <w:r>
        <w:rPr>
          <w:rFonts w:ascii="Times New Roman" w:eastAsia="Times New Roman" w:hAnsi="Times New Roman" w:cs="Times New Roman"/>
          <w:sz w:val="24"/>
          <w:szCs w:val="24"/>
          <w:lang w:val="ru-RU"/>
        </w:rPr>
        <w:t xml:space="preserve"> </w:t>
      </w:r>
    </w:p>
    <w:sectPr w:rsidR="00E1106C" w:rsidRPr="00577217">
      <w:headerReference w:type="default" r:id="rId8"/>
      <w:pgSz w:w="16838" w:h="11906" w:orient="landscape"/>
      <w:pgMar w:top="992" w:right="567" w:bottom="709"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3F2" w:rsidRDefault="001263F2">
      <w:pPr>
        <w:spacing w:after="0" w:line="240" w:lineRule="auto"/>
      </w:pPr>
      <w:r>
        <w:separator/>
      </w:r>
    </w:p>
  </w:endnote>
  <w:endnote w:type="continuationSeparator" w:id="0">
    <w:p w:rsidR="001263F2" w:rsidRDefault="00126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3F2" w:rsidRDefault="001263F2">
      <w:pPr>
        <w:spacing w:after="0" w:line="240" w:lineRule="auto"/>
      </w:pPr>
      <w:r>
        <w:separator/>
      </w:r>
    </w:p>
  </w:footnote>
  <w:footnote w:type="continuationSeparator" w:id="0">
    <w:p w:rsidR="001263F2" w:rsidRDefault="00126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06C" w:rsidRDefault="00E1106C">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06C"/>
    <w:rsid w:val="0001405D"/>
    <w:rsid w:val="000E432F"/>
    <w:rsid w:val="001263F2"/>
    <w:rsid w:val="00227F5A"/>
    <w:rsid w:val="00233F78"/>
    <w:rsid w:val="002C7C9A"/>
    <w:rsid w:val="00317A24"/>
    <w:rsid w:val="003205FB"/>
    <w:rsid w:val="00323F53"/>
    <w:rsid w:val="003C2142"/>
    <w:rsid w:val="00457E4C"/>
    <w:rsid w:val="004C3156"/>
    <w:rsid w:val="00577217"/>
    <w:rsid w:val="00586491"/>
    <w:rsid w:val="00623CDB"/>
    <w:rsid w:val="006F0387"/>
    <w:rsid w:val="007265B7"/>
    <w:rsid w:val="00774B1A"/>
    <w:rsid w:val="0080259E"/>
    <w:rsid w:val="00825AE3"/>
    <w:rsid w:val="008D2FA8"/>
    <w:rsid w:val="00911614"/>
    <w:rsid w:val="009E1200"/>
    <w:rsid w:val="009F5E43"/>
    <w:rsid w:val="00A37690"/>
    <w:rsid w:val="00AB6371"/>
    <w:rsid w:val="00BC0027"/>
    <w:rsid w:val="00BC7E82"/>
    <w:rsid w:val="00CD04BB"/>
    <w:rsid w:val="00E07332"/>
    <w:rsid w:val="00E1106C"/>
    <w:rsid w:val="00E57A9C"/>
    <w:rsid w:val="00EF486E"/>
    <w:rsid w:val="00F14091"/>
    <w:rsid w:val="00FA60A2"/>
    <w:rsid w:val="00FB6D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0C46"/>
  <w15:docId w15:val="{484573A1-3381-4C0B-BDC6-1F8B5911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 Normal"/>
    <w:tblPr>
      <w:tblCellMar>
        <w:top w:w="0" w:type="dxa"/>
        <w:left w:w="0" w:type="dxa"/>
        <w:bottom w:w="0" w:type="dxa"/>
        <w:right w:w="0"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left w:w="115" w:type="dxa"/>
        <w:right w:w="115" w:type="dxa"/>
      </w:tblCellMar>
    </w:tblPr>
  </w:style>
  <w:style w:type="paragraph" w:styleId="a8">
    <w:name w:val="Balloon Text"/>
    <w:link w:val="a9"/>
    <w:uiPriority w:val="99"/>
    <w:semiHidden/>
    <w:unhideWhenUsed/>
    <w:rsid w:val="00A61674"/>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A61674"/>
    <w:rPr>
      <w:rFonts w:ascii="Tahoma" w:hAnsi="Tahoma" w:cs="Tahoma"/>
      <w:sz w:val="16"/>
      <w:szCs w:val="16"/>
    </w:r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Pr>
  </w:style>
  <w:style w:type="table" w:customStyle="1" w:styleId="af5">
    <w:basedOn w:val="TableNormal3"/>
    <w:tblPr>
      <w:tblStyleRowBandSize w:val="1"/>
      <w:tblStyleColBandSize w:val="1"/>
      <w:tblCellMar>
        <w:left w:w="115" w:type="dxa"/>
        <w:right w:w="115" w:type="dxa"/>
      </w:tblCellMar>
    </w:tblPr>
  </w:style>
  <w:style w:type="paragraph" w:styleId="af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3"/>
    <w:tblPr>
      <w:tblStyleRowBandSize w:val="1"/>
      <w:tblStyleColBandSize w:val="1"/>
      <w:tblCellMar>
        <w:left w:w="115" w:type="dxa"/>
        <w:right w:w="115" w:type="dxa"/>
      </w:tblCellMar>
    </w:tblPr>
  </w:style>
  <w:style w:type="table" w:customStyle="1" w:styleId="af9">
    <w:basedOn w:val="TableNormal3"/>
    <w:tblPr>
      <w:tblStyleRowBandSize w:val="1"/>
      <w:tblStyleColBandSize w:val="1"/>
    </w:tblPr>
  </w:style>
  <w:style w:type="table" w:customStyle="1" w:styleId="afa">
    <w:basedOn w:val="TableNormal3"/>
    <w:tblPr>
      <w:tblStyleRowBandSize w:val="1"/>
      <w:tblStyleColBandSize w:val="1"/>
      <w:tblCellMar>
        <w:left w:w="115" w:type="dxa"/>
        <w:right w:w="115" w:type="dxa"/>
      </w:tblCellMar>
    </w:tblPr>
  </w:style>
  <w:style w:type="paragraph" w:styleId="afb">
    <w:name w:val="Normal (Web)"/>
    <w:aliases w:val="Обычный (Web)"/>
    <w:basedOn w:val="a"/>
    <w:link w:val="afc"/>
    <w:uiPriority w:val="99"/>
    <w:unhideWhenUsed/>
    <w:qFormat/>
    <w:rsid w:val="003C21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c">
    <w:name w:val="Звичайний (веб) Знак"/>
    <w:aliases w:val="Обычный (Web) Знак"/>
    <w:link w:val="afb"/>
    <w:uiPriority w:val="99"/>
    <w:rsid w:val="003C214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PWJ5ImoYlkcJ9BsNuWhK5xxqg==">CgMxLjAyDmguYjZid3N0bWdyczZmOABqJgoUc3VnZ2VzdC52bDRiZHJucG5razcSDkFsaW5hIENodWxpbmRhaiYKFHN1Z2dlc3QuZXQwOTdodDh0NDVkEg5PbGVuYSBVc2Vpbm92YXIhMWJkOTRjSjN3aXI1NHF1RmMxb0hYQXpNWVh3bUtHRzAx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1255</Words>
  <Characters>7154</Characters>
  <Application>Microsoft Office Word</Application>
  <DocSecurity>0</DocSecurity>
  <Lines>59</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Усатюк Ганна Євгеніївна</cp:lastModifiedBy>
  <cp:revision>3</cp:revision>
  <dcterms:created xsi:type="dcterms:W3CDTF">2026-01-02T10:46:00Z</dcterms:created>
  <dcterms:modified xsi:type="dcterms:W3CDTF">2026-01-02T11:21:00Z</dcterms:modified>
</cp:coreProperties>
</file>